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CBEF0" w14:textId="77777777" w:rsidR="002541F0" w:rsidRPr="00804958" w:rsidRDefault="002541F0" w:rsidP="002541F0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04958">
        <w:rPr>
          <w:rFonts w:ascii="黑体" w:eastAsia="黑体" w:hAnsi="黑体" w:cs="宋体" w:hint="eastAsia"/>
          <w:sz w:val="32"/>
          <w:szCs w:val="32"/>
        </w:rPr>
        <w:t>附件</w:t>
      </w:r>
    </w:p>
    <w:p w14:paraId="09D71800" w14:textId="50BA1A92" w:rsidR="002541F0" w:rsidRPr="002541F0" w:rsidRDefault="002541F0" w:rsidP="002541F0">
      <w:pPr>
        <w:widowControl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804958">
        <w:rPr>
          <w:rFonts w:ascii="宋体" w:eastAsia="宋体" w:hAnsi="宋体" w:cs="宋体" w:hint="eastAsia"/>
          <w:b/>
          <w:bCs/>
          <w:sz w:val="44"/>
          <w:szCs w:val="44"/>
        </w:rPr>
        <w:t>居家医疗服务参考项目（试行）</w:t>
      </w:r>
    </w:p>
    <w:p w14:paraId="4C877C19" w14:textId="77777777" w:rsidR="002541F0" w:rsidRDefault="002541F0" w:rsidP="002541F0">
      <w:pPr>
        <w:rPr>
          <w:rFonts w:ascii="仿宋_GB2312" w:eastAsia="仿宋_GB2312"/>
          <w:sz w:val="32"/>
          <w:szCs w:val="32"/>
        </w:rPr>
      </w:pPr>
    </w:p>
    <w:p w14:paraId="750DA2A6" w14:textId="0E9A3247" w:rsidR="002541F0" w:rsidRPr="002541F0" w:rsidRDefault="002541F0" w:rsidP="002541F0">
      <w:pPr>
        <w:rPr>
          <w:rFonts w:ascii="黑体" w:eastAsia="黑体" w:hAnsi="黑体" w:hint="eastAsia"/>
          <w:sz w:val="32"/>
          <w:szCs w:val="32"/>
        </w:rPr>
      </w:pPr>
      <w:r w:rsidRPr="002541F0">
        <w:rPr>
          <w:rFonts w:ascii="黑体" w:eastAsia="黑体" w:hAnsi="黑体" w:hint="eastAsia"/>
          <w:sz w:val="32"/>
          <w:szCs w:val="32"/>
        </w:rPr>
        <w:t>一、诊疗服务类</w:t>
      </w:r>
    </w:p>
    <w:p w14:paraId="2725A741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（一）健康评估。</w:t>
      </w:r>
    </w:p>
    <w:p w14:paraId="6A8E2048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1.常规评估</w:t>
      </w:r>
    </w:p>
    <w:p w14:paraId="697968C8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2.认知功能评估</w:t>
      </w:r>
    </w:p>
    <w:p w14:paraId="71B5BFCF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3.脑卒中评估</w:t>
      </w:r>
    </w:p>
    <w:p w14:paraId="648C4B67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4.心血管风险评估</w:t>
      </w:r>
    </w:p>
    <w:p w14:paraId="75359B23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5.心肺功能评估</w:t>
      </w:r>
    </w:p>
    <w:p w14:paraId="248D7D0F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6.肌力评估</w:t>
      </w:r>
    </w:p>
    <w:p w14:paraId="63037F4A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7.跌倒风险评估</w:t>
      </w:r>
    </w:p>
    <w:p w14:paraId="183727BB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8.营养评估</w:t>
      </w:r>
    </w:p>
    <w:p w14:paraId="16FBEF5A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9.心理评估</w:t>
      </w:r>
    </w:p>
    <w:p w14:paraId="5A1A0EEF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10.疼痛评估</w:t>
      </w:r>
    </w:p>
    <w:p w14:paraId="34BBCC5A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（二）体格检查。</w:t>
      </w:r>
    </w:p>
    <w:p w14:paraId="239B7742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1.一般查体</w:t>
      </w:r>
    </w:p>
    <w:p w14:paraId="1E3ADB4C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2.常规B超</w:t>
      </w:r>
    </w:p>
    <w:p w14:paraId="52FBAE8D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3.心电图</w:t>
      </w:r>
    </w:p>
    <w:p w14:paraId="1C643D0D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4.血糖测定</w:t>
      </w:r>
    </w:p>
    <w:p w14:paraId="4C86EFCB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（三）药物治疗。</w:t>
      </w:r>
    </w:p>
    <w:p w14:paraId="6FAA10F1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1.开具常见病的用药处方</w:t>
      </w:r>
    </w:p>
    <w:p w14:paraId="6A58D15A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lastRenderedPageBreak/>
        <w:t>2.调整慢性病的用药处方</w:t>
      </w:r>
    </w:p>
    <w:p w14:paraId="6C6467CC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（四）诊疗操作。</w:t>
      </w:r>
    </w:p>
    <w:p w14:paraId="62EEF1D9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包括拆线、换药（小）等，具体项目由各省（区、市）卫生健康行政部门根据实际情况确定。</w:t>
      </w:r>
    </w:p>
    <w:p w14:paraId="03C0EBAD" w14:textId="77777777" w:rsidR="002541F0" w:rsidRPr="002541F0" w:rsidRDefault="002541F0" w:rsidP="002541F0">
      <w:pPr>
        <w:rPr>
          <w:rFonts w:ascii="黑体" w:eastAsia="黑体" w:hAnsi="黑体" w:hint="eastAsia"/>
          <w:sz w:val="32"/>
          <w:szCs w:val="32"/>
        </w:rPr>
      </w:pPr>
      <w:r w:rsidRPr="002541F0">
        <w:rPr>
          <w:rFonts w:ascii="黑体" w:eastAsia="黑体" w:hAnsi="黑体" w:hint="eastAsia"/>
          <w:sz w:val="32"/>
          <w:szCs w:val="32"/>
        </w:rPr>
        <w:t>二、医疗护理类</w:t>
      </w:r>
    </w:p>
    <w:p w14:paraId="1B1DF729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（一）基础护理。</w:t>
      </w:r>
    </w:p>
    <w:p w14:paraId="679F92EB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1.清洁与舒适护理</w:t>
      </w:r>
    </w:p>
    <w:p w14:paraId="6FD435F5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2.皮肤护理</w:t>
      </w:r>
    </w:p>
    <w:p w14:paraId="3B26EA1F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3.生命体征监测</w:t>
      </w:r>
    </w:p>
    <w:p w14:paraId="5EF07350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4.物理降温</w:t>
      </w:r>
    </w:p>
    <w:p w14:paraId="4984ABEA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5.氧气吸入</w:t>
      </w:r>
    </w:p>
    <w:p w14:paraId="01C40069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6.雾化吸入</w:t>
      </w:r>
    </w:p>
    <w:p w14:paraId="57506BCC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7.吸痰</w:t>
      </w:r>
    </w:p>
    <w:p w14:paraId="43445F08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8.气管切开护理</w:t>
      </w:r>
    </w:p>
    <w:p w14:paraId="30FE924B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9.管饲</w:t>
      </w:r>
    </w:p>
    <w:p w14:paraId="313F1FAA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10.更换胃管</w:t>
      </w:r>
    </w:p>
    <w:p w14:paraId="5DAE7D1F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11.皮下注射（需要皮试的针剂除外）</w:t>
      </w:r>
    </w:p>
    <w:p w14:paraId="0A02E93A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12.肌肉注射（需要皮试的针剂除外）</w:t>
      </w:r>
    </w:p>
    <w:p w14:paraId="2CBA1D2E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13.外周静脉留置针维护</w:t>
      </w:r>
    </w:p>
    <w:p w14:paraId="7AFE2FA5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14.血糖监测</w:t>
      </w:r>
    </w:p>
    <w:p w14:paraId="0476C727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15.静脉采血</w:t>
      </w:r>
    </w:p>
    <w:p w14:paraId="5BC2E088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16.标本采集</w:t>
      </w:r>
    </w:p>
    <w:p w14:paraId="5E2CB88A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lastRenderedPageBreak/>
        <w:t>17.更换尿管</w:t>
      </w:r>
    </w:p>
    <w:p w14:paraId="74B07EFD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18.膀胱冲洗</w:t>
      </w:r>
    </w:p>
    <w:p w14:paraId="3204AF97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19.灌肠</w:t>
      </w:r>
    </w:p>
    <w:p w14:paraId="78D0FB1C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20.肛管排气</w:t>
      </w:r>
    </w:p>
    <w:p w14:paraId="043E576A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21.直肠给药</w:t>
      </w:r>
    </w:p>
    <w:p w14:paraId="66AC22E5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22.引流管护理</w:t>
      </w:r>
    </w:p>
    <w:p w14:paraId="74C39D87" w14:textId="6B7D4065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（二）专项护理。</w:t>
      </w:r>
    </w:p>
    <w:p w14:paraId="0F7F4B4B" w14:textId="321FA9D9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1.腹膜透析护理</w:t>
      </w:r>
    </w:p>
    <w:p w14:paraId="21782A7B" w14:textId="03C3C52D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2.伤口护理</w:t>
      </w:r>
    </w:p>
    <w:p w14:paraId="1A0266EF" w14:textId="08700394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3.造口护理</w:t>
      </w:r>
    </w:p>
    <w:p w14:paraId="6933A5C7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（三）康复护理。</w:t>
      </w:r>
    </w:p>
    <w:p w14:paraId="7D6BC404" w14:textId="4C45E908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1.协助选择、使用辅助器具指导</w:t>
      </w:r>
    </w:p>
    <w:p w14:paraId="2A4BCFE8" w14:textId="3109AE73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2.翻身训练指导</w:t>
      </w:r>
    </w:p>
    <w:p w14:paraId="3973B3E6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3.坐</w:t>
      </w:r>
      <w:proofErr w:type="gramStart"/>
      <w:r w:rsidRPr="002541F0">
        <w:rPr>
          <w:rFonts w:ascii="仿宋_GB2312" w:eastAsia="仿宋_GB2312" w:hint="eastAsia"/>
          <w:sz w:val="32"/>
          <w:szCs w:val="32"/>
        </w:rPr>
        <w:t>起训练</w:t>
      </w:r>
      <w:proofErr w:type="gramEnd"/>
      <w:r w:rsidRPr="002541F0">
        <w:rPr>
          <w:rFonts w:ascii="仿宋_GB2312" w:eastAsia="仿宋_GB2312" w:hint="eastAsia"/>
          <w:sz w:val="32"/>
          <w:szCs w:val="32"/>
        </w:rPr>
        <w:t>指导</w:t>
      </w:r>
    </w:p>
    <w:p w14:paraId="26C9565F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4.站立训练指导</w:t>
      </w:r>
    </w:p>
    <w:p w14:paraId="15034FDC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5.行走训练指导</w:t>
      </w:r>
    </w:p>
    <w:p w14:paraId="3B1B5A21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6.平衡训练指导</w:t>
      </w:r>
    </w:p>
    <w:p w14:paraId="235D681A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7.肢体训练指导</w:t>
      </w:r>
    </w:p>
    <w:p w14:paraId="516F6531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8.呼吸功能训练指导</w:t>
      </w:r>
    </w:p>
    <w:p w14:paraId="3989E809" w14:textId="5B7643BF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9.吞咽功能训练指导</w:t>
      </w:r>
    </w:p>
    <w:p w14:paraId="7A9775EF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10.失禁功能训练指导</w:t>
      </w:r>
    </w:p>
    <w:p w14:paraId="1F945BC5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11.认知训练指导</w:t>
      </w:r>
    </w:p>
    <w:p w14:paraId="1991577B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lastRenderedPageBreak/>
        <w:t>12.言语训练指导</w:t>
      </w:r>
    </w:p>
    <w:p w14:paraId="77D5C506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（四）心理护理。</w:t>
      </w:r>
    </w:p>
    <w:p w14:paraId="5EF471FC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1.心理评估</w:t>
      </w:r>
    </w:p>
    <w:p w14:paraId="62C5C5A8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2.心理支持</w:t>
      </w:r>
    </w:p>
    <w:p w14:paraId="583CBA90" w14:textId="77777777" w:rsidR="002541F0" w:rsidRPr="002541F0" w:rsidRDefault="002541F0" w:rsidP="002541F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3.心理沟通和疏导</w:t>
      </w:r>
    </w:p>
    <w:p w14:paraId="2CCDFBCF" w14:textId="77777777" w:rsidR="002541F0" w:rsidRPr="002541F0" w:rsidRDefault="002541F0" w:rsidP="002541F0">
      <w:pPr>
        <w:rPr>
          <w:rFonts w:ascii="黑体" w:eastAsia="黑体" w:hAnsi="黑体" w:hint="eastAsia"/>
          <w:sz w:val="32"/>
          <w:szCs w:val="32"/>
        </w:rPr>
      </w:pPr>
      <w:r w:rsidRPr="002541F0">
        <w:rPr>
          <w:rFonts w:ascii="黑体" w:eastAsia="黑体" w:hAnsi="黑体" w:hint="eastAsia"/>
          <w:sz w:val="32"/>
          <w:szCs w:val="32"/>
        </w:rPr>
        <w:t>三、康复治疗类</w:t>
      </w:r>
    </w:p>
    <w:p w14:paraId="7541F156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（一）康复评定。</w:t>
      </w:r>
    </w:p>
    <w:p w14:paraId="7DD478D5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1.日常生活活动能力评定</w:t>
      </w:r>
    </w:p>
    <w:p w14:paraId="5B2C88AD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2.肌力和</w:t>
      </w:r>
      <w:proofErr w:type="gramStart"/>
      <w:r w:rsidRPr="002541F0">
        <w:rPr>
          <w:rFonts w:ascii="仿宋_GB2312" w:eastAsia="仿宋_GB2312" w:hint="eastAsia"/>
          <w:sz w:val="32"/>
          <w:szCs w:val="32"/>
        </w:rPr>
        <w:t>肌张力</w:t>
      </w:r>
      <w:proofErr w:type="gramEnd"/>
      <w:r w:rsidRPr="002541F0">
        <w:rPr>
          <w:rFonts w:ascii="仿宋_GB2312" w:eastAsia="仿宋_GB2312" w:hint="eastAsia"/>
          <w:sz w:val="32"/>
          <w:szCs w:val="32"/>
        </w:rPr>
        <w:t>评定</w:t>
      </w:r>
    </w:p>
    <w:p w14:paraId="56843415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3.关节活动度评定</w:t>
      </w:r>
    </w:p>
    <w:p w14:paraId="28CEDE4D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4.徒手平衡功能评定</w:t>
      </w:r>
    </w:p>
    <w:p w14:paraId="2332ED31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5.协调功能评定</w:t>
      </w:r>
    </w:p>
    <w:p w14:paraId="73C233A2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6.步态分析与步行功能评定</w:t>
      </w:r>
    </w:p>
    <w:p w14:paraId="7C43CEF3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7.感知认知评定</w:t>
      </w:r>
    </w:p>
    <w:p w14:paraId="50673F48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8.感觉功能评定</w:t>
      </w:r>
    </w:p>
    <w:p w14:paraId="23F38280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9.构音障</w:t>
      </w:r>
      <w:proofErr w:type="gramStart"/>
      <w:r w:rsidRPr="002541F0">
        <w:rPr>
          <w:rFonts w:ascii="仿宋_GB2312" w:eastAsia="仿宋_GB2312" w:hint="eastAsia"/>
          <w:sz w:val="32"/>
          <w:szCs w:val="32"/>
        </w:rPr>
        <w:t>碍</w:t>
      </w:r>
      <w:proofErr w:type="gramEnd"/>
      <w:r w:rsidRPr="002541F0">
        <w:rPr>
          <w:rFonts w:ascii="仿宋_GB2312" w:eastAsia="仿宋_GB2312" w:hint="eastAsia"/>
          <w:sz w:val="32"/>
          <w:szCs w:val="32"/>
        </w:rPr>
        <w:t>评定</w:t>
      </w:r>
    </w:p>
    <w:p w14:paraId="4FE23E11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 xml:space="preserve">10.吞咽功能障碍评定 </w:t>
      </w:r>
    </w:p>
    <w:p w14:paraId="3573FCA6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11.失语症评定</w:t>
      </w:r>
    </w:p>
    <w:p w14:paraId="3DB04A6A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12.脊髓损伤评定</w:t>
      </w:r>
    </w:p>
    <w:p w14:paraId="2F23A3BE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13.心肺功能评定</w:t>
      </w:r>
    </w:p>
    <w:p w14:paraId="054D84B2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（二）康复治疗。</w:t>
      </w:r>
    </w:p>
    <w:p w14:paraId="09E85DE2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1.运动疗法</w:t>
      </w:r>
    </w:p>
    <w:p w14:paraId="326669F0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lastRenderedPageBreak/>
        <w:t>（1）神经发育疗法</w:t>
      </w:r>
    </w:p>
    <w:p w14:paraId="1DFAF6EE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（2）运动再学习疗法</w:t>
      </w:r>
    </w:p>
    <w:p w14:paraId="3FDFBAAA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（3）强制性运动疗法</w:t>
      </w:r>
    </w:p>
    <w:p w14:paraId="0508DA10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（4）运动想象疗法</w:t>
      </w:r>
    </w:p>
    <w:p w14:paraId="3FA2442C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（5）平衡与协调功能训练</w:t>
      </w:r>
    </w:p>
    <w:p w14:paraId="4F1E13D7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（6）关节松动训练</w:t>
      </w:r>
    </w:p>
    <w:p w14:paraId="4FEC005D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（7）关节活动度训练</w:t>
      </w:r>
    </w:p>
    <w:p w14:paraId="2BD6C0C9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（8）步行训练</w:t>
      </w:r>
    </w:p>
    <w:p w14:paraId="68AEA00E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（9）肌力与耐力训练</w:t>
      </w:r>
    </w:p>
    <w:p w14:paraId="0E3F2C67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（10）牵伸技术训练</w:t>
      </w:r>
    </w:p>
    <w:p w14:paraId="289733CD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（11）有氧运动训练</w:t>
      </w:r>
    </w:p>
    <w:p w14:paraId="4BAB04C8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（12）呼吸训练</w:t>
      </w:r>
    </w:p>
    <w:p w14:paraId="7AE3472B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（13）轮椅操作训练</w:t>
      </w:r>
    </w:p>
    <w:p w14:paraId="7C2E26A4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2.作业疗法</w:t>
      </w:r>
    </w:p>
    <w:p w14:paraId="118D62AF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（1）日常生活活动能力训练</w:t>
      </w:r>
    </w:p>
    <w:p w14:paraId="780F85D9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（2）感知、认知功能训练</w:t>
      </w:r>
    </w:p>
    <w:p w14:paraId="068ED178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（3）手功能训练</w:t>
      </w:r>
    </w:p>
    <w:p w14:paraId="300690FB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3.物理因子治疗</w:t>
      </w:r>
    </w:p>
    <w:p w14:paraId="06F4C35B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（1）低频电疗法</w:t>
      </w:r>
    </w:p>
    <w:p w14:paraId="76F7292F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（2）中频电疗法</w:t>
      </w:r>
    </w:p>
    <w:p w14:paraId="02F3F9F2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（3）超声波疗法</w:t>
      </w:r>
    </w:p>
    <w:p w14:paraId="64C874C8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（4）冷疗法</w:t>
      </w:r>
    </w:p>
    <w:p w14:paraId="7934FB84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lastRenderedPageBreak/>
        <w:t>（5）温热疗法</w:t>
      </w:r>
    </w:p>
    <w:p w14:paraId="00A1E627" w14:textId="2DD58449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（6）紫外线疗法</w:t>
      </w:r>
    </w:p>
    <w:p w14:paraId="5E07088F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4.言语疗法</w:t>
      </w:r>
    </w:p>
    <w:p w14:paraId="4EE03E1A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（1）失语症训练</w:t>
      </w:r>
    </w:p>
    <w:p w14:paraId="0BBB3CD2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（2）构音障</w:t>
      </w:r>
      <w:proofErr w:type="gramStart"/>
      <w:r w:rsidRPr="002541F0">
        <w:rPr>
          <w:rFonts w:ascii="仿宋_GB2312" w:eastAsia="仿宋_GB2312" w:hint="eastAsia"/>
          <w:sz w:val="32"/>
          <w:szCs w:val="32"/>
        </w:rPr>
        <w:t>碍</w:t>
      </w:r>
      <w:proofErr w:type="gramEnd"/>
      <w:r w:rsidRPr="002541F0">
        <w:rPr>
          <w:rFonts w:ascii="仿宋_GB2312" w:eastAsia="仿宋_GB2312" w:hint="eastAsia"/>
          <w:sz w:val="32"/>
          <w:szCs w:val="32"/>
        </w:rPr>
        <w:t>训练</w:t>
      </w:r>
    </w:p>
    <w:p w14:paraId="291901CF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（3）吞咽功能障碍训练</w:t>
      </w:r>
    </w:p>
    <w:p w14:paraId="3F671A8C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（三）康复指导。</w:t>
      </w:r>
    </w:p>
    <w:p w14:paraId="7172371C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1.日常生活活动能力指导</w:t>
      </w:r>
    </w:p>
    <w:p w14:paraId="45B92D99" w14:textId="73409E36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2.康复辅助器具（轮椅、助行器、拐杖、手杖等）使用指导</w:t>
      </w:r>
    </w:p>
    <w:p w14:paraId="6C172D4E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3.康复知识宣教</w:t>
      </w:r>
    </w:p>
    <w:p w14:paraId="50320AA9" w14:textId="77777777" w:rsidR="002541F0" w:rsidRPr="008D5E95" w:rsidRDefault="002541F0" w:rsidP="002541F0">
      <w:pPr>
        <w:rPr>
          <w:rFonts w:ascii="黑体" w:eastAsia="黑体" w:hAnsi="黑体" w:hint="eastAsia"/>
          <w:sz w:val="32"/>
          <w:szCs w:val="32"/>
        </w:rPr>
      </w:pPr>
      <w:r w:rsidRPr="008D5E95">
        <w:rPr>
          <w:rFonts w:ascii="黑体" w:eastAsia="黑体" w:hAnsi="黑体" w:hint="eastAsia"/>
          <w:sz w:val="32"/>
          <w:szCs w:val="32"/>
        </w:rPr>
        <w:t>四、药学服务类</w:t>
      </w:r>
    </w:p>
    <w:p w14:paraId="2ACFE304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（一）用药评估。</w:t>
      </w:r>
    </w:p>
    <w:p w14:paraId="0444E055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1.评估患者疾病、用药种类和服药情况；</w:t>
      </w:r>
    </w:p>
    <w:p w14:paraId="615EC21E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2.评估患者药物/食物过敏情况；</w:t>
      </w:r>
    </w:p>
    <w:p w14:paraId="0B49DD4E" w14:textId="11027894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3.用药后血压、血糖、肝肾功能指标异常情况是否与用药有关；</w:t>
      </w:r>
    </w:p>
    <w:p w14:paraId="2BBBBC19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4.用药后有无皮炎、水肿和心悸等不适情况；</w:t>
      </w:r>
    </w:p>
    <w:p w14:paraId="5C2BDEDA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5.使用多种药物对疾病和身体的影响；</w:t>
      </w:r>
    </w:p>
    <w:p w14:paraId="1A112DE2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6.停药或减量后，不良反应是否消失或减轻；</w:t>
      </w:r>
    </w:p>
    <w:p w14:paraId="201A0507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7.使用/调整药物后的有效性。</w:t>
      </w:r>
    </w:p>
    <w:p w14:paraId="213FB3CA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（二）用药指导。</w:t>
      </w:r>
    </w:p>
    <w:p w14:paraId="23E1027C" w14:textId="26D87C1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lastRenderedPageBreak/>
        <w:t>1.指导患者合理、正确用药，告知药品用法用量注意事项等；</w:t>
      </w:r>
    </w:p>
    <w:p w14:paraId="0A290812" w14:textId="5A1D4C48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2.指导药品正确储存方法和药品效期管理；</w:t>
      </w:r>
    </w:p>
    <w:p w14:paraId="632756C8" w14:textId="31043C66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3.指导患有多种疾病、使用多种药品的患者，合理使用药物；</w:t>
      </w:r>
    </w:p>
    <w:p w14:paraId="773911FE" w14:textId="0A8DF185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4.定期监测血压、血糖、肝肾功能等指标，如有异常及时就医；</w:t>
      </w:r>
    </w:p>
    <w:p w14:paraId="63742738" w14:textId="0277345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5.指导监测多重用药、长期用药对身体健康的影响。</w:t>
      </w:r>
    </w:p>
    <w:p w14:paraId="7A11898C" w14:textId="77777777" w:rsidR="002541F0" w:rsidRPr="008D5E95" w:rsidRDefault="002541F0" w:rsidP="002541F0">
      <w:pPr>
        <w:rPr>
          <w:rFonts w:ascii="黑体" w:eastAsia="黑体" w:hAnsi="黑体" w:hint="eastAsia"/>
          <w:sz w:val="32"/>
          <w:szCs w:val="32"/>
        </w:rPr>
      </w:pPr>
      <w:r w:rsidRPr="008D5E95">
        <w:rPr>
          <w:rFonts w:ascii="黑体" w:eastAsia="黑体" w:hAnsi="黑体" w:hint="eastAsia"/>
          <w:sz w:val="32"/>
          <w:szCs w:val="32"/>
        </w:rPr>
        <w:t>五、安宁</w:t>
      </w:r>
      <w:proofErr w:type="gramStart"/>
      <w:r w:rsidRPr="008D5E95">
        <w:rPr>
          <w:rFonts w:ascii="黑体" w:eastAsia="黑体" w:hAnsi="黑体" w:hint="eastAsia"/>
          <w:sz w:val="32"/>
          <w:szCs w:val="32"/>
        </w:rPr>
        <w:t>疗护类</w:t>
      </w:r>
      <w:proofErr w:type="gramEnd"/>
    </w:p>
    <w:p w14:paraId="0DD6C9E1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（一）症状控制。</w:t>
      </w:r>
    </w:p>
    <w:p w14:paraId="040B86B2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1.疼痛</w:t>
      </w:r>
    </w:p>
    <w:p w14:paraId="493B18DB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2.咳嗽、咳痰</w:t>
      </w:r>
    </w:p>
    <w:p w14:paraId="7B355A41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3.恶心、呕吐</w:t>
      </w:r>
    </w:p>
    <w:p w14:paraId="48D46181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4.便血</w:t>
      </w:r>
    </w:p>
    <w:p w14:paraId="16AD6F4D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5.腹胀</w:t>
      </w:r>
    </w:p>
    <w:p w14:paraId="1693A3DC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6.水肿</w:t>
      </w:r>
    </w:p>
    <w:p w14:paraId="3901DBF4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7.发热</w:t>
      </w:r>
    </w:p>
    <w:p w14:paraId="175FFFDA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8.厌食/恶病质</w:t>
      </w:r>
    </w:p>
    <w:p w14:paraId="58E70A5D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9.口干</w:t>
      </w:r>
    </w:p>
    <w:p w14:paraId="32856628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10.睡眠/觉醒障碍（失眠）</w:t>
      </w:r>
    </w:p>
    <w:p w14:paraId="42ACD43D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11.谵妄</w:t>
      </w:r>
    </w:p>
    <w:p w14:paraId="7B56FB7A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（二）舒适照护。</w:t>
      </w:r>
    </w:p>
    <w:p w14:paraId="52FA76EC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lastRenderedPageBreak/>
        <w:t>1.居家环境管理</w:t>
      </w:r>
    </w:p>
    <w:p w14:paraId="6DB12275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2.</w:t>
      </w:r>
      <w:proofErr w:type="gramStart"/>
      <w:r w:rsidRPr="002541F0">
        <w:rPr>
          <w:rFonts w:ascii="仿宋_GB2312" w:eastAsia="仿宋_GB2312" w:hint="eastAsia"/>
          <w:sz w:val="32"/>
          <w:szCs w:val="32"/>
        </w:rPr>
        <w:t>床单位</w:t>
      </w:r>
      <w:proofErr w:type="gramEnd"/>
      <w:r w:rsidRPr="002541F0">
        <w:rPr>
          <w:rFonts w:ascii="仿宋_GB2312" w:eastAsia="仿宋_GB2312" w:hint="eastAsia"/>
          <w:sz w:val="32"/>
          <w:szCs w:val="32"/>
        </w:rPr>
        <w:t>管理</w:t>
      </w:r>
    </w:p>
    <w:p w14:paraId="3F83E3D5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3.口腔护理</w:t>
      </w:r>
    </w:p>
    <w:p w14:paraId="41C829A3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4.饮食与营养护理</w:t>
      </w:r>
    </w:p>
    <w:p w14:paraId="36F22217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5.管道护理</w:t>
      </w:r>
    </w:p>
    <w:p w14:paraId="021297F6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6.皮肤及会阴护理</w:t>
      </w:r>
    </w:p>
    <w:p w14:paraId="1E5C7669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7.协助沐浴和床上擦浴</w:t>
      </w:r>
    </w:p>
    <w:p w14:paraId="5C375CE8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8.床上洗头</w:t>
      </w:r>
    </w:p>
    <w:p w14:paraId="52F41B0E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9.排尿异常的护理</w:t>
      </w:r>
    </w:p>
    <w:p w14:paraId="79BEBBB4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10.排便异常的护理</w:t>
      </w:r>
    </w:p>
    <w:p w14:paraId="2533DD81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11.体位护理</w:t>
      </w:r>
    </w:p>
    <w:p w14:paraId="51C5741B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12.轮椅与平车使用</w:t>
      </w:r>
    </w:p>
    <w:p w14:paraId="1F040C46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13.遗体护理</w:t>
      </w:r>
    </w:p>
    <w:p w14:paraId="79579272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（三）心理支持和人文关怀。</w:t>
      </w:r>
    </w:p>
    <w:p w14:paraId="2F9A2862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1.心理社会评估</w:t>
      </w:r>
    </w:p>
    <w:p w14:paraId="480C12F0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2.</w:t>
      </w:r>
      <w:proofErr w:type="gramStart"/>
      <w:r w:rsidRPr="002541F0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2541F0">
        <w:rPr>
          <w:rFonts w:ascii="仿宋_GB2312" w:eastAsia="仿宋_GB2312" w:hint="eastAsia"/>
          <w:sz w:val="32"/>
          <w:szCs w:val="32"/>
        </w:rPr>
        <w:t>患沟通</w:t>
      </w:r>
    </w:p>
    <w:p w14:paraId="123F6B24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3.帮助患者应对情绪反应</w:t>
      </w:r>
    </w:p>
    <w:p w14:paraId="25FDF169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4.患者和家属心理疏导</w:t>
      </w:r>
    </w:p>
    <w:p w14:paraId="1A231EDD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5.死亡教育</w:t>
      </w:r>
    </w:p>
    <w:p w14:paraId="5063D655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6.患者转介安排与指导</w:t>
      </w:r>
    </w:p>
    <w:p w14:paraId="212250C0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7.丧葬准备与指导</w:t>
      </w:r>
    </w:p>
    <w:p w14:paraId="3C808F5F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8.哀伤辅导</w:t>
      </w:r>
    </w:p>
    <w:p w14:paraId="2B08FD24" w14:textId="77777777" w:rsidR="002541F0" w:rsidRPr="008D5E95" w:rsidRDefault="002541F0" w:rsidP="002541F0">
      <w:pPr>
        <w:rPr>
          <w:rFonts w:ascii="黑体" w:eastAsia="黑体" w:hAnsi="黑体" w:hint="eastAsia"/>
          <w:sz w:val="32"/>
          <w:szCs w:val="32"/>
        </w:rPr>
      </w:pPr>
      <w:r w:rsidRPr="008D5E95">
        <w:rPr>
          <w:rFonts w:ascii="黑体" w:eastAsia="黑体" w:hAnsi="黑体" w:hint="eastAsia"/>
          <w:sz w:val="32"/>
          <w:szCs w:val="32"/>
        </w:rPr>
        <w:lastRenderedPageBreak/>
        <w:t>六、中医服务类</w:t>
      </w:r>
    </w:p>
    <w:p w14:paraId="12E40873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（一）中医辨证论治。</w:t>
      </w:r>
    </w:p>
    <w:p w14:paraId="5124EA5C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1.体质辨识</w:t>
      </w:r>
    </w:p>
    <w:p w14:paraId="103FA94F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2.开具中药处方</w:t>
      </w:r>
    </w:p>
    <w:p w14:paraId="754F0606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3.调整中药处方</w:t>
      </w:r>
    </w:p>
    <w:p w14:paraId="73A71B93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（二）中医技术。</w:t>
      </w:r>
    </w:p>
    <w:p w14:paraId="6CD9B8EE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1.刮痧</w:t>
      </w:r>
    </w:p>
    <w:p w14:paraId="77987D44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2.拔罐（包括留罐、闪罐、走罐、药罐）</w:t>
      </w:r>
    </w:p>
    <w:p w14:paraId="300A8ED1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3.艾</w:t>
      </w:r>
      <w:proofErr w:type="gramStart"/>
      <w:r w:rsidRPr="002541F0">
        <w:rPr>
          <w:rFonts w:ascii="仿宋_GB2312" w:eastAsia="仿宋_GB2312" w:hint="eastAsia"/>
          <w:sz w:val="32"/>
          <w:szCs w:val="32"/>
        </w:rPr>
        <w:t>灸</w:t>
      </w:r>
      <w:proofErr w:type="gramEnd"/>
    </w:p>
    <w:p w14:paraId="2015BE2C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4.针刺技术</w:t>
      </w:r>
    </w:p>
    <w:p w14:paraId="7D2D5414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5.经穴推拿</w:t>
      </w:r>
    </w:p>
    <w:p w14:paraId="4EFF8903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6.穴位贴敷</w:t>
      </w:r>
    </w:p>
    <w:p w14:paraId="3C381AC5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7.中药外敷技术</w:t>
      </w:r>
    </w:p>
    <w:p w14:paraId="4F67D9DF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8.中药熏蒸技术</w:t>
      </w:r>
    </w:p>
    <w:p w14:paraId="5E1E25D6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9.中药泡洗技术</w:t>
      </w:r>
    </w:p>
    <w:p w14:paraId="459E7D2D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10.耳穴贴压技术</w:t>
      </w:r>
    </w:p>
    <w:p w14:paraId="6C34F98B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11.中药灌肠</w:t>
      </w:r>
    </w:p>
    <w:p w14:paraId="47562D4D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（三）健康指导。</w:t>
      </w:r>
    </w:p>
    <w:p w14:paraId="5014BAB7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1.中药给药指导</w:t>
      </w:r>
    </w:p>
    <w:p w14:paraId="464BCCDB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2.中医情志指导</w:t>
      </w:r>
    </w:p>
    <w:p w14:paraId="64FEC73F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3.中医饮食指导</w:t>
      </w:r>
    </w:p>
    <w:p w14:paraId="1D2EA5FD" w14:textId="77777777" w:rsidR="002541F0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t>4.运动指导</w:t>
      </w:r>
    </w:p>
    <w:p w14:paraId="124F49D4" w14:textId="21A2962E" w:rsidR="00CF7521" w:rsidRPr="002541F0" w:rsidRDefault="002541F0" w:rsidP="008D5E9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541F0">
        <w:rPr>
          <w:rFonts w:ascii="仿宋_GB2312" w:eastAsia="仿宋_GB2312" w:hint="eastAsia"/>
          <w:sz w:val="32"/>
          <w:szCs w:val="32"/>
        </w:rPr>
        <w:lastRenderedPageBreak/>
        <w:t>包括太极拳、八段锦、五禽戏等。</w:t>
      </w:r>
    </w:p>
    <w:sectPr w:rsidR="00CF7521" w:rsidRPr="00254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059ED" w14:textId="77777777" w:rsidR="00612C15" w:rsidRDefault="00612C15" w:rsidP="002541F0">
      <w:r>
        <w:separator/>
      </w:r>
    </w:p>
  </w:endnote>
  <w:endnote w:type="continuationSeparator" w:id="0">
    <w:p w14:paraId="0718CD4E" w14:textId="77777777" w:rsidR="00612C15" w:rsidRDefault="00612C15" w:rsidP="0025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830E9" w14:textId="77777777" w:rsidR="00612C15" w:rsidRDefault="00612C15" w:rsidP="002541F0">
      <w:r>
        <w:separator/>
      </w:r>
    </w:p>
  </w:footnote>
  <w:footnote w:type="continuationSeparator" w:id="0">
    <w:p w14:paraId="426F65AD" w14:textId="77777777" w:rsidR="00612C15" w:rsidRDefault="00612C15" w:rsidP="00254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21"/>
    <w:rsid w:val="002541F0"/>
    <w:rsid w:val="00612C15"/>
    <w:rsid w:val="008D5E95"/>
    <w:rsid w:val="00C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7B75C"/>
  <w15:chartTrackingRefBased/>
  <w15:docId w15:val="{CBE8E7E1-46DF-4D6A-93DD-DA3C0EF0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41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4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41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 晶</dc:creator>
  <cp:keywords/>
  <dc:description/>
  <cp:lastModifiedBy>任 晶</cp:lastModifiedBy>
  <cp:revision>2</cp:revision>
  <dcterms:created xsi:type="dcterms:W3CDTF">2020-12-29T07:30:00Z</dcterms:created>
  <dcterms:modified xsi:type="dcterms:W3CDTF">2020-12-29T07:45:00Z</dcterms:modified>
</cp:coreProperties>
</file>