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</w:t>
      </w: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</w:t>
      </w:r>
      <w:r>
        <w:rPr>
          <w:rFonts w:hint="eastAsia" w:ascii="宋体" w:hAnsi="宋体"/>
          <w:b/>
          <w:sz w:val="44"/>
        </w:rPr>
        <w:t>第三批鼓励研发申报儿童药品建议清单</w:t>
      </w:r>
    </w:p>
    <w:p>
      <w:pPr>
        <w:rPr>
          <w:rFonts w:hint="eastAsia" w:ascii="仿宋" w:hAnsi="仿宋" w:eastAsia="仿宋"/>
          <w:sz w:val="32"/>
        </w:rPr>
      </w:pPr>
    </w:p>
    <w:tbl>
      <w:tblPr>
        <w:tblStyle w:val="6"/>
        <w:tblW w:w="7746" w:type="dxa"/>
        <w:jc w:val="center"/>
        <w:tblInd w:w="-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189"/>
        <w:gridCol w:w="1864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序号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地西泮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利多卡因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喷雾剂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10mg/喷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螺内酯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西地那非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口服混悬剂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112ml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依那普利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索他洛尔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双嘧达莫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口服混悬液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bCs/>
                <w:sz w:val="24"/>
                <w:szCs w:val="24"/>
              </w:rPr>
              <w:t>蛋白</w:t>
            </w:r>
            <w:r>
              <w:rPr>
                <w:rStyle w:val="8"/>
                <w:rFonts w:hint="eastAsia" w:eastAsia="宋体"/>
                <w:bCs/>
                <w:sz w:val="24"/>
                <w:szCs w:val="24"/>
              </w:rPr>
              <w:t>C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500 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氯吡格雷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混悬液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1mg/ml, 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XIII因子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注射剂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250 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四氢生物蝶呤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片剂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Style w:val="8"/>
                <w:rFonts w:hint="eastAsia" w:eastAsia="宋体"/>
                <w:bCs/>
                <w:color w:val="auto"/>
                <w:sz w:val="24"/>
                <w:szCs w:val="24"/>
              </w:rPr>
              <w:t>20mg</w:t>
            </w:r>
            <w:r>
              <w:rPr>
                <w:rStyle w:val="8"/>
                <w:rFonts w:hint="eastAsia" w:eastAsia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8"/>
                <w:rFonts w:hint="eastAsia" w:eastAsia="宋体"/>
                <w:bCs/>
                <w:color w:val="auto"/>
                <w:sz w:val="24"/>
                <w:szCs w:val="24"/>
              </w:rPr>
              <w:t>100mg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西多福韦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注射液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75mg/ml,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bCs/>
                <w:sz w:val="24"/>
                <w:szCs w:val="24"/>
              </w:rPr>
              <w:t>无水甜菜碱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散剂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180g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他克莫司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颗粒剂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15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阿那白滞素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皮下注射液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100mg/0.67ml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噻吗洛尔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凝胶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17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乙琥胺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糖浆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100ml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舒噻嗪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盐酸右美托咪定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鼻喷剂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1.0g:200μg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20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阿司匹林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21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后叶加压素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20IU/ml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Ataluren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颗粒剂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睾酮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100mg/ml,10ml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伏立康唑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口服混悬液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40mg/ml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25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bCs/>
                <w:sz w:val="24"/>
                <w:szCs w:val="24"/>
              </w:rPr>
              <w:t>磺胺甲恶唑+甲氧苄啶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混悬液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Style w:val="8"/>
                <w:rFonts w:hint="eastAsia" w:eastAsia="宋体"/>
                <w:bCs/>
                <w:sz w:val="24"/>
                <w:szCs w:val="24"/>
              </w:rPr>
              <w:t xml:space="preserve">200mg/ml </w:t>
            </w:r>
            <w:r>
              <w:rPr>
                <w:rStyle w:val="7"/>
                <w:rFonts w:hint="default" w:ascii="Times New Roman" w:hAnsi="Times New Roman" w:cs="Times New Roman"/>
                <w:bCs/>
                <w:sz w:val="24"/>
                <w:szCs w:val="24"/>
              </w:rPr>
              <w:t>（磺胺甲恶唑）</w:t>
            </w:r>
            <w:r>
              <w:rPr>
                <w:rStyle w:val="8"/>
                <w:rFonts w:hint="eastAsia" w:eastAsia="宋体"/>
                <w:bCs/>
                <w:sz w:val="24"/>
                <w:szCs w:val="24"/>
                <w:lang w:val="en-US" w:eastAsia="zh-CN"/>
              </w:rPr>
              <w:t>;</w:t>
            </w:r>
            <w:r>
              <w:rPr>
                <w:rStyle w:val="8"/>
                <w:rFonts w:hint="eastAsia" w:eastAsia="宋体"/>
                <w:bCs/>
                <w:sz w:val="24"/>
                <w:szCs w:val="24"/>
              </w:rPr>
              <w:t>40mg/ml</w:t>
            </w:r>
            <w:r>
              <w:rPr>
                <w:rStyle w:val="7"/>
                <w:rFonts w:hint="default" w:ascii="Times New Roman" w:hAnsi="Times New Roman" w:cs="Times New Roman"/>
                <w:bCs/>
                <w:sz w:val="24"/>
                <w:szCs w:val="24"/>
              </w:rPr>
              <w:t>（甲氧苄啶）</w:t>
            </w:r>
            <w:r>
              <w:rPr>
                <w:rStyle w:val="7"/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Style w:val="8"/>
                <w:rFonts w:hint="eastAsia" w:eastAsia="宋体"/>
                <w:bCs/>
                <w:sz w:val="24"/>
                <w:szCs w:val="24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26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吗替麦考酚酯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口服混悬剂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200mg/ml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175ml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27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西罗莫司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软膏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0.50%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盐酸曲恩汀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胶囊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250mg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29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吡斯的明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缬沙坦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口服溶液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3mg/ml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160ml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31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奎尼丁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苯丁酸钠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甲硝唑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口服液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40mg/ml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胺碘酮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混悬液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1mg/ml, 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35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苯乙酸钠+苯甲酸钠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36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曲普瑞林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11.25mg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37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奈拉滨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</w:rPr>
              <w:t>250mg/支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96EBE"/>
    <w:rsid w:val="20C96EBE"/>
    <w:rsid w:val="3D2278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84848"/>
      <w:u w:val="none"/>
    </w:rPr>
  </w:style>
  <w:style w:type="character" w:styleId="5">
    <w:name w:val="Hyperlink"/>
    <w:basedOn w:val="3"/>
    <w:uiPriority w:val="0"/>
    <w:rPr>
      <w:color w:val="484848"/>
      <w:u w:val="none"/>
    </w:rPr>
  </w:style>
  <w:style w:type="character" w:customStyle="1" w:styleId="7">
    <w:name w:val="font11"/>
    <w:basedOn w:val="3"/>
    <w:unhideWhenUsed/>
    <w:qFormat/>
    <w:uiPriority w:val="0"/>
    <w:rPr>
      <w:rFonts w:hint="eastAsia" w:ascii="宋体" w:hAnsi="宋体" w:eastAsia="宋体"/>
      <w:color w:val="000000"/>
      <w:sz w:val="22"/>
    </w:rPr>
  </w:style>
  <w:style w:type="character" w:customStyle="1" w:styleId="8">
    <w:name w:val="font61"/>
    <w:basedOn w:val="3"/>
    <w:unhideWhenUsed/>
    <w:qFormat/>
    <w:uiPriority w:val="0"/>
    <w:rPr>
      <w:rFonts w:hint="default" w:ascii="Times New Roman" w:hAnsi="Times New Roman" w:eastAsia="宋体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2019-05-30T09:17:00Z</dcterms:created>
  <dc:creator>Administrator</dc:creator>
  <cp:lastModifiedBy>Administrator</cp:lastModifiedBy>
  <dcterms:modified xsi:type="dcterms:W3CDTF">2019-05-30T10:03:39Z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