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5F803">
      <w:pPr>
        <w:pStyle w:val="4"/>
        <w:spacing w:before="139" w:line="600" w:lineRule="exact"/>
        <w:ind w:left="38"/>
        <w:rPr>
          <w:rFonts w:ascii="Nimbus Roman No9 L" w:hAnsi="Nimbus Roman No9 L" w:eastAsia="黑体" w:cs="Nimbus Roman No9 L"/>
          <w:sz w:val="36"/>
          <w:szCs w:val="36"/>
        </w:rPr>
      </w:pPr>
      <w:bookmarkStart w:id="0" w:name="_GoBack"/>
      <w:bookmarkEnd w:id="0"/>
      <w:r>
        <w:rPr>
          <w:rFonts w:ascii="Nimbus Roman No9 L" w:hAnsi="Nimbus Roman No9 L" w:eastAsia="黑体" w:cs="Nimbus Roman No9 L"/>
          <w:sz w:val="32"/>
          <w:szCs w:val="32"/>
        </w:rPr>
        <w:t>附件3</w:t>
      </w:r>
    </w:p>
    <w:p w14:paraId="5C3F58D6">
      <w:pPr>
        <w:pStyle w:val="4"/>
        <w:spacing w:line="600" w:lineRule="exact"/>
        <w:jc w:val="center"/>
        <w:rPr>
          <w:rFonts w:ascii="Nimbus Roman No9 L" w:hAnsi="Nimbus Roman No9 L" w:eastAsia="宋体" w:cs="Nimbus Roman No9 L"/>
          <w:b/>
          <w:bCs/>
          <w:sz w:val="36"/>
          <w:szCs w:val="36"/>
        </w:rPr>
      </w:pPr>
    </w:p>
    <w:p w14:paraId="4F09CC2D">
      <w:pPr>
        <w:pStyle w:val="4"/>
        <w:spacing w:line="600" w:lineRule="exact"/>
        <w:jc w:val="center"/>
        <w:rPr>
          <w:rFonts w:ascii="Nimbus Roman No9 L" w:hAnsi="Nimbus Roman No9 L" w:eastAsia="宋体" w:cs="Nimbus Roman No9 L"/>
          <w:b/>
          <w:bCs/>
          <w:sz w:val="44"/>
          <w:szCs w:val="44"/>
        </w:rPr>
      </w:pPr>
      <w:r>
        <w:rPr>
          <w:rFonts w:ascii="Nimbus Roman No9 L" w:hAnsi="Nimbus Roman No9 L" w:eastAsia="宋体" w:cs="Nimbus Roman No9 L"/>
          <w:b/>
          <w:bCs/>
          <w:sz w:val="44"/>
          <w:szCs w:val="44"/>
        </w:rPr>
        <w:t>药学（药学门诊方向）技能竞赛</w:t>
      </w:r>
    </w:p>
    <w:p w14:paraId="5F449F5B">
      <w:pPr>
        <w:pStyle w:val="4"/>
        <w:spacing w:line="600" w:lineRule="exact"/>
        <w:jc w:val="center"/>
        <w:rPr>
          <w:rFonts w:ascii="Nimbus Roman No9 L" w:hAnsi="Nimbus Roman No9 L" w:eastAsia="宋体" w:cs="Nimbus Roman No9 L"/>
          <w:b/>
          <w:bCs/>
          <w:sz w:val="44"/>
          <w:szCs w:val="44"/>
        </w:rPr>
      </w:pPr>
      <w:r>
        <w:rPr>
          <w:rFonts w:ascii="Nimbus Roman No9 L" w:hAnsi="Nimbus Roman No9 L" w:eastAsia="宋体" w:cs="Nimbus Roman No9 L"/>
          <w:b/>
          <w:bCs/>
          <w:sz w:val="44"/>
          <w:szCs w:val="44"/>
        </w:rPr>
        <w:t>地方组织工作考评细则</w:t>
      </w:r>
    </w:p>
    <w:p w14:paraId="013EC62B">
      <w:pPr>
        <w:pStyle w:val="4"/>
        <w:spacing w:line="600" w:lineRule="exact"/>
        <w:ind w:left="208"/>
        <w:jc w:val="center"/>
        <w:rPr>
          <w:rFonts w:ascii="Nimbus Roman No9 L" w:hAnsi="Nimbus Roman No9 L" w:eastAsia="宋体" w:cs="Nimbus Roman No9 L"/>
          <w:b/>
          <w:bCs/>
          <w:sz w:val="32"/>
          <w:szCs w:val="32"/>
        </w:rPr>
      </w:pPr>
    </w:p>
    <w:p w14:paraId="26AF58EB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为加强对各省级药学（药学门诊方向）技能竞赛组织工作考评，特制定本考评细则。考评结果满分100分。具体如下：</w:t>
      </w:r>
    </w:p>
    <w:p w14:paraId="00F2D738">
      <w:pPr>
        <w:pStyle w:val="4"/>
        <w:spacing w:line="600" w:lineRule="exact"/>
        <w:ind w:firstLine="640" w:firstLineChars="200"/>
        <w:rPr>
          <w:rFonts w:ascii="Nimbus Roman No9 L" w:hAnsi="Nimbus Roman No9 L" w:eastAsia="黑体" w:cs="Nimbus Roman No9 L"/>
          <w:sz w:val="32"/>
          <w:szCs w:val="32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一、竞赛方案（25分）</w:t>
      </w:r>
    </w:p>
    <w:p w14:paraId="262AB524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（一）省级卫生健康委联合省总工会（教科文卫体工会）制定竞赛实施方案（25分）。</w:t>
      </w:r>
    </w:p>
    <w:p w14:paraId="74B282E1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（二）省级卫生健康委制定竞赛实施方案（15分）。</w:t>
      </w:r>
    </w:p>
    <w:p w14:paraId="204F29D2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（三）无竞赛实施方案（0分）。</w:t>
      </w:r>
    </w:p>
    <w:p w14:paraId="2DF18725">
      <w:pPr>
        <w:pStyle w:val="4"/>
        <w:spacing w:line="600" w:lineRule="exact"/>
        <w:ind w:firstLine="640" w:firstLineChars="200"/>
        <w:rPr>
          <w:rFonts w:ascii="Nimbus Roman No9 L" w:hAnsi="Nimbus Roman No9 L" w:eastAsia="黑体" w:cs="Nimbus Roman No9 L"/>
          <w:sz w:val="32"/>
          <w:szCs w:val="32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二、组织情况（30分）</w:t>
      </w:r>
    </w:p>
    <w:p w14:paraId="5AE269B1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（一）省级组织开展竞赛（30分）。</w:t>
      </w:r>
    </w:p>
    <w:p w14:paraId="7A811181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（二）未组织开展竞赛（0分）。</w:t>
      </w:r>
    </w:p>
    <w:p w14:paraId="36E93ED6">
      <w:pPr>
        <w:pStyle w:val="4"/>
        <w:spacing w:line="600" w:lineRule="exact"/>
        <w:ind w:firstLine="640" w:firstLineChars="200"/>
        <w:rPr>
          <w:rFonts w:ascii="Nimbus Roman No9 L" w:hAnsi="Nimbus Roman No9 L" w:eastAsia="黑体" w:cs="Nimbus Roman No9 L"/>
          <w:sz w:val="32"/>
          <w:szCs w:val="32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三、参赛人员情况（2</w:t>
      </w:r>
      <w:r>
        <w:rPr>
          <w:rFonts w:ascii="Nimbus Roman No9 L" w:hAnsi="Nimbus Roman No9 L" w:eastAsia="黑体" w:cs="Nimbus Roman No9 L"/>
          <w:sz w:val="32"/>
          <w:szCs w:val="32"/>
          <w:highlight w:val="none"/>
        </w:rPr>
        <w:t>0</w:t>
      </w:r>
      <w:r>
        <w:rPr>
          <w:rFonts w:ascii="Nimbus Roman No9 L" w:hAnsi="Nimbus Roman No9 L" w:eastAsia="黑体" w:cs="Nimbus Roman No9 L"/>
          <w:sz w:val="32"/>
          <w:szCs w:val="32"/>
        </w:rPr>
        <w:t>分）</w:t>
      </w:r>
    </w:p>
    <w:p w14:paraId="4B505F35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（一）参加过国家或省级紧缺人才-药师岗位培训（师资和学员）的参赛队员≥2名（2</w:t>
      </w:r>
      <w:r>
        <w:rPr>
          <w:rFonts w:ascii="Nimbus Roman No9 L" w:hAnsi="Nimbus Roman No9 L" w:eastAsia="仿宋_GB2312" w:cs="Nimbus Roman No9 L"/>
          <w:w w:val="100"/>
          <w:sz w:val="32"/>
          <w:szCs w:val="32"/>
          <w:highlight w:val="none"/>
        </w:rPr>
        <w:t>0</w:t>
      </w:r>
      <w:r>
        <w:rPr>
          <w:rFonts w:ascii="Nimbus Roman No9 L" w:hAnsi="Nimbus Roman No9 L" w:eastAsia="仿宋_GB2312" w:cs="Nimbus Roman No9 L"/>
          <w:sz w:val="32"/>
          <w:szCs w:val="32"/>
        </w:rPr>
        <w:t>分）。</w:t>
      </w:r>
    </w:p>
    <w:p w14:paraId="51C04351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（二）参加过国家或省级紧缺人才-药师岗位培训（师资和学员）的参赛队员为1名（1</w:t>
      </w:r>
      <w:r>
        <w:rPr>
          <w:rFonts w:ascii="Nimbus Roman No9 L" w:hAnsi="Nimbus Roman No9 L" w:eastAsia="仿宋_GB2312" w:cs="Nimbus Roman No9 L"/>
          <w:w w:val="100"/>
          <w:sz w:val="32"/>
          <w:szCs w:val="32"/>
          <w:highlight w:val="none"/>
        </w:rPr>
        <w:t>0</w:t>
      </w:r>
      <w:r>
        <w:rPr>
          <w:rFonts w:ascii="Nimbus Roman No9 L" w:hAnsi="Nimbus Roman No9 L" w:eastAsia="仿宋_GB2312" w:cs="Nimbus Roman No9 L"/>
          <w:sz w:val="32"/>
          <w:szCs w:val="32"/>
        </w:rPr>
        <w:t>分）。</w:t>
      </w:r>
    </w:p>
    <w:p w14:paraId="44A45BC0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（三）无上述情况（0分）。</w:t>
      </w:r>
    </w:p>
    <w:p w14:paraId="3A7C4341">
      <w:pPr>
        <w:pStyle w:val="4"/>
        <w:spacing w:line="600" w:lineRule="exact"/>
        <w:ind w:firstLine="640" w:firstLineChars="200"/>
        <w:rPr>
          <w:rFonts w:ascii="Nimbus Roman No9 L" w:hAnsi="Nimbus Roman No9 L" w:eastAsia="黑体" w:cs="Nimbus Roman No9 L"/>
          <w:sz w:val="32"/>
          <w:szCs w:val="32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四、活动信息及工作总结（</w:t>
      </w:r>
      <w:r>
        <w:rPr>
          <w:rFonts w:ascii="Nimbus Roman No9 L" w:hAnsi="Nimbus Roman No9 L" w:eastAsia="黑体" w:cs="Nimbus Roman No9 L"/>
          <w:sz w:val="32"/>
          <w:szCs w:val="32"/>
          <w:highlight w:val="none"/>
        </w:rPr>
        <w:t>15</w:t>
      </w:r>
      <w:r>
        <w:rPr>
          <w:rFonts w:ascii="Nimbus Roman No9 L" w:hAnsi="Nimbus Roman No9 L" w:eastAsia="黑体" w:cs="Nimbus Roman No9 L"/>
          <w:sz w:val="32"/>
          <w:szCs w:val="32"/>
        </w:rPr>
        <w:t>分）</w:t>
      </w:r>
    </w:p>
    <w:p w14:paraId="0DE55791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（一）及时上报竞赛工作总结，会同当地媒体开展竞赛相关信息报道，并报送3张高质量竞赛初赛电子照片（15分）。</w:t>
      </w:r>
    </w:p>
    <w:p w14:paraId="0540AF6C">
      <w:pPr>
        <w:pStyle w:val="4"/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（二）未开展上述工作（0分）。</w:t>
      </w:r>
    </w:p>
    <w:p w14:paraId="4E75C610">
      <w:pPr>
        <w:pStyle w:val="4"/>
        <w:spacing w:line="600" w:lineRule="exact"/>
        <w:ind w:firstLine="640" w:firstLineChars="200"/>
        <w:rPr>
          <w:rFonts w:ascii="Nimbus Roman No9 L" w:hAnsi="Nimbus Roman No9 L" w:eastAsia="黑体" w:cs="Nimbus Roman No9 L"/>
          <w:sz w:val="32"/>
          <w:szCs w:val="32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五、活动创新性（10分）</w:t>
      </w:r>
    </w:p>
    <w:p w14:paraId="64EB2A00">
      <w:pPr>
        <w:pStyle w:val="4"/>
        <w:spacing w:line="600" w:lineRule="exact"/>
        <w:ind w:firstLine="640" w:firstLineChars="200"/>
        <w:jc w:val="left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（一）在竞赛形式、竞赛宣传等工作组织上，按照《通知》和本实施方案，做好“规定动作”。同时创新“自选动作”，竞赛活动接地气且富有地方特色（10分）。</w:t>
      </w:r>
    </w:p>
    <w:p w14:paraId="49186E72">
      <w:pPr>
        <w:pStyle w:val="4"/>
        <w:spacing w:line="600" w:lineRule="exact"/>
        <w:ind w:firstLine="640" w:firstLineChars="200"/>
        <w:jc w:val="left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（二）竞赛活动无创新点（0分）。</w:t>
      </w:r>
    </w:p>
    <w:p w14:paraId="1DDDAB81">
      <w:pPr>
        <w:pStyle w:val="9"/>
        <w:ind w:right="234" w:rightChars="73" w:firstLine="0"/>
        <w:rPr>
          <w:b/>
          <w:bCs/>
          <w:sz w:val="36"/>
        </w:rPr>
      </w:pPr>
    </w:p>
    <w:p w14:paraId="652D9A48">
      <w:pPr>
        <w:pStyle w:val="9"/>
        <w:ind w:right="234" w:rightChars="73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58" w:bottom="1440" w:left="1560" w:header="283" w:footer="283" w:gutter="0"/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imbus Roman No9 L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EFFED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F269">
                          <w:pPr>
                            <w:pStyle w:val="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BgZG/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EBF269">
                    <w:pPr>
                      <w:pStyle w:val="5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77382DB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BF7DD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BB50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6DF26">
    <w:pPr>
      <w:pStyle w:val="6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9E630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F3967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FCBC3"/>
    <w:rsid w:val="38FD9AA6"/>
    <w:rsid w:val="4FB7C952"/>
    <w:rsid w:val="54FF8FAF"/>
    <w:rsid w:val="773FCBC3"/>
    <w:rsid w:val="77E7EB16"/>
    <w:rsid w:val="7CFDDFFC"/>
    <w:rsid w:val="7D399489"/>
    <w:rsid w:val="7D9F210A"/>
    <w:rsid w:val="7FFA38C8"/>
    <w:rsid w:val="8ED69615"/>
    <w:rsid w:val="C9FF4EC0"/>
    <w:rsid w:val="CDAA83BD"/>
    <w:rsid w:val="D5F74B48"/>
    <w:rsid w:val="DA7B4015"/>
    <w:rsid w:val="E33325BE"/>
    <w:rsid w:val="E41F8714"/>
    <w:rsid w:val="E7DA3147"/>
    <w:rsid w:val="EEF65654"/>
    <w:rsid w:val="EFE257ED"/>
    <w:rsid w:val="F0FA925D"/>
    <w:rsid w:val="FE7B8C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Body Text"/>
    <w:semiHidden/>
    <w:qFormat/>
    <w:uiPriority w:val="0"/>
    <w:pPr>
      <w:widowControl w:val="0"/>
      <w:jc w:val="both"/>
    </w:pPr>
    <w:rPr>
      <w:rFonts w:ascii="微软雅黑" w:hAnsi="微软雅黑" w:eastAsia="微软雅黑" w:cs="微软雅黑"/>
      <w:kern w:val="2"/>
      <w:sz w:val="31"/>
      <w:szCs w:val="31"/>
      <w:lang w:val="en-US" w:eastAsia="zh-CN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customStyle="1" w:styleId="9">
    <w:name w:val="样式1"/>
    <w:basedOn w:val="1"/>
    <w:qFormat/>
    <w:uiPriority w:val="0"/>
    <w:rPr>
      <w:rFonts w:ascii="仿宋_GB2312" w:eastAsia="仿宋_GB2312"/>
      <w:sz w:val="28"/>
    </w:rPr>
  </w:style>
  <w:style w:type="paragraph" w:customStyle="1" w:styleId="10">
    <w:name w:val="Table Text"/>
    <w:semiHidden/>
    <w:qFormat/>
    <w:uiPriority w:val="0"/>
    <w:pPr>
      <w:widowControl w:val="0"/>
      <w:jc w:val="both"/>
    </w:pPr>
    <w:rPr>
      <w:rFonts w:ascii="方正仿宋_GBK" w:hAnsi="方正仿宋_GBK" w:eastAsia="方正仿宋_GBK" w:cs="方正仿宋_GBK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7.33333333333333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2026-06-13T15:54:00Z</dcterms:created>
  <dc:creator>xiaokai</dc:creator>
  <cp:lastModifiedBy>wjw</cp:lastModifiedBy>
  <dcterms:modified xsi:type="dcterms:W3CDTF">2026-06-17T17:13:49Z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FA2C6CA3B6DC64EC4D65326A2F9C7459_43</vt:lpwstr>
  </property>
</Properties>
</file>