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5A335">
      <w:pPr>
        <w:widowControl/>
        <w:spacing w:line="540" w:lineRule="exact"/>
        <w:jc w:val="left"/>
        <w:rPr>
          <w:rFonts w:hint="default" w:ascii="Times New Roman" w:hAnsi="Times New Roman" w:eastAsia="黑体" w:cs="Times New Roman"/>
          <w:color w:val="000000"/>
          <w:szCs w:val="32"/>
          <w:lang w:eastAsia="zh-TW"/>
        </w:rPr>
      </w:pPr>
      <w:bookmarkStart w:id="0" w:name="红头"/>
      <w:r>
        <w:rPr>
          <w:rFonts w:eastAsia="黑体"/>
          <w:color w:val="000000"/>
          <w:szCs w:val="32"/>
          <w:lang w:val="zh-TW" w:eastAsia="zh-TW"/>
        </w:rPr>
        <w:t>附件</w:t>
      </w:r>
      <w:r>
        <w:rPr>
          <w:rFonts w:hint="default" w:ascii="Times New Roman" w:hAnsi="Times New Roman" w:eastAsia="黑体" w:cs="Times New Roman"/>
          <w:color w:val="000000"/>
          <w:szCs w:val="32"/>
          <w:lang w:eastAsia="zh-TW"/>
        </w:rPr>
        <w:t>2</w:t>
      </w:r>
    </w:p>
    <w:p w14:paraId="7744B9A4">
      <w:pPr>
        <w:spacing w:line="540" w:lineRule="exact"/>
        <w:jc w:val="center"/>
        <w:rPr>
          <w:rFonts w:eastAsia="宋体"/>
          <w:b/>
          <w:color w:val="000000"/>
          <w:sz w:val="44"/>
          <w:szCs w:val="44"/>
          <w:lang w:eastAsia="zh-TW"/>
        </w:rPr>
      </w:pPr>
      <w:r>
        <w:rPr>
          <w:rFonts w:eastAsia="宋体"/>
          <w:b/>
          <w:color w:val="000000"/>
          <w:sz w:val="44"/>
          <w:szCs w:val="44"/>
          <w:lang w:eastAsia="zh-TW"/>
        </w:rPr>
        <w:t>健康科普作品要求</w:t>
      </w:r>
    </w:p>
    <w:p w14:paraId="1175C450">
      <w:pPr>
        <w:pStyle w:val="2"/>
        <w:spacing w:line="540" w:lineRule="exact"/>
        <w:rPr>
          <w:lang w:eastAsia="zh-TW"/>
        </w:rPr>
      </w:pPr>
    </w:p>
    <w:p w14:paraId="219A056A">
      <w:pPr>
        <w:spacing w:line="540" w:lineRule="exact"/>
        <w:jc w:val="center"/>
        <w:rPr>
          <w:rFonts w:eastAsia="宋体"/>
          <w:b/>
          <w:sz w:val="36"/>
          <w:szCs w:val="36"/>
          <w:lang w:eastAsia="zh-TW"/>
        </w:rPr>
      </w:pPr>
      <w:r>
        <w:rPr>
          <w:rFonts w:eastAsia="宋体"/>
          <w:b/>
          <w:sz w:val="36"/>
          <w:szCs w:val="36"/>
          <w:lang w:eastAsia="zh-TW"/>
        </w:rPr>
        <w:t>第一章  基本要求</w:t>
      </w:r>
    </w:p>
    <w:p w14:paraId="2CE95EA4">
      <w:pPr>
        <w:adjustRightInd w:val="0"/>
        <w:snapToGrid w:val="0"/>
        <w:spacing w:line="540" w:lineRule="exact"/>
        <w:ind w:firstLine="640"/>
        <w:rPr>
          <w:szCs w:val="32"/>
        </w:rPr>
      </w:pPr>
    </w:p>
    <w:p w14:paraId="757957B6">
      <w:pPr>
        <w:adjustRightInd w:val="0"/>
        <w:snapToGrid w:val="0"/>
        <w:spacing w:line="540" w:lineRule="exact"/>
        <w:ind w:firstLine="640"/>
        <w:rPr>
          <w:rFonts w:hint="default" w:ascii="Times New Roman" w:hAnsi="Times New Roman" w:cs="Times New Roman"/>
          <w:szCs w:val="32"/>
        </w:rPr>
      </w:pPr>
      <w:r>
        <w:rPr>
          <w:rFonts w:hint="default" w:ascii="Times New Roman" w:hAnsi="Times New Roman" w:cs="Times New Roman"/>
          <w:szCs w:val="32"/>
        </w:rPr>
        <w:t>所有报名作品均须符合以下要求，不符合以下任一要求的自动取消参加资格：</w:t>
      </w:r>
    </w:p>
    <w:p w14:paraId="26B53A3F">
      <w:pPr>
        <w:spacing w:line="540" w:lineRule="exact"/>
        <w:ind w:firstLine="640"/>
        <w:rPr>
          <w:rFonts w:hint="default" w:ascii="Times New Roman" w:hAnsi="Times New Roman" w:cs="Times New Roman"/>
          <w:bCs/>
          <w:szCs w:val="32"/>
        </w:rPr>
      </w:pPr>
      <w:r>
        <w:rPr>
          <w:rFonts w:hint="default" w:ascii="Times New Roman" w:hAnsi="Times New Roman" w:cs="Times New Roman"/>
          <w:bCs/>
          <w:szCs w:val="32"/>
        </w:rPr>
        <w:t>一、坚持正确的政治方向、价值取向和舆论导向，符合社会主义意识形态和社会主义核心价值观。</w:t>
      </w:r>
    </w:p>
    <w:p w14:paraId="02812377">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二、符合公序良俗，尊重中华民族优秀文化传统和民族风俗习惯，不违背社会公德、职业道德和家庭美德，不歧视社会弱势群体、患者、残疾人等。</w:t>
      </w:r>
    </w:p>
    <w:p w14:paraId="04629D92">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三、使用中华人民共和国地图</w:t>
      </w:r>
      <w:r>
        <w:rPr>
          <w:szCs w:val="32"/>
        </w:rPr>
        <w:t>、国徽</w:t>
      </w:r>
      <w:r>
        <w:rPr>
          <w:rFonts w:hint="default" w:ascii="Times New Roman" w:hAnsi="Times New Roman" w:cs="Times New Roman"/>
          <w:szCs w:val="32"/>
        </w:rPr>
        <w:t>和国旗必须规范、完整、比例正确，涉及港澳台等地区的相关表述正确，红十字、医院等图标使用正确。</w:t>
      </w:r>
    </w:p>
    <w:p w14:paraId="2AF34D27">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四、不得出现《医务人员互联网健康科普负面行为清单》所列情况。</w:t>
      </w:r>
    </w:p>
    <w:p w14:paraId="6264A58F">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五、作品须为原创。遵守知识产权、隐私权、名誉权等相关法律法规，使用的相关字体、图片、视频和音乐等没有知识产权争议。以单位为申报主体，标注主创人员名单。申报作品需已公开发布。</w:t>
      </w:r>
    </w:p>
    <w:p w14:paraId="25A86A7E">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六、鼓励在基层健康科普活动中，如“健康科普行——万场健康知识讲座”活动、“时令节气与健康”系列活动中，群众认可度高、传播效果好的作品参加。</w:t>
      </w:r>
    </w:p>
    <w:p w14:paraId="7E663D6E">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七、作品语言文字为简体中文，叙述完整，设计精巧，内容与形式统一。</w:t>
      </w:r>
    </w:p>
    <w:p w14:paraId="2BCEC574">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八、规范使用AI技术创新，AI生成作品须在醒目位置显著标注，清晰说明生成方式，确保标识清晰可辨、易于识别。</w:t>
      </w:r>
    </w:p>
    <w:p w14:paraId="0B9CC6AD">
      <w:pPr>
        <w:spacing w:line="540" w:lineRule="exact"/>
        <w:ind w:firstLine="640"/>
        <w:rPr>
          <w:szCs w:val="32"/>
        </w:rPr>
      </w:pPr>
      <w:r>
        <w:rPr>
          <w:rFonts w:hint="default" w:ascii="Times New Roman" w:hAnsi="Times New Roman" w:cs="Times New Roman"/>
          <w:szCs w:val="32"/>
        </w:rPr>
        <w:t>如作品内容违反我国现行法律法规或者侵犯第三方合法权益而导致任何争议、索赔、诉讼等后果，由作者承担法律责任，活动主办方和承办方不承担任何法律责任。</w:t>
      </w:r>
    </w:p>
    <w:p w14:paraId="1C667E63">
      <w:pPr>
        <w:spacing w:line="540" w:lineRule="exact"/>
        <w:jc w:val="center"/>
        <w:rPr>
          <w:rFonts w:eastAsia="宋体"/>
          <w:b/>
          <w:sz w:val="36"/>
          <w:szCs w:val="36"/>
        </w:rPr>
      </w:pPr>
    </w:p>
    <w:p w14:paraId="47BB7D9B">
      <w:pPr>
        <w:numPr>
          <w:ilvl w:val="0"/>
          <w:numId w:val="1"/>
        </w:numPr>
        <w:spacing w:line="540" w:lineRule="exact"/>
        <w:jc w:val="center"/>
        <w:rPr>
          <w:rFonts w:eastAsia="宋体"/>
          <w:b/>
          <w:sz w:val="36"/>
          <w:szCs w:val="36"/>
        </w:rPr>
      </w:pPr>
      <w:r>
        <w:rPr>
          <w:rFonts w:eastAsia="宋体"/>
          <w:b/>
          <w:sz w:val="36"/>
          <w:szCs w:val="36"/>
          <w:lang w:eastAsia="zh-TW"/>
        </w:rPr>
        <w:t xml:space="preserve"> </w:t>
      </w:r>
      <w:r>
        <w:rPr>
          <w:rFonts w:eastAsia="宋体"/>
          <w:b/>
          <w:sz w:val="36"/>
          <w:szCs w:val="36"/>
        </w:rPr>
        <w:t>视频类作品要求</w:t>
      </w:r>
    </w:p>
    <w:p w14:paraId="5767CDA7">
      <w:pPr>
        <w:pStyle w:val="2"/>
        <w:spacing w:line="540" w:lineRule="exact"/>
      </w:pPr>
    </w:p>
    <w:p w14:paraId="0EE3D0F5">
      <w:pPr>
        <w:spacing w:line="540" w:lineRule="exact"/>
        <w:ind w:firstLine="640"/>
        <w:rPr>
          <w:rFonts w:eastAsia="黑体"/>
          <w:szCs w:val="32"/>
        </w:rPr>
      </w:pPr>
      <w:r>
        <w:rPr>
          <w:rFonts w:eastAsia="黑体"/>
          <w:szCs w:val="32"/>
        </w:rPr>
        <w:t>一、作品类型</w:t>
      </w:r>
    </w:p>
    <w:p w14:paraId="2041352A">
      <w:pPr>
        <w:spacing w:line="540" w:lineRule="exact"/>
        <w:ind w:firstLine="640"/>
        <w:rPr>
          <w:szCs w:val="32"/>
        </w:rPr>
      </w:pPr>
      <w:r>
        <w:rPr>
          <w:szCs w:val="32"/>
        </w:rPr>
        <w:t>视频类作品形式包括短视频、长视频。</w:t>
      </w:r>
    </w:p>
    <w:p w14:paraId="0889AA30">
      <w:pPr>
        <w:spacing w:line="540" w:lineRule="exact"/>
        <w:ind w:firstLine="640"/>
        <w:rPr>
          <w:rFonts w:eastAsia="黑体"/>
          <w:szCs w:val="32"/>
        </w:rPr>
      </w:pPr>
      <w:r>
        <w:rPr>
          <w:rFonts w:eastAsia="黑体"/>
          <w:szCs w:val="32"/>
        </w:rPr>
        <w:t>二、作品内容</w:t>
      </w:r>
    </w:p>
    <w:p w14:paraId="73F0ADE4">
      <w:pPr>
        <w:spacing w:line="540" w:lineRule="exact"/>
        <w:ind w:firstLine="640"/>
        <w:rPr>
          <w:szCs w:val="32"/>
        </w:rPr>
      </w:pPr>
      <w:r>
        <w:rPr>
          <w:szCs w:val="32"/>
        </w:rPr>
        <w:t>叙事结构：清晰、流畅、完整，内容前后呼应，思想性、艺术性和观赏性相统一；符合大众普遍的思维逻辑，能够在短时间内认识并理解视频所表达的主旨。</w:t>
      </w:r>
    </w:p>
    <w:p w14:paraId="5B7B5D0C">
      <w:pPr>
        <w:spacing w:line="540" w:lineRule="exact"/>
        <w:ind w:firstLine="640"/>
        <w:rPr>
          <w:szCs w:val="32"/>
        </w:rPr>
      </w:pPr>
      <w:r>
        <w:rPr>
          <w:szCs w:val="32"/>
        </w:rPr>
        <w:t>画面质量：注重形式与内容相协调，画面布局合理、色彩生动美观，视听元素运用恰当，图像清晰度高、信息呈现准确、具有视觉吸引力、视觉呈现效果好。</w:t>
      </w:r>
    </w:p>
    <w:p w14:paraId="7EBE32CF">
      <w:pPr>
        <w:spacing w:line="540" w:lineRule="exact"/>
        <w:ind w:firstLine="640"/>
        <w:rPr>
          <w:szCs w:val="32"/>
        </w:rPr>
      </w:pPr>
      <w:r>
        <w:rPr>
          <w:szCs w:val="32"/>
        </w:rPr>
        <w:t>音频质量：语言表述准确、规范，音乐和音效使用恰当，配音（包括人工智能配音）流畅。</w:t>
      </w:r>
    </w:p>
    <w:p w14:paraId="596611BF">
      <w:pPr>
        <w:spacing w:line="540" w:lineRule="exact"/>
        <w:ind w:firstLine="640"/>
        <w:rPr>
          <w:szCs w:val="32"/>
        </w:rPr>
      </w:pPr>
      <w:r>
        <w:rPr>
          <w:szCs w:val="32"/>
        </w:rPr>
        <w:t>技术要求：使用适宜的拍摄与后期制作技法（如：信息图制作等）丰富视频的表现力和感染力，辅助科普内容有效传达。</w:t>
      </w:r>
    </w:p>
    <w:p w14:paraId="6A439DB6">
      <w:pPr>
        <w:spacing w:line="540" w:lineRule="exact"/>
        <w:ind w:firstLine="640"/>
        <w:rPr>
          <w:rFonts w:eastAsia="黑体"/>
          <w:szCs w:val="32"/>
        </w:rPr>
      </w:pPr>
      <w:r>
        <w:rPr>
          <w:rFonts w:eastAsia="黑体"/>
          <w:szCs w:val="32"/>
        </w:rPr>
        <w:t>三、作品时长与规格</w:t>
      </w:r>
    </w:p>
    <w:p w14:paraId="0D6CD378">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短视频：5分钟以内。</w:t>
      </w:r>
    </w:p>
    <w:p w14:paraId="3A65E76E">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长视频：5分钟以上、20分钟以内。</w:t>
      </w:r>
    </w:p>
    <w:p w14:paraId="4830C52A">
      <w:pPr>
        <w:spacing w:line="540" w:lineRule="exact"/>
        <w:ind w:firstLine="640"/>
        <w:rPr>
          <w:rFonts w:hint="default" w:ascii="Times New Roman" w:hAnsi="Times New Roman" w:cs="Times New Roman"/>
          <w:szCs w:val="32"/>
        </w:rPr>
      </w:pPr>
      <w:r>
        <w:rPr>
          <w:rFonts w:hint="default" w:ascii="Times New Roman" w:hAnsi="Times New Roman" w:cs="Times New Roman"/>
          <w:szCs w:val="32"/>
        </w:rPr>
        <w:t>视频文件统一采用MOV或MP4等格式，分辨率不低于1080P。</w:t>
      </w:r>
    </w:p>
    <w:p w14:paraId="47D03942">
      <w:pPr>
        <w:spacing w:line="540" w:lineRule="exact"/>
        <w:jc w:val="center"/>
        <w:rPr>
          <w:rFonts w:eastAsia="宋体"/>
          <w:b/>
          <w:sz w:val="36"/>
          <w:szCs w:val="36"/>
        </w:rPr>
      </w:pPr>
    </w:p>
    <w:p w14:paraId="6B8FE29D">
      <w:pPr>
        <w:numPr>
          <w:ilvl w:val="0"/>
          <w:numId w:val="1"/>
        </w:numPr>
        <w:spacing w:line="540" w:lineRule="exact"/>
        <w:jc w:val="center"/>
        <w:rPr>
          <w:rFonts w:eastAsia="宋体"/>
          <w:b/>
          <w:sz w:val="36"/>
          <w:szCs w:val="36"/>
        </w:rPr>
      </w:pPr>
      <w:r>
        <w:rPr>
          <w:rFonts w:eastAsia="宋体"/>
          <w:b/>
          <w:sz w:val="36"/>
          <w:szCs w:val="36"/>
          <w:lang w:eastAsia="zh-TW"/>
        </w:rPr>
        <w:t xml:space="preserve"> </w:t>
      </w:r>
      <w:r>
        <w:rPr>
          <w:rFonts w:eastAsia="宋体"/>
          <w:b/>
          <w:sz w:val="36"/>
          <w:szCs w:val="36"/>
        </w:rPr>
        <w:t>图文类作品要求</w:t>
      </w:r>
    </w:p>
    <w:p w14:paraId="297CA1F0">
      <w:pPr>
        <w:pStyle w:val="2"/>
        <w:spacing w:line="540" w:lineRule="exact"/>
      </w:pPr>
    </w:p>
    <w:p w14:paraId="138EB3E8">
      <w:pPr>
        <w:spacing w:line="540" w:lineRule="exact"/>
        <w:ind w:firstLine="640" w:firstLineChars="200"/>
        <w:rPr>
          <w:rFonts w:eastAsia="黑体"/>
          <w:szCs w:val="32"/>
        </w:rPr>
      </w:pPr>
      <w:r>
        <w:rPr>
          <w:rFonts w:eastAsia="黑体"/>
          <w:szCs w:val="32"/>
        </w:rPr>
        <w:t>一、作品分类</w:t>
      </w:r>
    </w:p>
    <w:p w14:paraId="120A48A3">
      <w:pPr>
        <w:spacing w:line="540" w:lineRule="exact"/>
        <w:ind w:firstLine="640" w:firstLineChars="200"/>
        <w:rPr>
          <w:szCs w:val="32"/>
        </w:rPr>
      </w:pPr>
      <w:r>
        <w:rPr>
          <w:szCs w:val="32"/>
        </w:rPr>
        <w:t>图文类包括科普文章、一图读懂（长图）、海报。</w:t>
      </w:r>
    </w:p>
    <w:p w14:paraId="72F8473C">
      <w:pPr>
        <w:spacing w:line="540" w:lineRule="exact"/>
        <w:ind w:firstLine="640" w:firstLineChars="200"/>
        <w:rPr>
          <w:rFonts w:eastAsia="黑体"/>
          <w:szCs w:val="32"/>
        </w:rPr>
      </w:pPr>
      <w:r>
        <w:rPr>
          <w:rFonts w:eastAsia="黑体"/>
          <w:szCs w:val="32"/>
        </w:rPr>
        <w:t>二、作品内容</w:t>
      </w:r>
    </w:p>
    <w:p w14:paraId="5D18F9C0">
      <w:pPr>
        <w:spacing w:line="540" w:lineRule="exact"/>
        <w:ind w:firstLine="640" w:firstLineChars="200"/>
        <w:rPr>
          <w:szCs w:val="32"/>
        </w:rPr>
      </w:pPr>
      <w:r>
        <w:rPr>
          <w:szCs w:val="32"/>
        </w:rPr>
        <w:t>通俗性：通俗易懂，对大众难以理解的专业术语、行话、缩略语进行处理（对专业概念进行解释、类比等）。</w:t>
      </w:r>
    </w:p>
    <w:p w14:paraId="25274CAD">
      <w:pPr>
        <w:spacing w:line="540" w:lineRule="exact"/>
        <w:ind w:firstLine="640" w:firstLineChars="200"/>
        <w:rPr>
          <w:szCs w:val="32"/>
        </w:rPr>
      </w:pPr>
      <w:r>
        <w:rPr>
          <w:szCs w:val="32"/>
        </w:rPr>
        <w:t>趣味性：幽默诙谐、引人入胜、生动有趣、寓教于乐。</w:t>
      </w:r>
    </w:p>
    <w:p w14:paraId="00264758">
      <w:pPr>
        <w:spacing w:line="540" w:lineRule="exact"/>
        <w:ind w:firstLine="640" w:firstLineChars="200"/>
        <w:rPr>
          <w:szCs w:val="32"/>
        </w:rPr>
      </w:pPr>
      <w:r>
        <w:rPr>
          <w:szCs w:val="32"/>
        </w:rPr>
        <w:t>实用性：聚焦群众关心的健康话题，要点突出、形式新颖、设计美观，有较强的传播价值。</w:t>
      </w:r>
    </w:p>
    <w:p w14:paraId="4A65CF2C">
      <w:pPr>
        <w:spacing w:line="540" w:lineRule="exact"/>
        <w:ind w:firstLine="640" w:firstLineChars="200"/>
        <w:rPr>
          <w:szCs w:val="32"/>
        </w:rPr>
      </w:pPr>
      <w:r>
        <w:rPr>
          <w:szCs w:val="32"/>
        </w:rPr>
        <w:t>技术要求：</w:t>
      </w:r>
    </w:p>
    <w:p w14:paraId="67FECAB0">
      <w:pPr>
        <w:spacing w:line="540" w:lineRule="exact"/>
        <w:ind w:firstLine="640" w:firstLineChars="200"/>
        <w:rPr>
          <w:szCs w:val="32"/>
        </w:rPr>
      </w:pPr>
      <w:r>
        <w:rPr>
          <w:szCs w:val="32"/>
        </w:rPr>
        <w:t>排版：排版简约美观、布局合理、重点突出、合理引导，符合目标受众视觉特性。</w:t>
      </w:r>
    </w:p>
    <w:p w14:paraId="5EAD8F5C">
      <w:pPr>
        <w:spacing w:line="540" w:lineRule="exact"/>
        <w:ind w:firstLine="640" w:firstLineChars="200"/>
        <w:rPr>
          <w:szCs w:val="32"/>
        </w:rPr>
      </w:pPr>
      <w:r>
        <w:rPr>
          <w:szCs w:val="32"/>
        </w:rPr>
        <w:t>文字：文字自然流畅、清晰易读、疏密有致。</w:t>
      </w:r>
    </w:p>
    <w:p w14:paraId="3407D78B">
      <w:pPr>
        <w:spacing w:line="540" w:lineRule="exact"/>
        <w:ind w:firstLine="640" w:firstLineChars="200"/>
        <w:rPr>
          <w:szCs w:val="32"/>
        </w:rPr>
      </w:pPr>
      <w:r>
        <w:rPr>
          <w:szCs w:val="32"/>
        </w:rPr>
        <w:t>色彩：配色和谐、营造气氛、烘托主题。</w:t>
      </w:r>
    </w:p>
    <w:p w14:paraId="155CA7FC">
      <w:pPr>
        <w:spacing w:line="540" w:lineRule="exact"/>
        <w:ind w:firstLine="640" w:firstLineChars="200"/>
        <w:rPr>
          <w:rFonts w:eastAsia="黑体"/>
          <w:szCs w:val="32"/>
        </w:rPr>
      </w:pPr>
      <w:r>
        <w:rPr>
          <w:rFonts w:eastAsia="黑体"/>
          <w:szCs w:val="32"/>
        </w:rPr>
        <w:t>三、作品规格</w:t>
      </w:r>
    </w:p>
    <w:p w14:paraId="41BBB197">
      <w:pPr>
        <w:spacing w:line="54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科普文章：采用word、wps、pdf格式的文字形式，不超过2000字，需附刊载页面图片或者刊载网址链接。</w:t>
      </w:r>
    </w:p>
    <w:p w14:paraId="7F8A452C">
      <w:pPr>
        <w:spacing w:line="54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一图读懂（长图）、海报：统一为JPG格式文件，海报尺寸要求为60cm×80cm，分辨率不低于300dpi，图片文件大小不超过5M。</w:t>
      </w:r>
    </w:p>
    <w:bookmarkEnd w:id="0"/>
    <w:p w14:paraId="0D29FA9A">
      <w:pPr>
        <w:ind w:right="560"/>
        <w:jc w:val="both"/>
      </w:pPr>
      <w:bookmarkStart w:id="1" w:name="_GoBack"/>
      <w:bookmarkEnd w:id="1"/>
    </w:p>
    <w:sectPr>
      <w:headerReference r:id="rId5" w:type="first"/>
      <w:footerReference r:id="rId7" w:type="first"/>
      <w:headerReference r:id="rId3" w:type="default"/>
      <w:headerReference r:id="rId4" w:type="even"/>
      <w:footerReference r:id="rId6" w:type="even"/>
      <w:pgSz w:w="11906" w:h="16838"/>
      <w:pgMar w:top="1440" w:right="1558" w:bottom="1440" w:left="156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C82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F34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7642">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BB29">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6CD4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AA76D"/>
    <w:multiLevelType w:val="singleLevel"/>
    <w:tmpl w:val="ED9AA76D"/>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50C29"/>
    <w:rsid w:val="CEDDC44A"/>
    <w:rsid w:val="EFFFA6DF"/>
    <w:rsid w:val="FFE5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line="150" w:lineRule="atLeast"/>
      <w:ind w:firstLine="420" w:firstLineChars="200"/>
      <w:textAlignment w:val="baseline"/>
    </w:pPr>
    <w:rPr>
      <w:rFonts w:cs="Times New Roman"/>
      <w:szCs w:val="24"/>
    </w:rPr>
  </w:style>
  <w:style w:type="paragraph" w:styleId="4">
    <w:name w:val="footer"/>
    <w:basedOn w:val="1"/>
    <w:qFormat/>
    <w:uiPriority w:val="99"/>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Body Text First Indent 2"/>
    <w:basedOn w:val="3"/>
    <w:qFormat/>
    <w:uiPriority w:val="0"/>
    <w:pPr>
      <w:spacing w:line="360" w:lineRule="auto"/>
    </w:pPr>
    <w:rPr>
      <w:rFonts w:eastAsia="宋体"/>
      <w:sz w:val="24"/>
    </w:rPr>
  </w:style>
  <w:style w:type="paragraph" w:customStyle="1" w:styleId="9">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2026-06-12T03:10:00Z</dcterms:created>
  <dc:creator>zhangjh</dc:creator>
  <cp:lastModifiedBy>wjw</cp:lastModifiedBy>
  <dcterms:modified xsi:type="dcterms:W3CDTF">2026-06-11T11:32:05Z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6813F0FC5DE1165F352C2A6AE227AD5D_43</vt:lpwstr>
  </property>
</Properties>
</file>