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4D372" w14:textId="77777777" w:rsidR="00872BF1" w:rsidRPr="00872BF1" w:rsidRDefault="00872BF1" w:rsidP="00872BF1">
      <w:pPr>
        <w:widowControl/>
        <w:spacing w:line="720" w:lineRule="exac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06F0AA0A" w14:textId="77777777" w:rsidR="00872BF1" w:rsidRPr="00872BF1" w:rsidRDefault="00872BF1" w:rsidP="00872BF1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</w:p>
    <w:p w14:paraId="59B7EB24" w14:textId="77777777" w:rsidR="00872BF1" w:rsidRPr="00872BF1" w:rsidRDefault="00872BF1" w:rsidP="00872BF1">
      <w:pPr>
        <w:widowControl/>
        <w:spacing w:line="720" w:lineRule="exact"/>
        <w:jc w:val="center"/>
        <w:rPr>
          <w:rFonts w:ascii="宋体" w:eastAsia="宋体" w:hAnsi="宋体" w:cs="宋体" w:hint="eastAsia"/>
          <w:kern w:val="0"/>
          <w:sz w:val="18"/>
          <w:szCs w:val="18"/>
        </w:rPr>
      </w:pPr>
      <w:bookmarkStart w:id="0" w:name="_GoBack"/>
      <w:r w:rsidRPr="00872BF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托</w:t>
      </w:r>
      <w:proofErr w:type="gramStart"/>
      <w:r w:rsidRPr="00872BF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育机构</w:t>
      </w:r>
      <w:proofErr w:type="gramEnd"/>
      <w:r w:rsidRPr="00872BF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保育人员培训大纲（试行）</w:t>
      </w:r>
    </w:p>
    <w:bookmarkEnd w:id="0"/>
    <w:p w14:paraId="7FC4B60A" w14:textId="77777777" w:rsidR="00872BF1" w:rsidRPr="00872BF1" w:rsidRDefault="00872BF1" w:rsidP="00872BF1">
      <w:pPr>
        <w:widowControl/>
        <w:spacing w:line="240" w:lineRule="atLeas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楷体" w:hint="eastAsia"/>
          <w:kern w:val="0"/>
          <w:sz w:val="32"/>
          <w:szCs w:val="32"/>
        </w:rPr>
        <w:t> </w:t>
      </w:r>
    </w:p>
    <w:p w14:paraId="3888A867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楷体" w:hint="eastAsia"/>
          <w:sz w:val="32"/>
          <w:szCs w:val="32"/>
        </w:rPr>
        <w:t>一、培训对象</w:t>
      </w:r>
      <w:r w:rsidRPr="00872BF1">
        <w:rPr>
          <w:rFonts w:ascii="楷体" w:eastAsia="楷体" w:hAnsi="楷体" w:cs="宋体" w:hint="eastAsia"/>
          <w:sz w:val="32"/>
          <w:szCs w:val="32"/>
        </w:rPr>
        <w:br/>
      </w:r>
      <w:r w:rsidRPr="00872BF1">
        <w:rPr>
          <w:rFonts w:ascii="楷体" w:eastAsia="楷体" w:hAnsi="楷体" w:cs="宋体" w:hint="eastAsia"/>
          <w:sz w:val="32"/>
          <w:szCs w:val="32"/>
        </w:rPr>
        <w:t> </w:t>
      </w:r>
      <w:r w:rsidRPr="00872BF1">
        <w:rPr>
          <w:rFonts w:ascii="楷体" w:eastAsia="楷体" w:hAnsi="楷体" w:cs="宋体" w:hint="eastAsia"/>
          <w:sz w:val="32"/>
          <w:szCs w:val="32"/>
        </w:rPr>
        <w:t> </w:t>
      </w:r>
      <w:r w:rsidRPr="00872BF1">
        <w:rPr>
          <w:rFonts w:ascii="楷体" w:eastAsia="楷体" w:hAnsi="楷体" w:cs="宋体" w:hint="eastAsia"/>
          <w:sz w:val="32"/>
          <w:szCs w:val="32"/>
        </w:rPr>
        <w:t> </w:t>
      </w:r>
      <w:r w:rsidRPr="00872BF1">
        <w:rPr>
          <w:rFonts w:ascii="楷体" w:eastAsia="楷体" w:hAnsi="楷体" w:cs="宋体" w:hint="eastAsia"/>
          <w:sz w:val="32"/>
          <w:szCs w:val="32"/>
        </w:rPr>
        <w:t> </w:t>
      </w:r>
      <w:r w:rsidRPr="00872BF1">
        <w:rPr>
          <w:rFonts w:ascii="仿宋_GB2312" w:eastAsia="仿宋_GB2312" w:hAnsi="宋体" w:cs="宋体" w:hint="eastAsia"/>
          <w:sz w:val="32"/>
          <w:szCs w:val="32"/>
        </w:rPr>
        <w:t>拟从事或正在从事托</w:t>
      </w:r>
      <w:proofErr w:type="gramStart"/>
      <w:r w:rsidRPr="00872BF1">
        <w:rPr>
          <w:rFonts w:ascii="仿宋_GB2312" w:eastAsia="仿宋_GB2312" w:hAnsi="宋体" w:cs="宋体" w:hint="eastAsia"/>
          <w:sz w:val="32"/>
          <w:szCs w:val="32"/>
        </w:rPr>
        <w:t>育机构</w:t>
      </w:r>
      <w:proofErr w:type="gramEnd"/>
      <w:r w:rsidRPr="00872BF1">
        <w:rPr>
          <w:rFonts w:ascii="仿宋_GB2312" w:eastAsia="仿宋_GB2312" w:hAnsi="宋体" w:cs="宋体" w:hint="eastAsia"/>
          <w:sz w:val="32"/>
          <w:szCs w:val="32"/>
        </w:rPr>
        <w:t>保育工作的保育人员。</w:t>
      </w:r>
    </w:p>
    <w:p w14:paraId="6DB13A2D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楷体" w:hint="eastAsia"/>
          <w:kern w:val="0"/>
          <w:sz w:val="32"/>
          <w:szCs w:val="32"/>
        </w:rPr>
        <w:t>二、培训方式及时间</w:t>
      </w:r>
    </w:p>
    <w:p w14:paraId="4311CA7B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sz w:val="32"/>
          <w:szCs w:val="32"/>
        </w:rPr>
        <w:t>采用理论和实践相结合、线上与线下相结合的方式。培训总时间不少于</w:t>
      </w:r>
      <w:r w:rsidRPr="00872BF1">
        <w:rPr>
          <w:rFonts w:ascii="Times New Roman" w:eastAsia="仿宋_GB2312" w:hAnsi="Times New Roman" w:cs="Times New Roman"/>
          <w:sz w:val="32"/>
          <w:szCs w:val="32"/>
        </w:rPr>
        <w:t>120</w:t>
      </w:r>
      <w:r w:rsidRPr="00872BF1">
        <w:rPr>
          <w:rFonts w:ascii="仿宋_GB2312" w:eastAsia="仿宋_GB2312" w:hAnsi="Times New Roman" w:cs="Times New Roman"/>
          <w:sz w:val="32"/>
          <w:szCs w:val="32"/>
        </w:rPr>
        <w:t>学时，其中理论培训不少于</w:t>
      </w:r>
      <w:r w:rsidRPr="00872BF1">
        <w:rPr>
          <w:rFonts w:ascii="Times New Roman" w:eastAsia="仿宋_GB2312" w:hAnsi="Times New Roman" w:cs="Times New Roman"/>
          <w:sz w:val="32"/>
          <w:szCs w:val="32"/>
        </w:rPr>
        <w:t>60</w:t>
      </w:r>
      <w:r w:rsidRPr="00872BF1">
        <w:rPr>
          <w:rFonts w:ascii="仿宋_GB2312" w:eastAsia="仿宋_GB2312" w:hAnsi="Times New Roman" w:cs="Times New Roman"/>
          <w:sz w:val="32"/>
          <w:szCs w:val="32"/>
        </w:rPr>
        <w:t>学时，实践培训不少于</w:t>
      </w:r>
      <w:r w:rsidRPr="00872BF1">
        <w:rPr>
          <w:rFonts w:ascii="Times New Roman" w:eastAsia="仿宋_GB2312" w:hAnsi="Times New Roman" w:cs="Times New Roman"/>
          <w:sz w:val="32"/>
          <w:szCs w:val="32"/>
        </w:rPr>
        <w:t>60</w:t>
      </w:r>
      <w:r w:rsidRPr="00872BF1">
        <w:rPr>
          <w:rFonts w:ascii="仿宋_GB2312" w:eastAsia="仿宋_GB2312" w:hAnsi="Times New Roman" w:cs="Times New Roman"/>
          <w:sz w:val="32"/>
          <w:szCs w:val="32"/>
        </w:rPr>
        <w:t>学时。</w:t>
      </w:r>
    </w:p>
    <w:p w14:paraId="1C91AD86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楷体" w:hint="eastAsia"/>
          <w:kern w:val="0"/>
          <w:sz w:val="32"/>
          <w:szCs w:val="32"/>
        </w:rPr>
        <w:t>三、培训目标</w:t>
      </w:r>
    </w:p>
    <w:p w14:paraId="1BBAA32E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仿宋_GB2312" w:eastAsia="仿宋_GB2312" w:hAnsi="宋体" w:cs="宋体" w:hint="eastAsia"/>
          <w:sz w:val="32"/>
          <w:szCs w:val="32"/>
        </w:rPr>
        <w:t>通过培训，使参训保育人员</w:t>
      </w:r>
      <w:proofErr w:type="gramStart"/>
      <w:r w:rsidRPr="00872BF1">
        <w:rPr>
          <w:rFonts w:ascii="仿宋_GB2312" w:eastAsia="仿宋_GB2312" w:hAnsi="宋体" w:cs="宋体" w:hint="eastAsia"/>
          <w:sz w:val="32"/>
          <w:szCs w:val="32"/>
        </w:rPr>
        <w:t>熟悉托育服务</w:t>
      </w:r>
      <w:proofErr w:type="gramEnd"/>
      <w:r w:rsidRPr="00872BF1">
        <w:rPr>
          <w:rFonts w:ascii="仿宋_GB2312" w:eastAsia="仿宋_GB2312" w:hAnsi="宋体" w:cs="宋体" w:hint="eastAsia"/>
          <w:sz w:val="32"/>
          <w:szCs w:val="32"/>
        </w:rPr>
        <w:t>法规与政策，树立法治意识与规范保育思想；学习保育工作的基本技能与方法，强化安全保育意识；掌握婴幼儿早期发展与回应性照护的知识与策略，提升科学保育素养。</w:t>
      </w:r>
    </w:p>
    <w:p w14:paraId="6212E9B6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sz w:val="32"/>
          <w:szCs w:val="32"/>
        </w:rPr>
        <w:t>（一）增强规范保育意识</w:t>
      </w:r>
    </w:p>
    <w:p w14:paraId="0A9CC855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sz w:val="32"/>
          <w:szCs w:val="32"/>
        </w:rPr>
        <w:t>1.</w:t>
      </w:r>
      <w:proofErr w:type="gramStart"/>
      <w:r w:rsidRPr="00872BF1">
        <w:rPr>
          <w:rFonts w:ascii="仿宋_GB2312" w:eastAsia="仿宋_GB2312" w:hAnsi="Times New Roman" w:cs="Times New Roman"/>
          <w:sz w:val="32"/>
          <w:szCs w:val="32"/>
        </w:rPr>
        <w:t>熟悉托育服务</w:t>
      </w:r>
      <w:proofErr w:type="gramEnd"/>
      <w:r w:rsidRPr="00872BF1">
        <w:rPr>
          <w:rFonts w:ascii="仿宋_GB2312" w:eastAsia="仿宋_GB2312" w:hAnsi="Times New Roman" w:cs="Times New Roman"/>
          <w:sz w:val="32"/>
          <w:szCs w:val="32"/>
        </w:rPr>
        <w:t>相关政策法规，遵守保育人员岗位职责和基本规范；</w:t>
      </w:r>
    </w:p>
    <w:p w14:paraId="3BBE16DB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72BF1">
        <w:rPr>
          <w:rFonts w:ascii="仿宋_GB2312" w:eastAsia="仿宋_GB2312" w:hAnsi="Times New Roman" w:cs="Times New Roman"/>
          <w:sz w:val="32"/>
          <w:szCs w:val="32"/>
        </w:rPr>
        <w:t>具备良好的职业道德和专业认同感；树立正确的保育观念，坚持儿童优先，保障儿童权利。</w:t>
      </w:r>
    </w:p>
    <w:p w14:paraId="067FAF52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sz w:val="32"/>
          <w:szCs w:val="32"/>
        </w:rPr>
        <w:t>（二）掌握安全保育方法</w:t>
      </w:r>
    </w:p>
    <w:p w14:paraId="6B759582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872BF1">
        <w:rPr>
          <w:rFonts w:ascii="仿宋_GB2312" w:eastAsia="仿宋_GB2312" w:hAnsi="Times New Roman" w:cs="Times New Roman" w:hint="eastAsia"/>
          <w:sz w:val="32"/>
          <w:szCs w:val="32"/>
        </w:rPr>
        <w:t>切实做好安全防护工作，最大限度地保护婴幼儿的安全和健康；</w:t>
      </w:r>
    </w:p>
    <w:p w14:paraId="18F58953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2.</w:t>
      </w:r>
      <w:r w:rsidRPr="00872BF1">
        <w:rPr>
          <w:rFonts w:ascii="仿宋_GB2312" w:eastAsia="仿宋_GB2312" w:hAnsi="Times New Roman" w:cs="Times New Roman" w:hint="eastAsia"/>
          <w:sz w:val="32"/>
          <w:szCs w:val="32"/>
        </w:rPr>
        <w:t>掌握婴幼儿卫生保健、生活照料等保育工作的基本方法和操作规范。</w:t>
      </w:r>
    </w:p>
    <w:p w14:paraId="1EA1FA9D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sz w:val="32"/>
          <w:szCs w:val="32"/>
        </w:rPr>
        <w:t>（三）提升科学保育能力</w:t>
      </w:r>
    </w:p>
    <w:p w14:paraId="47181B1F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72BF1">
        <w:rPr>
          <w:rFonts w:ascii="仿宋_GB2312" w:eastAsia="仿宋_GB2312" w:hAnsi="Times New Roman" w:cs="Times New Roman"/>
          <w:sz w:val="32"/>
          <w:szCs w:val="32"/>
        </w:rPr>
        <w:t>合理安排婴幼儿的生活和活动，具备促进婴幼儿早期发展的能力，满足婴幼儿身体发育和心理发展的需要；</w:t>
      </w:r>
    </w:p>
    <w:p w14:paraId="02D5560C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72BF1">
        <w:rPr>
          <w:rFonts w:ascii="仿宋_GB2312" w:eastAsia="仿宋_GB2312" w:hAnsi="Times New Roman" w:cs="Times New Roman"/>
          <w:sz w:val="32"/>
          <w:szCs w:val="32"/>
        </w:rPr>
        <w:t>掌握与家庭及社区沟通合作的技巧，提供科学育儿指导，及时进行专业反思。</w:t>
      </w:r>
    </w:p>
    <w:p w14:paraId="4D52BF68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仿宋" w:hint="eastAsia"/>
          <w:kern w:val="0"/>
          <w:sz w:val="32"/>
          <w:szCs w:val="32"/>
        </w:rPr>
        <w:t>四、培训内容</w:t>
      </w:r>
    </w:p>
    <w:p w14:paraId="7A85E9B3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kern w:val="0"/>
          <w:sz w:val="32"/>
          <w:szCs w:val="32"/>
        </w:rPr>
        <w:t>（一）理论培训内容</w:t>
      </w:r>
    </w:p>
    <w:p w14:paraId="7E635E9A" w14:textId="77777777" w:rsidR="00872BF1" w:rsidRPr="00872BF1" w:rsidRDefault="00872BF1" w:rsidP="00872BF1">
      <w:pPr>
        <w:widowControl/>
        <w:spacing w:line="600" w:lineRule="exac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法律法规和政策文件。《中华人民共和国未成年人保护法》《中华人民共和国母婴保健法》《中华人民共和国母婴保健法实施办法》《托儿所幼儿园卫生保健管理办法》</w:t>
      </w:r>
      <w:r w:rsidRPr="00872BF1">
        <w:rPr>
          <w:rFonts w:ascii="Times New Roman" w:eastAsia="仿宋_GB2312" w:hAnsi="Times New Roman" w:cs="Times New Roman"/>
          <w:sz w:val="32"/>
          <w:szCs w:val="32"/>
        </w:rPr>
        <w:t>等相关法律法规；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《国务院办公厅关于促进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岁以下婴幼儿照护服务发展的指导意见》</w:t>
      </w:r>
      <w:r w:rsidRPr="00872BF1">
        <w:rPr>
          <w:rFonts w:ascii="Times New Roman" w:eastAsia="仿宋_GB2312" w:hAnsi="Times New Roman" w:cs="Times New Roman"/>
          <w:sz w:val="32"/>
          <w:szCs w:val="32"/>
        </w:rPr>
        <w:t>《托育机构设置标准（试行）》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《托育机构管理规范（试行）》《托育机构保育指导大纲（试行）》《托育机构婴幼儿伤害预防指南（试行）》《婴幼儿喂养健康教育核心信息》等相关政策文件。</w:t>
      </w:r>
    </w:p>
    <w:p w14:paraId="45312D69" w14:textId="77777777" w:rsidR="00872BF1" w:rsidRPr="00872BF1" w:rsidRDefault="00872BF1" w:rsidP="00872BF1">
      <w:pPr>
        <w:widowControl/>
        <w:spacing w:line="600" w:lineRule="exac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职业道德。职业规范，职业责任，儿童权利保护，专业认同，人文素养，心理健康等。</w:t>
      </w:r>
    </w:p>
    <w:p w14:paraId="0AA7EB8A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专业理念。儿童观，保育观，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医育结合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理念等。</w:t>
      </w:r>
    </w:p>
    <w:p w14:paraId="6703D12A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4.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卫生保健知识。卫生与消毒，物品管理，生长发育监测，体格锻炼，心理行为保健，婴幼儿常见病预防与管理，传染病预防与控制，健康信息收集。</w:t>
      </w:r>
    </w:p>
    <w:p w14:paraId="187C35C4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安全防护。食品安全知识，环境与设施设备防护安全，婴幼儿常见伤害预防与急救，意外事故报告原则与流程等。</w:t>
      </w:r>
    </w:p>
    <w:p w14:paraId="70275D31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生活照料。各月龄营养与喂养要点，进餐照护，饮水照护，睡眠照护，生活卫生习惯培养，出行照护等。</w:t>
      </w:r>
    </w:p>
    <w:p w14:paraId="312F1B76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早期发展支持。婴幼儿生理、心理发展知识，婴幼儿个体差异与支持，特殊需要婴幼儿识别与指导，活动设计与组织等。</w:t>
      </w:r>
    </w:p>
    <w:p w14:paraId="773D3EAD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8.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沟通与反思。日常记录与反馈，与家庭、社区沟通合作，家庭、社区科学养育指导，保育实践反思等。</w:t>
      </w:r>
    </w:p>
    <w:p w14:paraId="039A77A0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kern w:val="0"/>
          <w:sz w:val="32"/>
          <w:szCs w:val="32"/>
        </w:rPr>
        <w:t>（二）实践培训内容</w:t>
      </w:r>
    </w:p>
    <w:p w14:paraId="57EBE381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卫生消毒。活动室、卧室等室内外环境卫生清扫、检查和预防性消毒，抹布、拖布等卫生洁具的清洗与存放，床上用品、玩具、图书、餐桌、水杯、餐巾等日常物品的清洁与预防性消毒。</w:t>
      </w:r>
    </w:p>
    <w:p w14:paraId="0F83B66A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健康管理。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晨午检及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全日健康观察，运动和体格锻炼，健康行为养成，计划免疫宣传与组织等。</w:t>
      </w:r>
    </w:p>
    <w:p w14:paraId="4AF9BF39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疾病防控。发热、呕吐、腹泻、惊厥、上呼吸道感染等常见疾病的识别、预防与护理，手足口、疱疹性咽炎、水痘</w:t>
      </w:r>
      <w:r w:rsidRPr="00872BF1">
        <w:rPr>
          <w:rFonts w:ascii="Times New Roman" w:eastAsia="仿宋_GB2312" w:hAnsi="Times New Roman" w:cs="宋体" w:hint="eastAsia"/>
          <w:kern w:val="0"/>
          <w:sz w:val="32"/>
          <w:szCs w:val="32"/>
        </w:rPr>
        <w:t>、流感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等婴幼儿常见传染病的识别、报告与隔离，贫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血、营养不良、肥胖等营养性疾病，先心病、哮喘、癫痫等疾病婴幼儿的登记和保育护理。</w:t>
      </w:r>
    </w:p>
    <w:p w14:paraId="6A29C8D1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安全防护。</w:t>
      </w:r>
      <w:r w:rsidRPr="00872BF1">
        <w:rPr>
          <w:rFonts w:ascii="Times New Roman" w:eastAsia="仿宋_GB2312" w:hAnsi="Times New Roman" w:cs="Times New Roman"/>
          <w:sz w:val="32"/>
          <w:szCs w:val="32"/>
        </w:rPr>
        <w:t>窒息、跌倒伤、烧烫伤、溺水、中毒、异物伤害、动物致伤、道路交通伤害等常见伤害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急救技能，地震等重大自然灾害的逃生流程与演练，火灾、踩踏、暴力袭击等突发事件的预防与应急处理。</w:t>
      </w:r>
    </w:p>
    <w:p w14:paraId="6009F555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饮食照护。膳食搭配，辅食添加，喂养方法，进餐环境创设，进餐看护与问题识别，独立进餐、专注进食、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不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挑食等饮食习惯培养，辅助婴幼儿水杯饮水等。</w:t>
      </w:r>
    </w:p>
    <w:p w14:paraId="79159DEF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睡眠照护。睡眠环境创设，困倦信号识别，睡眠全过程观察、记录与照护；规律就寝、独立入睡等睡眠习惯培养，睡眠问题的识别与应对，婴幼儿睡眠的个别化照护等。</w:t>
      </w:r>
    </w:p>
    <w:p w14:paraId="4D58D4C8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清洁照护。刷牙、洗手、洗脸、漱口和擦鼻涕等盥洗的方法，便器的使用方法，尿布</w:t>
      </w:r>
      <w:r w:rsidRPr="00872BF1">
        <w:rPr>
          <w:rFonts w:ascii="Times New Roman" w:eastAsia="仿宋_GB2312" w:hAnsi="Times New Roman" w:cs="宋体" w:hint="eastAsia"/>
          <w:kern w:val="0"/>
          <w:sz w:val="32"/>
          <w:szCs w:val="32"/>
        </w:rPr>
        <w:t>/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纸尿裤</w:t>
      </w:r>
      <w:r w:rsidRPr="00872BF1">
        <w:rPr>
          <w:rFonts w:ascii="Times New Roman" w:eastAsia="仿宋_GB2312" w:hAnsi="Times New Roman" w:cs="宋体" w:hint="eastAsia"/>
          <w:kern w:val="0"/>
          <w:sz w:val="32"/>
          <w:szCs w:val="32"/>
        </w:rPr>
        <w:t>/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污染衣物的更换，便后清洁的方法，如厕习惯培养，婴幼儿大、小便异常的处理等。</w:t>
      </w:r>
    </w:p>
    <w:p w14:paraId="63E7D957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8.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活动组织与支持。一日生活和活动的安排，生活和活动环境的创设与利用，活动材料的配备，动作、语言、认知、情感与社会性等活动的组织与实施，游戏活动的支持与引导，婴幼儿行为观察与分析，婴幼儿需求的识别与回应等。</w:t>
      </w:r>
    </w:p>
    <w:p w14:paraId="5089D2E5" w14:textId="77777777" w:rsidR="00872BF1" w:rsidRPr="00872BF1" w:rsidRDefault="00872BF1" w:rsidP="00872BF1">
      <w:pPr>
        <w:widowControl/>
        <w:spacing w:line="600" w:lineRule="exac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宋体" w:hint="eastAsia"/>
          <w:kern w:val="0"/>
          <w:sz w:val="32"/>
          <w:szCs w:val="32"/>
        </w:rPr>
        <w:t>五、培训原则</w:t>
      </w:r>
    </w:p>
    <w:p w14:paraId="526C716F" w14:textId="77777777" w:rsidR="00872BF1" w:rsidRPr="00872BF1" w:rsidRDefault="00872BF1" w:rsidP="00872BF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sz w:val="32"/>
          <w:szCs w:val="32"/>
        </w:rPr>
        <w:lastRenderedPageBreak/>
        <w:t>（一）岗位胜任原则</w:t>
      </w:r>
    </w:p>
    <w:p w14:paraId="25488BCA" w14:textId="77777777" w:rsidR="00872BF1" w:rsidRPr="00872BF1" w:rsidRDefault="00872BF1" w:rsidP="00872BF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sz w:val="32"/>
          <w:szCs w:val="32"/>
        </w:rPr>
        <w:t>培训应以托</w:t>
      </w:r>
      <w:proofErr w:type="gramStart"/>
      <w:r w:rsidRPr="00872BF1">
        <w:rPr>
          <w:rFonts w:ascii="Times New Roman" w:eastAsia="仿宋_GB2312" w:hAnsi="Times New Roman" w:cs="Times New Roman"/>
          <w:sz w:val="32"/>
          <w:szCs w:val="32"/>
        </w:rPr>
        <w:t>育机构</w:t>
      </w:r>
      <w:proofErr w:type="gramEnd"/>
      <w:r w:rsidRPr="00872BF1">
        <w:rPr>
          <w:rFonts w:ascii="Times New Roman" w:eastAsia="仿宋_GB2312" w:hAnsi="Times New Roman" w:cs="Times New Roman"/>
          <w:sz w:val="32"/>
          <w:szCs w:val="32"/>
        </w:rPr>
        <w:t>保育人员岗位要求为重点，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通过系统培训引导与自主学习反思相结合的方式，</w:t>
      </w:r>
      <w:r w:rsidRPr="00872BF1">
        <w:rPr>
          <w:rFonts w:ascii="Times New Roman" w:eastAsia="仿宋_GB2312" w:hAnsi="Times New Roman" w:cs="Times New Roman"/>
          <w:sz w:val="32"/>
          <w:szCs w:val="32"/>
        </w:rPr>
        <w:t>促进保育人员明晰岗位工作任务，具备胜任岗位职责的基本知识与能力。</w:t>
      </w:r>
    </w:p>
    <w:p w14:paraId="6B277D67" w14:textId="77777777" w:rsidR="00872BF1" w:rsidRPr="00872BF1" w:rsidRDefault="00872BF1" w:rsidP="00872BF1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楷体_GB2312" w:eastAsia="楷体_GB2312" w:hAnsi="宋体" w:cs="宋体" w:hint="eastAsia"/>
          <w:sz w:val="32"/>
          <w:szCs w:val="32"/>
        </w:rPr>
        <w:t>（二）需求导向原则</w:t>
      </w:r>
    </w:p>
    <w:p w14:paraId="6502BB06" w14:textId="77777777" w:rsidR="00872BF1" w:rsidRPr="00872BF1" w:rsidRDefault="00872BF1" w:rsidP="00872BF1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Times New Roman"/>
          <w:sz w:val="32"/>
          <w:szCs w:val="32"/>
        </w:rPr>
        <w:t>培训应以托</w:t>
      </w:r>
      <w:proofErr w:type="gramStart"/>
      <w:r w:rsidRPr="00872BF1">
        <w:rPr>
          <w:rFonts w:ascii="Times New Roman" w:eastAsia="仿宋_GB2312" w:hAnsi="Times New Roman" w:cs="Times New Roman"/>
          <w:sz w:val="32"/>
          <w:szCs w:val="32"/>
        </w:rPr>
        <w:t>育机构</w:t>
      </w:r>
      <w:proofErr w:type="gramEnd"/>
      <w:r w:rsidRPr="00872BF1">
        <w:rPr>
          <w:rFonts w:ascii="Times New Roman" w:eastAsia="仿宋_GB2312" w:hAnsi="Times New Roman" w:cs="Times New Roman"/>
          <w:sz w:val="32"/>
          <w:szCs w:val="32"/>
        </w:rPr>
        <w:t>保育人员在保育工作中的重点和难点为出发点，综合考虑岗位需求和发展需要，按需施教，优化培训内容，确保保育人员所学即所需、所学即所用、学用相长。</w:t>
      </w:r>
    </w:p>
    <w:p w14:paraId="34CDB085" w14:textId="77777777" w:rsidR="00872BF1" w:rsidRPr="00872BF1" w:rsidRDefault="00872BF1" w:rsidP="00872BF1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楷体_GB2312" w:eastAsia="楷体_GB2312" w:hAnsi="宋体" w:cs="宋体" w:hint="eastAsia"/>
          <w:sz w:val="32"/>
          <w:szCs w:val="32"/>
        </w:rPr>
        <w:t>（三）多元方式原则</w:t>
      </w:r>
    </w:p>
    <w:p w14:paraId="51F9A1E7" w14:textId="77777777" w:rsidR="00872BF1" w:rsidRPr="00872BF1" w:rsidRDefault="00872BF1" w:rsidP="00872BF1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Times New Roman"/>
          <w:sz w:val="32"/>
          <w:szCs w:val="32"/>
        </w:rPr>
        <w:t>培训应通过专题讲座、网络研修、研讨交流、案例分析、返岗实践等多元方式，借助互联网等手段，推动托</w:t>
      </w:r>
      <w:proofErr w:type="gramStart"/>
      <w:r w:rsidRPr="00872BF1">
        <w:rPr>
          <w:rFonts w:ascii="Times New Roman" w:eastAsia="仿宋_GB2312" w:hAnsi="Times New Roman" w:cs="Times New Roman"/>
          <w:sz w:val="32"/>
          <w:szCs w:val="32"/>
        </w:rPr>
        <w:t>育机构</w:t>
      </w:r>
      <w:proofErr w:type="gramEnd"/>
      <w:r w:rsidRPr="00872BF1">
        <w:rPr>
          <w:rFonts w:ascii="Times New Roman" w:eastAsia="仿宋_GB2312" w:hAnsi="Times New Roman" w:cs="Times New Roman"/>
          <w:sz w:val="32"/>
          <w:szCs w:val="32"/>
        </w:rPr>
        <w:t>保育人员理论学习和实践观摩相结合、线上学习与线下研修相结合，提高培训实效性。</w:t>
      </w:r>
    </w:p>
    <w:p w14:paraId="70C4EE9C" w14:textId="77777777" w:rsidR="00872BF1" w:rsidRPr="00872BF1" w:rsidRDefault="00872BF1" w:rsidP="00872BF1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仿宋" w:hint="eastAsia"/>
          <w:kern w:val="0"/>
          <w:sz w:val="32"/>
          <w:szCs w:val="32"/>
        </w:rPr>
        <w:t>六、培训考核</w:t>
      </w:r>
    </w:p>
    <w:p w14:paraId="4E02D2C1" w14:textId="77777777" w:rsidR="00872BF1" w:rsidRPr="00872BF1" w:rsidRDefault="00872BF1" w:rsidP="00872BF1">
      <w:pPr>
        <w:widowControl/>
        <w:spacing w:line="600" w:lineRule="exac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仿宋_GB2312" w:eastAsia="仿宋_GB2312" w:hAnsi="宋体" w:cs="宋体" w:hint="eastAsia"/>
          <w:sz w:val="32"/>
          <w:szCs w:val="32"/>
        </w:rPr>
        <w:t>培训考核内容分为理论考试和实践技能考核两部分，各级卫生健康部门负责对培训效果进行抽查。</w:t>
      </w:r>
    </w:p>
    <w:p w14:paraId="5E2CF241" w14:textId="77777777" w:rsidR="001C1B23" w:rsidRPr="00872BF1" w:rsidRDefault="001C1B23">
      <w:pPr>
        <w:rPr>
          <w:rFonts w:hint="eastAsia"/>
        </w:rPr>
      </w:pPr>
    </w:p>
    <w:sectPr w:rsidR="001C1B23" w:rsidRPr="0087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73"/>
    <w:rsid w:val="001C1B23"/>
    <w:rsid w:val="0042376E"/>
    <w:rsid w:val="0054548A"/>
    <w:rsid w:val="00557D73"/>
    <w:rsid w:val="0087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9EB1"/>
  <w15:chartTrackingRefBased/>
  <w15:docId w15:val="{CCBF0666-16BE-4E18-AB26-10EE0857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872B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872BF1"/>
  </w:style>
  <w:style w:type="paragraph" w:styleId="a3">
    <w:name w:val="Body Text"/>
    <w:basedOn w:val="a"/>
    <w:link w:val="a4"/>
    <w:uiPriority w:val="99"/>
    <w:semiHidden/>
    <w:unhideWhenUsed/>
    <w:rsid w:val="00872B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rsid w:val="00872BF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3</cp:revision>
  <dcterms:created xsi:type="dcterms:W3CDTF">2021-08-23T06:02:00Z</dcterms:created>
  <dcterms:modified xsi:type="dcterms:W3CDTF">2021-08-23T06:18:00Z</dcterms:modified>
</cp:coreProperties>
</file>