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Lines="0"/>
        <w:jc w:val="both"/>
        <w:textAlignment w:val="auto"/>
        <w:rPr>
          <w:rFonts w:hint="eastAsia" w:ascii="宋体" w:hAnsi="宋体" w:eastAsia="仿宋_GB2312" w:cs="宋体"/>
          <w:b/>
          <w:bCs/>
          <w:sz w:val="44"/>
          <w:szCs w:val="44"/>
          <w:lang w:eastAsia="zh-CN"/>
        </w:rPr>
      </w:pPr>
      <w:r>
        <w:rPr>
          <w:rFonts w:hint="eastAsia" w:eastAsia="仿宋_GB2312"/>
          <w:sz w:val="32"/>
          <w:szCs w:val="18"/>
          <w:lang w:eastAsia="zh-CN"/>
        </w:rPr>
        <w:t>附件</w:t>
      </w:r>
    </w:p>
    <w:p>
      <w:pPr>
        <w:pStyle w:val="10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各级妇幼保健机构编制标准（试行）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18"/>
        </w:rPr>
      </w:pPr>
      <w:r>
        <w:rPr>
          <w:rFonts w:hint="eastAsia" w:eastAsia="仿宋_GB2312"/>
          <w:sz w:val="32"/>
          <w:szCs w:val="18"/>
        </w:rPr>
        <w:t xml:space="preserve">妇幼保健工作是我国人民卫生事业的重要组成部分，各级妇幼保健机构承担着保障妇女儿童身心健康，提高妇女儿童健康水平的重要责任。各级妇幼保健机构应随着我国卫生事业的发展，逐步建立健全编制管理，以适应妇幼保健事业的发展。为了实现上述任务，特制定本标准（试行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18"/>
        </w:rPr>
      </w:pPr>
      <w:r>
        <w:rPr>
          <w:rFonts w:hint="eastAsia" w:eastAsia="仿宋_GB2312"/>
          <w:sz w:val="32"/>
          <w:szCs w:val="18"/>
        </w:rPr>
        <w:t xml:space="preserve">一、机构设置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18"/>
        </w:rPr>
      </w:pPr>
      <w:r>
        <w:rPr>
          <w:rFonts w:hint="eastAsia" w:eastAsia="仿宋_GB2312"/>
          <w:sz w:val="32"/>
          <w:szCs w:val="18"/>
        </w:rPr>
        <w:t xml:space="preserve">1．各级妇幼保健机构，按行政区划，省、自治区、直辖市设妇幼保健院（所）；市（州、盟）设妇幼保健院（所）；县（市、区、旗）设妇幼保健所。少数有条件的县经上级卫生行政部门批准可设妇幼保健院。 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18"/>
        </w:rPr>
      </w:pPr>
      <w:r>
        <w:rPr>
          <w:rFonts w:hint="eastAsia" w:eastAsia="仿宋_GB2312"/>
          <w:sz w:val="32"/>
          <w:szCs w:val="18"/>
        </w:rPr>
        <w:t xml:space="preserve">2．各级妇幼保健机构，应本着精简和提高工作效率的原则，按照院（所）、科（室、组）两级行政管理体制，确定内部机构，经上级主管部门批准后设置。 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18"/>
        </w:rPr>
      </w:pPr>
      <w:r>
        <w:rPr>
          <w:rFonts w:hint="eastAsia" w:eastAsia="仿宋_GB2312"/>
          <w:sz w:val="32"/>
          <w:szCs w:val="18"/>
        </w:rPr>
        <w:t xml:space="preserve">二、人员编制 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18"/>
        </w:rPr>
      </w:pPr>
      <w:r>
        <w:rPr>
          <w:rFonts w:hint="eastAsia" w:eastAsia="仿宋_GB2312"/>
          <w:sz w:val="32"/>
          <w:szCs w:val="18"/>
        </w:rPr>
        <w:t xml:space="preserve">1．县以上（含县）妇幼保健机构的人员编制总额，一般按人口的1∶10,000配备；地广人稀、交通不便的地区和大城市按人口的1∶5,000配备；人口稠密的省按1∶15,000配备。 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18"/>
        </w:rPr>
      </w:pPr>
      <w:r>
        <w:rPr>
          <w:rFonts w:hint="eastAsia" w:eastAsia="仿宋_GB2312"/>
          <w:sz w:val="32"/>
          <w:szCs w:val="18"/>
        </w:rPr>
        <w:t xml:space="preserve">2．妇幼保健院、保健所，根据工作任务、技术力量和开展工作情况的不同，按以下一、二类编制标准确定： 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255"/>
        <w:gridCol w:w="2657"/>
        <w:gridCol w:w="2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pacing w:val="4"/>
                <w:sz w:val="32"/>
                <w:szCs w:val="18"/>
              </w:rPr>
            </w:pPr>
            <w:r>
              <w:rPr>
                <w:rFonts w:hint="eastAsia" w:eastAsia="仿宋_GB2312"/>
                <w:sz w:val="32"/>
                <w:szCs w:val="18"/>
              </w:rPr>
              <w:t>省（自治区、直辖市）</w:t>
            </w:r>
            <w:r>
              <w:rPr>
                <w:rFonts w:hint="eastAsia" w:eastAsia="仿宋_GB2312"/>
                <w:spacing w:val="4"/>
                <w:sz w:val="32"/>
                <w:szCs w:val="18"/>
              </w:rPr>
              <w:t>妇幼保健院（所）</w:t>
            </w:r>
          </w:p>
        </w:tc>
        <w:tc>
          <w:tcPr>
            <w:tcW w:w="26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pacing w:val="4"/>
                <w:sz w:val="32"/>
                <w:szCs w:val="18"/>
              </w:rPr>
            </w:pPr>
            <w:r>
              <w:rPr>
                <w:rFonts w:hint="eastAsia" w:eastAsia="仿宋_GB2312"/>
                <w:sz w:val="32"/>
                <w:szCs w:val="18"/>
              </w:rPr>
              <w:t>市（州、盟）妇</w:t>
            </w:r>
            <w:r>
              <w:rPr>
                <w:rFonts w:hint="eastAsia" w:eastAsia="仿宋_GB2312"/>
                <w:spacing w:val="4"/>
                <w:sz w:val="32"/>
                <w:szCs w:val="18"/>
              </w:rPr>
              <w:t>幼保健院（所）</w:t>
            </w:r>
          </w:p>
        </w:tc>
        <w:tc>
          <w:tcPr>
            <w:tcW w:w="24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pacing w:val="4"/>
                <w:sz w:val="32"/>
                <w:szCs w:val="18"/>
              </w:rPr>
            </w:pPr>
            <w:r>
              <w:rPr>
                <w:rFonts w:hint="eastAsia" w:eastAsia="仿宋_GB2312"/>
                <w:spacing w:val="4"/>
                <w:sz w:val="32"/>
                <w:szCs w:val="18"/>
              </w:rPr>
              <w:t>县（市、区旗）妇幼保健所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18"/>
              </w:rPr>
            </w:pPr>
            <w:r>
              <w:rPr>
                <w:rFonts w:hint="eastAsia" w:eastAsia="仿宋_GB2312"/>
                <w:spacing w:val="2"/>
                <w:sz w:val="32"/>
                <w:szCs w:val="18"/>
              </w:rPr>
              <w:t>一</w:t>
            </w:r>
            <w:r>
              <w:rPr>
                <w:rFonts w:hint="eastAsia" w:eastAsia="仿宋_GB2312"/>
                <w:sz w:val="32"/>
                <w:szCs w:val="18"/>
              </w:rPr>
              <w:t>类</w:t>
            </w:r>
          </w:p>
        </w:tc>
        <w:tc>
          <w:tcPr>
            <w:tcW w:w="22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18"/>
              </w:rPr>
            </w:pPr>
            <w:r>
              <w:rPr>
                <w:rFonts w:hint="eastAsia" w:eastAsia="仿宋_GB2312"/>
                <w:sz w:val="32"/>
                <w:szCs w:val="18"/>
              </w:rPr>
              <w:t>121－160人</w:t>
            </w:r>
          </w:p>
        </w:tc>
        <w:tc>
          <w:tcPr>
            <w:tcW w:w="26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18"/>
              </w:rPr>
            </w:pPr>
            <w:r>
              <w:rPr>
                <w:rFonts w:hint="eastAsia" w:eastAsia="仿宋_GB2312"/>
                <w:sz w:val="32"/>
                <w:szCs w:val="18"/>
              </w:rPr>
              <w:t>61－90人</w:t>
            </w:r>
          </w:p>
        </w:tc>
        <w:tc>
          <w:tcPr>
            <w:tcW w:w="24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18"/>
              </w:rPr>
            </w:pPr>
            <w:r>
              <w:rPr>
                <w:rFonts w:hint="eastAsia" w:eastAsia="仿宋_GB2312"/>
                <w:sz w:val="32"/>
                <w:szCs w:val="18"/>
              </w:rPr>
              <w:t>41－70人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18"/>
              </w:rPr>
            </w:pPr>
            <w:r>
              <w:rPr>
                <w:rFonts w:hint="eastAsia" w:eastAsia="仿宋_GB2312"/>
                <w:sz w:val="32"/>
                <w:szCs w:val="18"/>
              </w:rPr>
              <w:t>二类</w:t>
            </w:r>
          </w:p>
        </w:tc>
        <w:tc>
          <w:tcPr>
            <w:tcW w:w="22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18"/>
              </w:rPr>
            </w:pPr>
            <w:r>
              <w:rPr>
                <w:rFonts w:hint="eastAsia" w:eastAsia="仿宋_GB2312"/>
                <w:sz w:val="32"/>
                <w:szCs w:val="18"/>
              </w:rPr>
              <w:t>80－120人</w:t>
            </w:r>
          </w:p>
        </w:tc>
        <w:tc>
          <w:tcPr>
            <w:tcW w:w="26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18"/>
              </w:rPr>
            </w:pPr>
            <w:r>
              <w:rPr>
                <w:rFonts w:hint="eastAsia" w:eastAsia="仿宋_GB2312"/>
                <w:sz w:val="32"/>
                <w:szCs w:val="18"/>
              </w:rPr>
              <w:t>40－60人</w:t>
            </w:r>
          </w:p>
        </w:tc>
        <w:tc>
          <w:tcPr>
            <w:tcW w:w="24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640" w:firstLineChars="200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18"/>
              </w:rPr>
            </w:pPr>
            <w:r>
              <w:rPr>
                <w:rFonts w:hint="eastAsia" w:eastAsia="仿宋_GB2312"/>
                <w:sz w:val="32"/>
                <w:szCs w:val="18"/>
              </w:rPr>
              <w:t>20－40人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18"/>
        </w:rPr>
      </w:pPr>
      <w:r>
        <w:rPr>
          <w:rFonts w:hint="eastAsia" w:eastAsia="仿宋_GB2312"/>
          <w:sz w:val="32"/>
          <w:szCs w:val="18"/>
        </w:rPr>
        <w:t>注：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18"/>
        </w:rPr>
      </w:pPr>
      <w:r>
        <w:rPr>
          <w:rFonts w:hint="eastAsia" w:eastAsia="仿宋_GB2312"/>
          <w:sz w:val="32"/>
          <w:szCs w:val="18"/>
        </w:rPr>
        <w:t xml:space="preserve">（1）地区妇幼保健机构的人员编制，根据实际情况，参照市、县级人员编制标准确定。 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18"/>
        </w:rPr>
      </w:pPr>
      <w:r>
        <w:rPr>
          <w:rFonts w:hint="eastAsia" w:eastAsia="仿宋_GB2312"/>
          <w:sz w:val="32"/>
          <w:szCs w:val="18"/>
        </w:rPr>
        <w:t xml:space="preserve">（2）目前各级妇幼保健机构统一按二类标准执行。根据工作开展需要，由上级卫生主管部　门会同编制主管部门批准，可执行一类标准。 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18"/>
        </w:rPr>
      </w:pPr>
      <w:r>
        <w:rPr>
          <w:rFonts w:hint="eastAsia" w:eastAsia="仿宋_GB2312"/>
          <w:sz w:val="32"/>
          <w:szCs w:val="18"/>
        </w:rPr>
        <w:t>3．</w:t>
      </w:r>
      <w:r>
        <w:rPr>
          <w:rFonts w:hint="eastAsia" w:eastAsia="仿宋_GB2312"/>
          <w:spacing w:val="8"/>
          <w:sz w:val="32"/>
          <w:szCs w:val="18"/>
        </w:rPr>
        <w:t>各级妇幼保健院内，临床部人员按设立床位数，以1∶</w:t>
      </w:r>
      <w:r>
        <w:rPr>
          <w:rFonts w:hint="eastAsia" w:eastAsia="仿宋_GB2312"/>
          <w:sz w:val="32"/>
          <w:szCs w:val="18"/>
        </w:rPr>
        <w:t xml:space="preserve">1.7增加编制。 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18"/>
        </w:rPr>
      </w:pPr>
      <w:r>
        <w:rPr>
          <w:rFonts w:hint="eastAsia" w:eastAsia="仿宋_GB2312"/>
          <w:sz w:val="32"/>
          <w:szCs w:val="18"/>
        </w:rPr>
        <w:t xml:space="preserve">4．妇幼保健院卫生技术人员占总人数的75－80%。 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18"/>
        </w:rPr>
      </w:pPr>
      <w:r>
        <w:rPr>
          <w:rFonts w:hint="eastAsia" w:eastAsia="仿宋_GB2312"/>
          <w:sz w:val="32"/>
          <w:szCs w:val="18"/>
        </w:rPr>
        <w:t xml:space="preserve">妇幼保健所卫生技术人员占总人数的80%－85%。 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18"/>
        </w:rPr>
      </w:pPr>
      <w:r>
        <w:rPr>
          <w:rFonts w:hint="eastAsia" w:eastAsia="仿宋_GB2312"/>
          <w:sz w:val="32"/>
          <w:szCs w:val="18"/>
        </w:rPr>
        <w:t>5．各级妇幼保健机构领导职数，可根据实际情况和不同规模分别确定：市（州、盟）以上妇幼保健院为2至4人，妇幼保健所为1至3人（包括专职支部书记、副书记在内）。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汉仪中圆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黑眼小豆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Noto Sans Adlam">
    <w:panose1 w:val="020B0502040504020204"/>
    <w:charset w:val="00"/>
    <w:family w:val="auto"/>
    <w:pitch w:val="default"/>
    <w:sig w:usb0="80002003" w:usb1="02000000" w:usb2="00000000" w:usb3="00000000" w:csb0="00000001" w:csb1="00000000"/>
  </w:font>
  <w:font w:name="Noto Sans Anatolian Hieroglyphs">
    <w:panose1 w:val="020B0502040504020204"/>
    <w:charset w:val="00"/>
    <w:family w:val="auto"/>
    <w:pitch w:val="default"/>
    <w:sig w:usb0="80000003" w:usb1="02000000" w:usb2="00000000" w:usb3="00000000" w:csb0="00000001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B6975"/>
    <w:rsid w:val="26FA2AFF"/>
    <w:rsid w:val="50431043"/>
    <w:rsid w:val="5D9F7444"/>
    <w:rsid w:val="74F25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1624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ind w:firstLine="200" w:firstLineChars="200"/>
      <w:jc w:val="both"/>
    </w:pPr>
    <w:rPr>
      <w:rFonts w:ascii="Times New Roman" w:hAnsi="Times New Roman" w:eastAsia="方正书宋简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1624"/>
    <w:pPr>
      <w:ind w:firstLine="420"/>
    </w:pPr>
    <w:rPr>
      <w:rFonts w:eastAsia="方正书宋简体"/>
      <w:color w:val="000000"/>
      <w:szCs w:val="18"/>
    </w:rPr>
  </w:style>
  <w:style w:type="paragraph" w:styleId="3">
    <w:name w:val="Body Text Indent 2"/>
    <w:basedOn w:val="1"/>
    <w:qFormat/>
    <w:uiPriority w:val="1624"/>
    <w:pPr>
      <w:ind w:firstLine="428"/>
    </w:pPr>
    <w:rPr>
      <w:rFonts w:eastAsia="方正书宋简体"/>
      <w:spacing w:val="2"/>
      <w:szCs w:val="18"/>
    </w:rPr>
  </w:style>
  <w:style w:type="paragraph" w:customStyle="1" w:styleId="6">
    <w:name w:val="BT1"/>
    <w:basedOn w:val="1"/>
    <w:qFormat/>
    <w:uiPriority w:val="3"/>
    <w:pPr>
      <w:snapToGrid w:val="0"/>
      <w:spacing w:before="595" w:beforeLines="180" w:after="165" w:afterLines="50"/>
      <w:ind w:firstLine="0" w:firstLineChars="0"/>
      <w:jc w:val="center"/>
      <w:outlineLvl w:val="1"/>
    </w:pPr>
    <w:rPr>
      <w:rFonts w:ascii="方正小标宋简体" w:hAnsi="宋体" w:eastAsia="方正小标宋简体"/>
      <w:sz w:val="28"/>
      <w:szCs w:val="28"/>
    </w:rPr>
  </w:style>
  <w:style w:type="paragraph" w:customStyle="1" w:styleId="7">
    <w:name w:val="令号"/>
    <w:basedOn w:val="1"/>
    <w:qFormat/>
    <w:uiPriority w:val="0"/>
    <w:pPr>
      <w:ind w:firstLine="0" w:firstLineChars="0"/>
      <w:jc w:val="center"/>
    </w:pPr>
    <w:rPr>
      <w:rFonts w:eastAsia="仿宋_GB2312"/>
    </w:rPr>
  </w:style>
  <w:style w:type="paragraph" w:customStyle="1" w:styleId="8">
    <w:name w:val="附件"/>
    <w:basedOn w:val="1"/>
    <w:qFormat/>
    <w:uiPriority w:val="0"/>
    <w:pPr>
      <w:pageBreakBefore/>
      <w:spacing w:after="198" w:afterLines="60"/>
      <w:ind w:firstLine="0" w:firstLineChars="0"/>
    </w:pPr>
    <w:rPr>
      <w:szCs w:val="18"/>
    </w:rPr>
  </w:style>
  <w:style w:type="paragraph" w:customStyle="1" w:styleId="9">
    <w:name w:val="居右"/>
    <w:basedOn w:val="1"/>
    <w:qFormat/>
    <w:uiPriority w:val="0"/>
    <w:pPr>
      <w:ind w:firstLine="420"/>
      <w:jc w:val="right"/>
    </w:pPr>
    <w:rPr>
      <w:rFonts w:ascii="方正书宋简体" w:hAnsi="宋体" w:eastAsia="方正书宋简体"/>
      <w:color w:val="000000"/>
      <w:szCs w:val="18"/>
    </w:rPr>
  </w:style>
  <w:style w:type="paragraph" w:customStyle="1" w:styleId="10">
    <w:name w:val="附标题"/>
    <w:basedOn w:val="1"/>
    <w:qFormat/>
    <w:uiPriority w:val="2441"/>
    <w:pPr>
      <w:spacing w:before="595" w:beforeLines="180"/>
      <w:ind w:firstLine="0" w:firstLineChars="0"/>
      <w:jc w:val="center"/>
    </w:pPr>
    <w:rPr>
      <w:rFonts w:eastAsia="黑体"/>
      <w:sz w:val="28"/>
      <w:szCs w:val="28"/>
    </w:rPr>
  </w:style>
  <w:style w:type="paragraph" w:customStyle="1" w:styleId="11">
    <w:name w:val="号下字"/>
    <w:basedOn w:val="1"/>
    <w:qFormat/>
    <w:uiPriority w:val="1461"/>
    <w:pPr>
      <w:ind w:firstLine="0" w:firstLineChars="0"/>
      <w:jc w:val="center"/>
    </w:pPr>
    <w:rPr>
      <w:bCs/>
      <w:szCs w:val="18"/>
    </w:rPr>
  </w:style>
  <w:style w:type="paragraph" w:customStyle="1" w:styleId="12">
    <w:name w:val="BT2"/>
    <w:basedOn w:val="1"/>
    <w:qFormat/>
    <w:uiPriority w:val="3"/>
    <w:pPr>
      <w:spacing w:before="50" w:beforeLines="50" w:after="50" w:afterLines="50"/>
      <w:ind w:firstLine="0" w:firstLineChars="0"/>
      <w:jc w:val="center"/>
    </w:pPr>
    <w:rPr>
      <w:rFonts w:ascii="黑体" w:hAnsi="宋体" w:eastAsia="黑体"/>
      <w:kern w:val="21"/>
      <w:szCs w:val="18"/>
    </w:rPr>
  </w:style>
  <w:style w:type="paragraph" w:customStyle="1" w:styleId="13">
    <w:name w:val="表题"/>
    <w:basedOn w:val="1"/>
    <w:qFormat/>
    <w:uiPriority w:val="0"/>
    <w:pPr>
      <w:spacing w:before="165" w:beforeLines="50" w:after="66" w:afterLines="20"/>
      <w:ind w:firstLine="0" w:firstLineChars="0"/>
      <w:jc w:val="center"/>
    </w:pPr>
    <w:rPr>
      <w:rFonts w:ascii="黑体" w:eastAsia="黑体"/>
    </w:rPr>
  </w:style>
  <w:style w:type="paragraph" w:customStyle="1" w:styleId="14">
    <w:name w:val="表文"/>
    <w:basedOn w:val="1"/>
    <w:qFormat/>
    <w:uiPriority w:val="0"/>
    <w:pPr>
      <w:widowControl/>
      <w:tabs>
        <w:tab w:val="left" w:pos="7920"/>
      </w:tabs>
      <w:adjustRightInd w:val="0"/>
      <w:snapToGrid w:val="0"/>
      <w:spacing w:before="16" w:beforeLines="5" w:after="16" w:afterLines="5"/>
      <w:ind w:firstLine="0" w:firstLineChars="0"/>
      <w:jc w:val="center"/>
    </w:pPr>
    <w:rPr>
      <w:bCs/>
      <w:sz w:val="18"/>
      <w:szCs w:val="18"/>
    </w:rPr>
  </w:style>
  <w:style w:type="paragraph" w:customStyle="1" w:styleId="15">
    <w:name w:val="表注"/>
    <w:basedOn w:val="1"/>
    <w:qFormat/>
    <w:uiPriority w:val="0"/>
    <w:pPr>
      <w:spacing w:line="270" w:lineRule="exact"/>
      <w:ind w:firstLine="360"/>
    </w:pPr>
    <w:rPr>
      <w:bCs/>
      <w:sz w:val="18"/>
    </w:rPr>
  </w:style>
  <w:style w:type="paragraph" w:customStyle="1" w:styleId="16">
    <w:name w:val="小空行"/>
    <w:basedOn w:val="1"/>
    <w:qFormat/>
    <w:uiPriority w:val="2180"/>
    <w:pPr>
      <w:spacing w:line="120" w:lineRule="exact"/>
      <w:ind w:firstLine="420"/>
    </w:pPr>
  </w:style>
  <w:style w:type="paragraph" w:customStyle="1" w:styleId="17">
    <w:name w:val="黑"/>
    <w:basedOn w:val="1"/>
    <w:qFormat/>
    <w:uiPriority w:val="0"/>
    <w:pPr>
      <w:ind w:firstLine="420"/>
    </w:pPr>
    <w:rPr>
      <w:rFonts w:eastAsia="黑体"/>
    </w:rPr>
  </w:style>
  <w:style w:type="paragraph" w:customStyle="1" w:styleId="18">
    <w:name w:val="续表"/>
    <w:basedOn w:val="1"/>
    <w:qFormat/>
    <w:uiPriority w:val="0"/>
    <w:pPr>
      <w:pageBreakBefore/>
      <w:ind w:right="420" w:rightChars="200" w:firstLine="360"/>
      <w:jc w:val="righ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2021-05-21T17:12:00Z</dcterms:created>
  <dc:creator>user</dc:creator>
  <cp:lastModifiedBy>wjw</cp:lastModifiedBy>
  <cp:lastPrinted>2021-05-24T10:04:00Z</cp:lastPrinted>
  <dcterms:modified xsi:type="dcterms:W3CDTF">2021-05-27T12:20:37Z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