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D251B" w14:textId="77777777" w:rsidR="00601DDB" w:rsidRDefault="00601DDB" w:rsidP="00601DDB">
      <w:pPr>
        <w:spacing w:line="360" w:lineRule="auto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附件</w:t>
      </w:r>
      <w:r>
        <w:rPr>
          <w:rFonts w:ascii="黑体" w:eastAsia="黑体" w:hint="eastAsia"/>
          <w:bCs/>
          <w:sz w:val="28"/>
          <w:szCs w:val="28"/>
        </w:rPr>
        <w:t>6</w:t>
      </w:r>
    </w:p>
    <w:p w14:paraId="69954E7A" w14:textId="77777777" w:rsidR="00601DDB" w:rsidRDefault="00601DDB" w:rsidP="00601DDB">
      <w:pPr>
        <w:keepNext/>
        <w:keepLines/>
        <w:spacing w:line="600" w:lineRule="exact"/>
        <w:jc w:val="center"/>
        <w:outlineLvl w:val="0"/>
        <w:rPr>
          <w:rFonts w:eastAsia="宋体"/>
          <w:kern w:val="44"/>
          <w:sz w:val="30"/>
          <w:szCs w:val="30"/>
        </w:rPr>
      </w:pPr>
      <w:r>
        <w:rPr>
          <w:rFonts w:eastAsia="宋体"/>
          <w:b/>
          <w:bCs/>
          <w:kern w:val="44"/>
          <w:sz w:val="44"/>
          <w:szCs w:val="44"/>
        </w:rPr>
        <w:t>燃煤污染型地方性</w:t>
      </w:r>
      <w:proofErr w:type="gramStart"/>
      <w:r>
        <w:rPr>
          <w:rFonts w:eastAsia="宋体"/>
          <w:b/>
          <w:bCs/>
          <w:kern w:val="44"/>
          <w:sz w:val="44"/>
          <w:szCs w:val="44"/>
        </w:rPr>
        <w:t>砷</w:t>
      </w:r>
      <w:proofErr w:type="gramEnd"/>
      <w:r>
        <w:rPr>
          <w:rFonts w:eastAsia="宋体"/>
          <w:b/>
          <w:bCs/>
          <w:kern w:val="44"/>
          <w:sz w:val="44"/>
          <w:szCs w:val="44"/>
        </w:rPr>
        <w:t>中毒监测方案</w:t>
      </w:r>
    </w:p>
    <w:p w14:paraId="1FF09E13" w14:textId="77777777" w:rsidR="00601DDB" w:rsidRDefault="00601DDB" w:rsidP="00601DDB">
      <w:pPr>
        <w:spacing w:line="600" w:lineRule="exact"/>
        <w:jc w:val="center"/>
        <w:rPr>
          <w:rFonts w:ascii="宋体" w:eastAsia="宋体" w:hAnsi="宋体" w:cs="黑体"/>
          <w:b/>
          <w:bCs/>
          <w:sz w:val="44"/>
          <w:szCs w:val="44"/>
        </w:rPr>
      </w:pPr>
      <w:r>
        <w:rPr>
          <w:rFonts w:ascii="仿宋_GB2312" w:hint="eastAsia"/>
          <w:bCs/>
          <w:szCs w:val="32"/>
        </w:rPr>
        <w:t>（201</w:t>
      </w:r>
      <w:r>
        <w:rPr>
          <w:rFonts w:ascii="仿宋_GB2312"/>
          <w:bCs/>
          <w:szCs w:val="32"/>
        </w:rPr>
        <w:t>9</w:t>
      </w:r>
      <w:r>
        <w:rPr>
          <w:rFonts w:ascii="仿宋_GB2312" w:hint="eastAsia"/>
          <w:bCs/>
          <w:szCs w:val="32"/>
        </w:rPr>
        <w:t>年版）</w:t>
      </w:r>
    </w:p>
    <w:p w14:paraId="6CED0D20" w14:textId="77777777" w:rsidR="00601DDB" w:rsidRDefault="00601DDB" w:rsidP="00601DDB">
      <w:pPr>
        <w:spacing w:line="600" w:lineRule="exact"/>
        <w:ind w:firstLineChars="200" w:firstLine="600"/>
        <w:rPr>
          <w:bCs/>
          <w:sz w:val="30"/>
          <w:szCs w:val="30"/>
        </w:rPr>
      </w:pPr>
    </w:p>
    <w:p w14:paraId="5D1D76BD" w14:textId="77777777" w:rsidR="00601DDB" w:rsidRDefault="00601DDB" w:rsidP="00601DDB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bCs/>
          <w:szCs w:val="32"/>
        </w:rPr>
        <w:t>为落实《地方病防治专项三年攻坚行动方案（2018—2020年）》（国卫疾控发〔2018〕47号）疾病</w:t>
      </w:r>
      <w:proofErr w:type="gramStart"/>
      <w:r>
        <w:rPr>
          <w:rFonts w:ascii="仿宋_GB2312" w:hint="eastAsia"/>
          <w:bCs/>
          <w:szCs w:val="32"/>
        </w:rPr>
        <w:t>监测全</w:t>
      </w:r>
      <w:proofErr w:type="gramEnd"/>
      <w:r>
        <w:rPr>
          <w:rFonts w:ascii="仿宋_GB2312" w:hint="eastAsia"/>
          <w:bCs/>
          <w:szCs w:val="32"/>
        </w:rPr>
        <w:t>覆盖行动，为燃煤污染型地方性</w:t>
      </w:r>
      <w:proofErr w:type="gramStart"/>
      <w:r>
        <w:rPr>
          <w:rFonts w:ascii="仿宋_GB2312" w:hint="eastAsia"/>
          <w:bCs/>
          <w:szCs w:val="32"/>
        </w:rPr>
        <w:t>砷</w:t>
      </w:r>
      <w:proofErr w:type="gramEnd"/>
      <w:r>
        <w:rPr>
          <w:rFonts w:ascii="仿宋_GB2312" w:hint="eastAsia"/>
          <w:bCs/>
          <w:szCs w:val="32"/>
        </w:rPr>
        <w:t>中毒消除评价工作提供基本数据资料，制定本方案。</w:t>
      </w:r>
    </w:p>
    <w:p w14:paraId="4E612313" w14:textId="77777777" w:rsidR="00601DDB" w:rsidRDefault="00601DDB" w:rsidP="00601DDB">
      <w:pPr>
        <w:spacing w:line="600" w:lineRule="exact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t>一、目的</w:t>
      </w:r>
    </w:p>
    <w:p w14:paraId="7F8B77C0" w14:textId="77777777" w:rsidR="00601DDB" w:rsidRDefault="00601DDB" w:rsidP="00601DDB">
      <w:pPr>
        <w:spacing w:line="600" w:lineRule="exact"/>
        <w:ind w:firstLineChars="200" w:firstLine="64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以村为单位</w:t>
      </w:r>
      <w:r>
        <w:rPr>
          <w:rFonts w:ascii="仿宋_GB2312" w:hint="eastAsia"/>
          <w:bCs/>
          <w:szCs w:val="32"/>
        </w:rPr>
        <w:t>，</w:t>
      </w:r>
      <w:r>
        <w:rPr>
          <w:rFonts w:ascii="仿宋_GB2312"/>
          <w:bCs/>
          <w:szCs w:val="32"/>
        </w:rPr>
        <w:t>动态评价病区炉灶使用及相关健康生活行为形成情况，掌握病区病情变化趋势，为</w:t>
      </w:r>
      <w:r>
        <w:rPr>
          <w:rFonts w:ascii="仿宋_GB2312" w:hint="eastAsia"/>
          <w:bCs/>
          <w:szCs w:val="32"/>
        </w:rPr>
        <w:t>燃煤污染型地方性</w:t>
      </w:r>
      <w:proofErr w:type="gramStart"/>
      <w:r>
        <w:rPr>
          <w:rFonts w:ascii="仿宋_GB2312" w:hint="eastAsia"/>
          <w:bCs/>
          <w:szCs w:val="32"/>
        </w:rPr>
        <w:t>砷</w:t>
      </w:r>
      <w:proofErr w:type="gramEnd"/>
      <w:r>
        <w:rPr>
          <w:rFonts w:ascii="仿宋_GB2312" w:hint="eastAsia"/>
          <w:bCs/>
          <w:szCs w:val="32"/>
        </w:rPr>
        <w:t>中毒消除评价工作提供基本数据资料</w:t>
      </w:r>
      <w:r>
        <w:rPr>
          <w:rFonts w:ascii="仿宋_GB2312"/>
          <w:bCs/>
          <w:szCs w:val="32"/>
        </w:rPr>
        <w:t>。</w:t>
      </w:r>
    </w:p>
    <w:p w14:paraId="247DF783" w14:textId="77777777" w:rsidR="00601DDB" w:rsidRDefault="00601DDB" w:rsidP="00601DDB">
      <w:pPr>
        <w:spacing w:line="600" w:lineRule="exact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t>二、内容与方法</w:t>
      </w:r>
    </w:p>
    <w:p w14:paraId="0F8D32B0" w14:textId="77777777" w:rsidR="00601DDB" w:rsidRDefault="00601DDB" w:rsidP="00601DDB">
      <w:pPr>
        <w:spacing w:line="600" w:lineRule="exact"/>
        <w:ind w:firstLineChars="200" w:firstLine="640"/>
        <w:rPr>
          <w:szCs w:val="32"/>
        </w:rPr>
      </w:pPr>
      <w:r>
        <w:rPr>
          <w:rFonts w:ascii="楷体_GB2312" w:eastAsia="楷体_GB2312" w:hAnsi="楷体"/>
          <w:szCs w:val="32"/>
        </w:rPr>
        <w:t>（一）监测范围。</w:t>
      </w:r>
      <w:r>
        <w:rPr>
          <w:szCs w:val="32"/>
        </w:rPr>
        <w:t>贵州省和陕西省</w:t>
      </w:r>
      <w:r>
        <w:rPr>
          <w:rFonts w:hint="eastAsia"/>
          <w:szCs w:val="32"/>
        </w:rPr>
        <w:t>全部</w:t>
      </w:r>
      <w:r>
        <w:rPr>
          <w:szCs w:val="32"/>
        </w:rPr>
        <w:t>燃煤污染型地方性</w:t>
      </w:r>
      <w:proofErr w:type="gramStart"/>
      <w:r>
        <w:rPr>
          <w:szCs w:val="32"/>
        </w:rPr>
        <w:t>砷</w:t>
      </w:r>
      <w:proofErr w:type="gramEnd"/>
      <w:r>
        <w:rPr>
          <w:szCs w:val="32"/>
        </w:rPr>
        <w:t>中毒</w:t>
      </w:r>
      <w:proofErr w:type="gramStart"/>
      <w:r>
        <w:rPr>
          <w:szCs w:val="32"/>
        </w:rPr>
        <w:t>病区</w:t>
      </w:r>
      <w:r>
        <w:rPr>
          <w:rFonts w:hint="eastAsia"/>
          <w:szCs w:val="32"/>
        </w:rPr>
        <w:t>村</w:t>
      </w:r>
      <w:proofErr w:type="gramEnd"/>
      <w:r>
        <w:rPr>
          <w:rFonts w:hint="eastAsia"/>
          <w:szCs w:val="32"/>
        </w:rPr>
        <w:t>和高砷村</w:t>
      </w:r>
      <w:r>
        <w:rPr>
          <w:szCs w:val="32"/>
        </w:rPr>
        <w:t>。</w:t>
      </w:r>
    </w:p>
    <w:p w14:paraId="36DE321A" w14:textId="77777777" w:rsidR="00601DDB" w:rsidRDefault="00601DDB" w:rsidP="00601DDB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楷体_GB2312" w:eastAsia="楷体_GB2312" w:hAnsi="楷体"/>
          <w:szCs w:val="32"/>
        </w:rPr>
        <w:t>（二）监测时限。</w:t>
      </w:r>
      <w:r>
        <w:rPr>
          <w:rFonts w:ascii="仿宋_GB2312" w:hint="eastAsia"/>
          <w:szCs w:val="32"/>
        </w:rPr>
        <w:t>每年10月31日前完成当年监测工作，并更新全国地方病防治综合管理系统中燃煤污染型地方性</w:t>
      </w:r>
      <w:proofErr w:type="gramStart"/>
      <w:r>
        <w:rPr>
          <w:rFonts w:ascii="仿宋_GB2312" w:hint="eastAsia"/>
          <w:szCs w:val="32"/>
        </w:rPr>
        <w:t>砷</w:t>
      </w:r>
      <w:proofErr w:type="gramEnd"/>
      <w:r>
        <w:rPr>
          <w:rFonts w:ascii="仿宋_GB2312" w:hint="eastAsia"/>
          <w:szCs w:val="32"/>
        </w:rPr>
        <w:t>中毒防治相关内容。</w:t>
      </w:r>
    </w:p>
    <w:p w14:paraId="0534D0B6" w14:textId="77777777" w:rsidR="00601DDB" w:rsidRDefault="00601DDB" w:rsidP="00601DDB">
      <w:pPr>
        <w:spacing w:line="600" w:lineRule="exact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/>
          <w:szCs w:val="32"/>
        </w:rPr>
        <w:t>（</w:t>
      </w:r>
      <w:r>
        <w:rPr>
          <w:rFonts w:ascii="楷体_GB2312" w:eastAsia="楷体_GB2312" w:hAnsi="楷体" w:hint="eastAsia"/>
          <w:szCs w:val="32"/>
        </w:rPr>
        <w:t>三</w:t>
      </w:r>
      <w:r>
        <w:rPr>
          <w:rFonts w:ascii="楷体_GB2312" w:eastAsia="楷体_GB2312" w:hAnsi="楷体"/>
          <w:szCs w:val="32"/>
        </w:rPr>
        <w:t>）监测内容及方法。</w:t>
      </w:r>
    </w:p>
    <w:p w14:paraId="5637919C" w14:textId="77777777" w:rsidR="00601DDB" w:rsidRDefault="00601DDB" w:rsidP="00601DDB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1．监测县及监测村的基本情况。包括县、乡（镇）、村名称及代码、县人口数、病区村（高砷村）常住户数、常住人口数等。</w:t>
      </w:r>
    </w:p>
    <w:p w14:paraId="2CD9F00E" w14:textId="77777777" w:rsidR="00601DDB" w:rsidRDefault="00601DDB" w:rsidP="00601DDB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2.高砷煤矿管理情况。由监测</w:t>
      </w:r>
      <w:proofErr w:type="gramStart"/>
      <w:r>
        <w:rPr>
          <w:rFonts w:ascii="仿宋_GB2312" w:hint="eastAsia"/>
          <w:szCs w:val="32"/>
        </w:rPr>
        <w:t>县疾病</w:t>
      </w:r>
      <w:proofErr w:type="gramEnd"/>
      <w:r>
        <w:rPr>
          <w:rFonts w:ascii="仿宋_GB2312" w:hint="eastAsia"/>
          <w:szCs w:val="32"/>
        </w:rPr>
        <w:t>预防控制（地方病</w:t>
      </w:r>
      <w:r>
        <w:rPr>
          <w:rFonts w:ascii="仿宋_GB2312" w:hint="eastAsia"/>
          <w:szCs w:val="32"/>
        </w:rPr>
        <w:lastRenderedPageBreak/>
        <w:t>防治）机构向县、乡级煤炭安全管理部门索要高砷煤矿监督管理相关信息，通过询问村干部和实地检查，了解高砷煤矿是否被再次采挖利用。</w:t>
      </w:r>
    </w:p>
    <w:p w14:paraId="3FDB0F85" w14:textId="77777777" w:rsidR="00601DDB" w:rsidRDefault="00601DDB" w:rsidP="00601DDB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炉灶使用及相关健康生活行为形成情况。每村按照单纯随机抽样的方法选择30户开展监测。调查不同类型改良炉灶户数、合格改良炉灶户数、合格改良炉灶正确使用户数、清洁能源使用户数和实际受益人口数。调查食用玉米、辣椒的正确干燥、保管以及食用前淘洗情况。</w:t>
      </w:r>
    </w:p>
    <w:p w14:paraId="51EF3144" w14:textId="77777777" w:rsidR="00601DDB" w:rsidRDefault="00601DDB" w:rsidP="00601DDB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4．</w:t>
      </w:r>
      <w:proofErr w:type="gramStart"/>
      <w:r>
        <w:rPr>
          <w:rFonts w:ascii="仿宋_GB2312" w:hint="eastAsia"/>
          <w:szCs w:val="32"/>
        </w:rPr>
        <w:t>砷</w:t>
      </w:r>
      <w:proofErr w:type="gramEnd"/>
      <w:r>
        <w:rPr>
          <w:rFonts w:ascii="仿宋_GB2312" w:hint="eastAsia"/>
          <w:szCs w:val="32"/>
        </w:rPr>
        <w:t>中毒病情监测。对全村正在和（或）以往高砷煤暴露的常住人口进行体检，检查率不低于95%，查找新发病例，登记</w:t>
      </w:r>
      <w:proofErr w:type="gramStart"/>
      <w:r>
        <w:rPr>
          <w:rFonts w:ascii="仿宋_GB2312" w:hint="eastAsia"/>
          <w:szCs w:val="32"/>
        </w:rPr>
        <w:t>砷</w:t>
      </w:r>
      <w:proofErr w:type="gramEnd"/>
      <w:r>
        <w:rPr>
          <w:rFonts w:ascii="仿宋_GB2312" w:hint="eastAsia"/>
          <w:szCs w:val="32"/>
        </w:rPr>
        <w:t>中毒病人的增加和减少情况。</w:t>
      </w:r>
      <w:proofErr w:type="gramStart"/>
      <w:r>
        <w:rPr>
          <w:rFonts w:ascii="仿宋_GB2312" w:hint="eastAsia"/>
          <w:szCs w:val="32"/>
        </w:rPr>
        <w:t>砷</w:t>
      </w:r>
      <w:proofErr w:type="gramEnd"/>
      <w:r>
        <w:rPr>
          <w:rFonts w:ascii="仿宋_GB2312" w:hint="eastAsia"/>
          <w:szCs w:val="32"/>
        </w:rPr>
        <w:t>中毒诊断采用地方性</w:t>
      </w:r>
      <w:proofErr w:type="gramStart"/>
      <w:r>
        <w:rPr>
          <w:rFonts w:ascii="仿宋_GB2312" w:hint="eastAsia"/>
          <w:szCs w:val="32"/>
        </w:rPr>
        <w:t>砷</w:t>
      </w:r>
      <w:proofErr w:type="gramEnd"/>
      <w:r>
        <w:rPr>
          <w:rFonts w:ascii="仿宋_GB2312" w:hint="eastAsia"/>
          <w:szCs w:val="32"/>
        </w:rPr>
        <w:t>中毒诊断标准（WS/T 211）。</w:t>
      </w:r>
    </w:p>
    <w:p w14:paraId="6041D046" w14:textId="77777777" w:rsidR="00601DDB" w:rsidRDefault="00601DDB" w:rsidP="00601DDB">
      <w:pPr>
        <w:spacing w:line="600" w:lineRule="exact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t>三、质量控制</w:t>
      </w:r>
    </w:p>
    <w:p w14:paraId="57DFEDB6" w14:textId="77777777" w:rsidR="00601DDB" w:rsidRDefault="00601DDB" w:rsidP="00601DDB">
      <w:pPr>
        <w:spacing w:line="600" w:lineRule="exact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 w:hint="eastAsia"/>
          <w:szCs w:val="32"/>
        </w:rPr>
        <w:t>（一）人员培训。</w:t>
      </w:r>
    </w:p>
    <w:p w14:paraId="44AF489E" w14:textId="77777777" w:rsidR="00601DDB" w:rsidRDefault="00601DDB" w:rsidP="00601DDB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1．省级疾病预防控制（地方病防治）机构负责对市、县级监测人员进行监测相关内容培训，县级负责对乡（镇）、村一级的医务人员开展相关内容的培训，确保监测方法统一、技术规范和协调有序。</w:t>
      </w:r>
    </w:p>
    <w:p w14:paraId="1381A5A6" w14:textId="77777777" w:rsidR="00601DDB" w:rsidRDefault="00601DDB" w:rsidP="00601DDB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2．从事入户调查、地方性</w:t>
      </w:r>
      <w:proofErr w:type="gramStart"/>
      <w:r>
        <w:rPr>
          <w:rFonts w:ascii="仿宋_GB2312" w:hint="eastAsia"/>
          <w:szCs w:val="32"/>
        </w:rPr>
        <w:t>砷</w:t>
      </w:r>
      <w:proofErr w:type="gramEnd"/>
      <w:r>
        <w:rPr>
          <w:rFonts w:ascii="仿宋_GB2312" w:hint="eastAsia"/>
          <w:szCs w:val="32"/>
        </w:rPr>
        <w:t>中毒病例诊断县、乡（镇）和村级相关业务人员，以及数据录入的县级相关业务人员需经上一级统一培训，受训人员经考核合格后方可上岗。</w:t>
      </w:r>
    </w:p>
    <w:p w14:paraId="6FBC9962" w14:textId="77777777" w:rsidR="00601DDB" w:rsidRDefault="00601DDB" w:rsidP="00601DDB">
      <w:pPr>
        <w:spacing w:line="600" w:lineRule="exact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/>
          <w:szCs w:val="32"/>
        </w:rPr>
        <w:t>（</w:t>
      </w:r>
      <w:r>
        <w:rPr>
          <w:rFonts w:ascii="楷体_GB2312" w:eastAsia="楷体_GB2312" w:hAnsi="楷体" w:hint="eastAsia"/>
          <w:szCs w:val="32"/>
        </w:rPr>
        <w:t>二</w:t>
      </w:r>
      <w:r>
        <w:rPr>
          <w:rFonts w:ascii="楷体_GB2312" w:eastAsia="楷体_GB2312" w:hAnsi="楷体"/>
          <w:szCs w:val="32"/>
        </w:rPr>
        <w:t>）数据管理。</w:t>
      </w:r>
    </w:p>
    <w:p w14:paraId="31553AC4" w14:textId="77777777" w:rsidR="00601DDB" w:rsidRDefault="00601DDB" w:rsidP="00601DDB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/>
          <w:szCs w:val="32"/>
        </w:rPr>
        <w:t>国家</w:t>
      </w:r>
      <w:r>
        <w:rPr>
          <w:rFonts w:ascii="仿宋_GB2312" w:hint="eastAsia"/>
          <w:szCs w:val="32"/>
        </w:rPr>
        <w:t>、</w:t>
      </w:r>
      <w:r>
        <w:rPr>
          <w:rFonts w:ascii="仿宋_GB2312"/>
          <w:szCs w:val="32"/>
        </w:rPr>
        <w:t>省、市级疾病预防控制（地方病防治）机构层层</w:t>
      </w:r>
      <w:r>
        <w:rPr>
          <w:rFonts w:ascii="仿宋_GB2312"/>
          <w:szCs w:val="32"/>
        </w:rPr>
        <w:lastRenderedPageBreak/>
        <w:t>对监测数据进行审核</w:t>
      </w:r>
      <w:r>
        <w:rPr>
          <w:rFonts w:ascii="仿宋_GB2312" w:hint="eastAsia"/>
          <w:szCs w:val="32"/>
        </w:rPr>
        <w:t>，发现问题及时调查、整改，</w:t>
      </w:r>
      <w:r>
        <w:rPr>
          <w:rFonts w:ascii="仿宋_GB2312"/>
          <w:szCs w:val="32"/>
        </w:rPr>
        <w:t>保障监测数据质量。</w:t>
      </w:r>
    </w:p>
    <w:p w14:paraId="2DBC35EA" w14:textId="77777777" w:rsidR="00601DDB" w:rsidRDefault="00601DDB" w:rsidP="00601DDB">
      <w:pPr>
        <w:spacing w:line="600" w:lineRule="exact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t>四、职责与分工</w:t>
      </w:r>
    </w:p>
    <w:p w14:paraId="286D1B24" w14:textId="77777777" w:rsidR="00601DDB" w:rsidRDefault="00601DDB" w:rsidP="00601DDB">
      <w:pPr>
        <w:spacing w:line="600" w:lineRule="exact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/>
          <w:szCs w:val="32"/>
        </w:rPr>
        <w:t>（一）卫生健康行政部门。</w:t>
      </w:r>
    </w:p>
    <w:p w14:paraId="7CB6F257" w14:textId="77777777" w:rsidR="00601DDB" w:rsidRDefault="00601DDB" w:rsidP="00601DDB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1．国家卫生健康委组织领导监测工作。</w:t>
      </w:r>
    </w:p>
    <w:p w14:paraId="117BF1A3" w14:textId="77777777" w:rsidR="00601DDB" w:rsidRDefault="00601DDB" w:rsidP="00601DDB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2．省级卫生健康行政部门负责组织协调监测工作；向省级人民政府报告监测信息。</w:t>
      </w:r>
    </w:p>
    <w:p w14:paraId="5AF1C1C5" w14:textId="77777777" w:rsidR="00601DDB" w:rsidRDefault="00601DDB" w:rsidP="00601DDB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3．市级卫生健康行政部门负责组织协调监测工作；向市级人民政府报告监测信息。</w:t>
      </w:r>
    </w:p>
    <w:p w14:paraId="07A38E51" w14:textId="77777777" w:rsidR="00601DDB" w:rsidRDefault="00601DDB" w:rsidP="00601DDB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4．县级卫生健康行政部门负责组织实施监测工作；向县级人民政府报告监测信息。</w:t>
      </w:r>
    </w:p>
    <w:p w14:paraId="2897748C" w14:textId="77777777" w:rsidR="00601DDB" w:rsidRDefault="00601DDB" w:rsidP="00601DDB">
      <w:pPr>
        <w:spacing w:line="600" w:lineRule="exact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/>
          <w:szCs w:val="32"/>
        </w:rPr>
        <w:t>（二）疾病预防控制（地方病防治）机构。</w:t>
      </w:r>
    </w:p>
    <w:p w14:paraId="555EDE66" w14:textId="77777777" w:rsidR="00601DDB" w:rsidRDefault="00601DDB" w:rsidP="00601DDB">
      <w:pPr>
        <w:spacing w:line="600" w:lineRule="exact"/>
        <w:ind w:firstLineChars="200" w:firstLine="64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1．中国疾病预防控制中心。组织指导监测工作，评估监测工作质量；负责监测数据的审核</w:t>
      </w:r>
      <w:r>
        <w:rPr>
          <w:rFonts w:ascii="仿宋_GB2312" w:hint="eastAsia"/>
          <w:bCs/>
          <w:szCs w:val="32"/>
        </w:rPr>
        <w:t>、</w:t>
      </w:r>
      <w:r>
        <w:rPr>
          <w:rFonts w:ascii="仿宋_GB2312"/>
          <w:bCs/>
          <w:szCs w:val="32"/>
        </w:rPr>
        <w:t>汇总、分析、报送。</w:t>
      </w:r>
    </w:p>
    <w:p w14:paraId="3386CA18" w14:textId="77777777" w:rsidR="00601DDB" w:rsidRDefault="00601DDB" w:rsidP="00601DDB">
      <w:pPr>
        <w:spacing w:line="600" w:lineRule="exact"/>
        <w:ind w:firstLineChars="200" w:firstLine="64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2．省级疾病预防控制（地方病防治）机构。承担监测人员的培训；指导监测工作，评估监测工作质量；负责监测数据的审核</w:t>
      </w:r>
      <w:r>
        <w:rPr>
          <w:rFonts w:ascii="仿宋_GB2312" w:hint="eastAsia"/>
          <w:bCs/>
          <w:szCs w:val="32"/>
        </w:rPr>
        <w:t>、</w:t>
      </w:r>
      <w:r>
        <w:rPr>
          <w:rFonts w:ascii="仿宋_GB2312"/>
          <w:bCs/>
          <w:szCs w:val="32"/>
        </w:rPr>
        <w:t>汇总、分析、报送。</w:t>
      </w:r>
    </w:p>
    <w:p w14:paraId="5503C8CB" w14:textId="77777777" w:rsidR="00601DDB" w:rsidRDefault="00601DDB" w:rsidP="00601DDB">
      <w:pPr>
        <w:spacing w:line="600" w:lineRule="exact"/>
        <w:ind w:firstLineChars="200" w:firstLine="640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3．</w:t>
      </w:r>
      <w:r>
        <w:rPr>
          <w:rFonts w:ascii="仿宋_GB2312"/>
          <w:bCs/>
          <w:szCs w:val="32"/>
        </w:rPr>
        <w:t>市级疾病预防控制（地方病防治）机构。</w:t>
      </w:r>
      <w:r>
        <w:rPr>
          <w:rFonts w:ascii="仿宋_GB2312" w:hint="eastAsia"/>
          <w:bCs/>
          <w:szCs w:val="32"/>
        </w:rPr>
        <w:t>协助培训县级监测人员</w:t>
      </w:r>
      <w:r>
        <w:rPr>
          <w:rFonts w:ascii="仿宋_GB2312"/>
          <w:bCs/>
          <w:szCs w:val="32"/>
        </w:rPr>
        <w:t>；指导监测县汇总、分析监测信息和形成监测报告</w:t>
      </w:r>
      <w:r>
        <w:rPr>
          <w:rFonts w:ascii="仿宋_GB2312" w:hint="eastAsia"/>
          <w:bCs/>
          <w:szCs w:val="32"/>
        </w:rPr>
        <w:t>；负责监测数据的审核、</w:t>
      </w:r>
      <w:r>
        <w:rPr>
          <w:rFonts w:ascii="仿宋_GB2312"/>
          <w:bCs/>
          <w:szCs w:val="32"/>
        </w:rPr>
        <w:t>汇总、分析、报送。</w:t>
      </w:r>
    </w:p>
    <w:p w14:paraId="0D3AF7EE" w14:textId="77777777" w:rsidR="00601DDB" w:rsidRDefault="00601DDB" w:rsidP="00601DDB">
      <w:pPr>
        <w:spacing w:line="600" w:lineRule="exact"/>
        <w:ind w:firstLineChars="200" w:firstLine="64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4．县级疾病预防控制（地方病防治）机构。承担监测工作</w:t>
      </w:r>
      <w:r>
        <w:rPr>
          <w:rFonts w:ascii="仿宋_GB2312" w:hint="eastAsia"/>
          <w:bCs/>
          <w:szCs w:val="32"/>
        </w:rPr>
        <w:t>；</w:t>
      </w:r>
      <w:r>
        <w:rPr>
          <w:rFonts w:ascii="仿宋_GB2312"/>
          <w:bCs/>
          <w:szCs w:val="32"/>
        </w:rPr>
        <w:t>收集监测数据并录入全国地方病防治综合管理系统</w:t>
      </w:r>
      <w:r>
        <w:rPr>
          <w:rFonts w:ascii="仿宋_GB2312" w:hint="eastAsia"/>
          <w:bCs/>
          <w:szCs w:val="32"/>
        </w:rPr>
        <w:t>；</w:t>
      </w:r>
      <w:r>
        <w:rPr>
          <w:rFonts w:ascii="仿宋_GB2312"/>
          <w:bCs/>
          <w:szCs w:val="32"/>
        </w:rPr>
        <w:t>负责监测数据的分析、报送。</w:t>
      </w:r>
    </w:p>
    <w:p w14:paraId="2A461352" w14:textId="77777777" w:rsidR="00601DDB" w:rsidRDefault="00601DDB" w:rsidP="00601DDB">
      <w:pPr>
        <w:spacing w:line="600" w:lineRule="exact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 w:hint="eastAsia"/>
          <w:szCs w:val="32"/>
        </w:rPr>
        <w:lastRenderedPageBreak/>
        <w:t>（三）乡村医疗卫生机构。</w:t>
      </w:r>
    </w:p>
    <w:p w14:paraId="5D5FEA8F" w14:textId="77777777" w:rsidR="00601DDB" w:rsidRDefault="00601DDB" w:rsidP="00601DDB">
      <w:pPr>
        <w:adjustRightInd w:val="0"/>
        <w:snapToGrid w:val="0"/>
        <w:spacing w:line="60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乡（镇）卫生院、村卫生室负责监测乡（镇）、监测村的沟通协调，组织监测对象接受检查。</w:t>
      </w:r>
    </w:p>
    <w:p w14:paraId="43B64B83" w14:textId="77777777" w:rsidR="00601DDB" w:rsidRDefault="00601DDB" w:rsidP="00601DDB">
      <w:pPr>
        <w:spacing w:line="600" w:lineRule="exact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t>五、报告与反馈</w:t>
      </w:r>
    </w:p>
    <w:p w14:paraId="437BB915" w14:textId="77777777" w:rsidR="00601DDB" w:rsidRDefault="00601DDB" w:rsidP="00601DDB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县级</w:t>
      </w:r>
      <w:r>
        <w:rPr>
          <w:rFonts w:ascii="仿宋_GB2312"/>
          <w:szCs w:val="32"/>
        </w:rPr>
        <w:t>疾病预防控制（地方病防治）机构</w:t>
      </w:r>
      <w:r>
        <w:rPr>
          <w:rFonts w:ascii="仿宋_GB2312" w:hint="eastAsia"/>
          <w:szCs w:val="32"/>
        </w:rPr>
        <w:t>于10月31日前、市级于11月15日前、省级于11月30日前、国家级于12月31日前</w:t>
      </w:r>
      <w:r>
        <w:rPr>
          <w:rFonts w:ascii="仿宋_GB2312"/>
          <w:szCs w:val="32"/>
        </w:rPr>
        <w:t>完成本年度监测数据的收集、汇总</w:t>
      </w:r>
      <w:r>
        <w:rPr>
          <w:rFonts w:ascii="仿宋_GB2312" w:hint="eastAsia"/>
          <w:szCs w:val="32"/>
        </w:rPr>
        <w:t>和</w:t>
      </w:r>
      <w:r>
        <w:rPr>
          <w:rFonts w:ascii="仿宋_GB2312"/>
          <w:szCs w:val="32"/>
        </w:rPr>
        <w:t>分析</w:t>
      </w:r>
      <w:r>
        <w:rPr>
          <w:rFonts w:ascii="仿宋_GB2312" w:hint="eastAsia"/>
          <w:szCs w:val="32"/>
        </w:rPr>
        <w:t>工作</w:t>
      </w:r>
      <w:r>
        <w:rPr>
          <w:rFonts w:ascii="仿宋_GB2312"/>
          <w:szCs w:val="32"/>
        </w:rPr>
        <w:t>，</w:t>
      </w:r>
      <w:r>
        <w:rPr>
          <w:rFonts w:ascii="仿宋_GB2312" w:hint="eastAsia"/>
          <w:szCs w:val="32"/>
        </w:rPr>
        <w:t>并</w:t>
      </w:r>
      <w:r>
        <w:rPr>
          <w:rFonts w:ascii="仿宋_GB2312"/>
          <w:szCs w:val="32"/>
        </w:rPr>
        <w:t>将监测报告报送</w:t>
      </w:r>
      <w:r>
        <w:rPr>
          <w:rFonts w:ascii="仿宋_GB2312" w:hint="eastAsia"/>
          <w:szCs w:val="32"/>
        </w:rPr>
        <w:t>同</w:t>
      </w:r>
      <w:r>
        <w:rPr>
          <w:rFonts w:ascii="仿宋_GB2312"/>
          <w:szCs w:val="32"/>
        </w:rPr>
        <w:t>级卫生健康行政部门</w:t>
      </w:r>
      <w:r>
        <w:rPr>
          <w:rFonts w:ascii="仿宋_GB2312" w:hint="eastAsia"/>
          <w:szCs w:val="32"/>
        </w:rPr>
        <w:t>，</w:t>
      </w:r>
      <w:r>
        <w:rPr>
          <w:rFonts w:ascii="仿宋_GB2312"/>
          <w:szCs w:val="32"/>
        </w:rPr>
        <w:t>卫生健康行政部门负责向</w:t>
      </w:r>
      <w:r>
        <w:rPr>
          <w:rFonts w:ascii="仿宋_GB2312" w:hint="eastAsia"/>
          <w:szCs w:val="32"/>
        </w:rPr>
        <w:t>同</w:t>
      </w:r>
      <w:r>
        <w:rPr>
          <w:rFonts w:ascii="仿宋_GB2312"/>
          <w:szCs w:val="32"/>
        </w:rPr>
        <w:t>级人民政府报告监测信息。</w:t>
      </w:r>
    </w:p>
    <w:p w14:paraId="7C7821F5" w14:textId="77777777" w:rsidR="00601DDB" w:rsidRDefault="00601DDB" w:rsidP="00601DDB">
      <w:pPr>
        <w:spacing w:line="600" w:lineRule="exact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t>六、信息利用</w:t>
      </w:r>
    </w:p>
    <w:p w14:paraId="27BBB136" w14:textId="77777777" w:rsidR="00601DDB" w:rsidRDefault="00601DDB" w:rsidP="00601DDB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/>
          <w:szCs w:val="32"/>
        </w:rPr>
        <w:t>在当地政府的领导下</w:t>
      </w:r>
      <w:r>
        <w:rPr>
          <w:rFonts w:ascii="仿宋_GB2312" w:hint="eastAsia"/>
          <w:szCs w:val="32"/>
        </w:rPr>
        <w:t>，</w:t>
      </w:r>
      <w:r>
        <w:rPr>
          <w:rFonts w:ascii="仿宋_GB2312"/>
          <w:szCs w:val="32"/>
        </w:rPr>
        <w:t>各地卫生健康行政部门要与有关部门通力协作，齐抓共管，努力做到监测有序、信息顺畅、响应及时、措施有力，确保以健康教育为基础、改良炉灶为主的综合防治措施持续有效地落实。</w:t>
      </w:r>
    </w:p>
    <w:p w14:paraId="668A2C2C" w14:textId="77777777" w:rsidR="00601DDB" w:rsidRDefault="00601DDB" w:rsidP="00601DDB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/>
          <w:szCs w:val="32"/>
        </w:rPr>
        <w:t>卫生健康行政部门要及时将监测信息通报有关部门，提高信息利用的时效性和有效性。</w:t>
      </w:r>
    </w:p>
    <w:p w14:paraId="5DCD7FBB" w14:textId="77777777" w:rsidR="00601DDB" w:rsidRDefault="00601DDB" w:rsidP="00601DDB">
      <w:pPr>
        <w:spacing w:line="600" w:lineRule="exact"/>
        <w:ind w:firstLineChars="200" w:firstLine="640"/>
        <w:rPr>
          <w:szCs w:val="32"/>
        </w:rPr>
      </w:pPr>
    </w:p>
    <w:p w14:paraId="2FAA0A6B" w14:textId="77777777" w:rsidR="00601DDB" w:rsidRDefault="00601DDB" w:rsidP="00601DDB">
      <w:pPr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附录：监测表格（表</w:t>
      </w:r>
      <w:r>
        <w:rPr>
          <w:szCs w:val="32"/>
        </w:rPr>
        <w:t>1</w:t>
      </w:r>
      <w:r>
        <w:rPr>
          <w:rFonts w:ascii="仿宋_GB2312" w:hint="eastAsia"/>
          <w:szCs w:val="32"/>
        </w:rPr>
        <w:t>—</w:t>
      </w:r>
      <w:r>
        <w:rPr>
          <w:szCs w:val="32"/>
        </w:rPr>
        <w:t>3</w:t>
      </w:r>
      <w:r>
        <w:rPr>
          <w:szCs w:val="32"/>
        </w:rPr>
        <w:t>）</w:t>
      </w:r>
    </w:p>
    <w:p w14:paraId="295E6A69" w14:textId="77777777" w:rsidR="00601DDB" w:rsidRDefault="00601DDB" w:rsidP="00601DDB">
      <w:pPr>
        <w:spacing w:line="600" w:lineRule="exact"/>
        <w:ind w:firstLineChars="200" w:firstLine="600"/>
        <w:rPr>
          <w:sz w:val="30"/>
          <w:szCs w:val="30"/>
        </w:rPr>
      </w:pPr>
    </w:p>
    <w:p w14:paraId="2625192F" w14:textId="77777777" w:rsidR="00601DDB" w:rsidRDefault="00601DDB" w:rsidP="00601DDB">
      <w:pPr>
        <w:ind w:firstLineChars="200" w:firstLine="600"/>
        <w:rPr>
          <w:sz w:val="30"/>
          <w:szCs w:val="30"/>
        </w:rPr>
        <w:sectPr w:rsidR="00601DDB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843EE25" w14:textId="77777777" w:rsidR="00601DDB" w:rsidRDefault="00601DDB" w:rsidP="00601DDB">
      <w:pPr>
        <w:adjustRightInd w:val="0"/>
        <w:snapToGrid w:val="0"/>
        <w:spacing w:line="380" w:lineRule="exact"/>
        <w:rPr>
          <w:rFonts w:eastAsia="黑体"/>
          <w:color w:val="000000"/>
          <w:sz w:val="28"/>
          <w:szCs w:val="28"/>
        </w:rPr>
      </w:pPr>
      <w:r>
        <w:rPr>
          <w:rFonts w:eastAsia="黑体" w:hint="eastAsia"/>
          <w:color w:val="000000"/>
          <w:sz w:val="28"/>
          <w:szCs w:val="28"/>
        </w:rPr>
        <w:lastRenderedPageBreak/>
        <w:t xml:space="preserve"> </w:t>
      </w:r>
      <w:r>
        <w:rPr>
          <w:rFonts w:eastAsia="黑体"/>
          <w:color w:val="000000"/>
          <w:sz w:val="28"/>
          <w:szCs w:val="28"/>
        </w:rPr>
        <w:t>附录</w:t>
      </w:r>
    </w:p>
    <w:p w14:paraId="61140BFB" w14:textId="77777777" w:rsidR="00601DDB" w:rsidRDefault="00601DDB" w:rsidP="00601DDB">
      <w:pPr>
        <w:ind w:firstLineChars="62" w:firstLine="199"/>
        <w:jc w:val="center"/>
        <w:rPr>
          <w:rFonts w:ascii="宋体" w:eastAsia="宋体" w:hAnsi="宋体"/>
          <w:b/>
          <w:szCs w:val="32"/>
        </w:rPr>
      </w:pPr>
      <w:r>
        <w:rPr>
          <w:rFonts w:ascii="宋体" w:eastAsia="宋体" w:hAnsi="宋体" w:hint="eastAsia"/>
          <w:b/>
          <w:szCs w:val="32"/>
        </w:rPr>
        <w:t>监测表格（表1—3）</w:t>
      </w:r>
    </w:p>
    <w:tbl>
      <w:tblPr>
        <w:tblW w:w="12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2091"/>
      </w:tblGrid>
      <w:tr w:rsidR="00601DDB" w14:paraId="1DE9CC21" w14:textId="77777777" w:rsidTr="005763A4">
        <w:trPr>
          <w:trHeight w:val="405"/>
          <w:jc w:val="center"/>
        </w:trPr>
        <w:tc>
          <w:tcPr>
            <w:tcW w:w="12091" w:type="dxa"/>
            <w:tcBorders>
              <w:top w:val="nil"/>
              <w:left w:val="nil"/>
              <w:bottom w:val="nil"/>
              <w:right w:val="nil"/>
            </w:tcBorders>
          </w:tcPr>
          <w:p w14:paraId="591C96D7" w14:textId="77777777" w:rsidR="00601DDB" w:rsidRDefault="00601DDB" w:rsidP="005763A4">
            <w:pPr>
              <w:jc w:val="center"/>
              <w:rPr>
                <w:rFonts w:ascii="宋体" w:eastAsia="宋体" w:hAnsi="宋体"/>
                <w:bCs/>
                <w:kern w:val="0"/>
                <w:sz w:val="28"/>
                <w:szCs w:val="28"/>
              </w:rPr>
            </w:pPr>
          </w:p>
          <w:p w14:paraId="38D39D35" w14:textId="77777777" w:rsidR="00601DDB" w:rsidRDefault="00601DDB" w:rsidP="005763A4">
            <w:pPr>
              <w:jc w:val="center"/>
              <w:rPr>
                <w:rFonts w:ascii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kern w:val="0"/>
                <w:sz w:val="28"/>
                <w:szCs w:val="28"/>
              </w:rPr>
              <w:t>表 1 监测县高砷煤矿监督管理情况</w:t>
            </w:r>
          </w:p>
          <w:tbl>
            <w:tblPr>
              <w:tblW w:w="122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1"/>
              <w:gridCol w:w="1871"/>
              <w:gridCol w:w="1418"/>
              <w:gridCol w:w="1177"/>
              <w:gridCol w:w="1438"/>
              <w:gridCol w:w="1438"/>
              <w:gridCol w:w="1438"/>
              <w:gridCol w:w="1684"/>
              <w:gridCol w:w="236"/>
            </w:tblGrid>
            <w:tr w:rsidR="00601DDB" w14:paraId="6D8D39A5" w14:textId="77777777" w:rsidTr="005763A4">
              <w:tc>
                <w:tcPr>
                  <w:tcW w:w="1591" w:type="dxa"/>
                  <w:vMerge w:val="restart"/>
                  <w:shd w:val="clear" w:color="auto" w:fill="auto"/>
                  <w:vAlign w:val="center"/>
                </w:tcPr>
                <w:p w14:paraId="2942D1B2" w14:textId="77777777" w:rsidR="00601DDB" w:rsidRDefault="00601DDB" w:rsidP="005763A4">
                  <w:pPr>
                    <w:jc w:val="center"/>
                    <w:rPr>
                      <w:rFonts w:ascii="仿宋_GB2312" w:hAnsi="宋体"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ascii="仿宋_GB2312" w:hAnsi="宋体" w:hint="eastAsia"/>
                      <w:bCs/>
                      <w:kern w:val="0"/>
                      <w:sz w:val="21"/>
                      <w:szCs w:val="21"/>
                    </w:rPr>
                    <w:t>监测县名</w:t>
                  </w:r>
                </w:p>
              </w:tc>
              <w:tc>
                <w:tcPr>
                  <w:tcW w:w="1871" w:type="dxa"/>
                  <w:vMerge w:val="restart"/>
                  <w:shd w:val="clear" w:color="auto" w:fill="auto"/>
                  <w:vAlign w:val="center"/>
                </w:tcPr>
                <w:p w14:paraId="03737288" w14:textId="77777777" w:rsidR="00601DDB" w:rsidRDefault="00601DDB" w:rsidP="005763A4">
                  <w:pPr>
                    <w:jc w:val="center"/>
                    <w:rPr>
                      <w:rFonts w:ascii="仿宋_GB2312" w:hAnsi="宋体"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ascii="仿宋_GB2312" w:hAnsi="宋体" w:hint="eastAsia"/>
                      <w:bCs/>
                      <w:kern w:val="0"/>
                      <w:sz w:val="21"/>
                      <w:szCs w:val="21"/>
                    </w:rPr>
                    <w:t>高砷煤矿名称</w:t>
                  </w:r>
                </w:p>
              </w:tc>
              <w:tc>
                <w:tcPr>
                  <w:tcW w:w="2595" w:type="dxa"/>
                  <w:gridSpan w:val="2"/>
                  <w:shd w:val="clear" w:color="auto" w:fill="auto"/>
                  <w:vAlign w:val="center"/>
                </w:tcPr>
                <w:p w14:paraId="7EFD8F36" w14:textId="77777777" w:rsidR="00601DDB" w:rsidRDefault="00601DDB" w:rsidP="005763A4">
                  <w:pPr>
                    <w:jc w:val="center"/>
                    <w:rPr>
                      <w:rFonts w:ascii="仿宋_GB2312" w:hAnsi="宋体"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ascii="仿宋_GB2312" w:hAnsi="宋体" w:hint="eastAsia"/>
                      <w:bCs/>
                      <w:kern w:val="0"/>
                      <w:sz w:val="21"/>
                      <w:szCs w:val="21"/>
                    </w:rPr>
                    <w:t>调查形式</w:t>
                  </w:r>
                </w:p>
              </w:tc>
              <w:tc>
                <w:tcPr>
                  <w:tcW w:w="2876" w:type="dxa"/>
                  <w:gridSpan w:val="2"/>
                  <w:shd w:val="clear" w:color="auto" w:fill="auto"/>
                  <w:vAlign w:val="center"/>
                </w:tcPr>
                <w:p w14:paraId="606C1994" w14:textId="77777777" w:rsidR="00601DDB" w:rsidRDefault="00601DDB" w:rsidP="005763A4">
                  <w:pPr>
                    <w:jc w:val="center"/>
                    <w:rPr>
                      <w:rFonts w:ascii="仿宋_GB2312" w:hAnsi="宋体"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ascii="仿宋_GB2312" w:hAnsi="宋体" w:hint="eastAsia"/>
                      <w:bCs/>
                      <w:kern w:val="0"/>
                      <w:sz w:val="21"/>
                      <w:szCs w:val="21"/>
                    </w:rPr>
                    <w:t>调查结论</w:t>
                  </w:r>
                </w:p>
              </w:tc>
              <w:tc>
                <w:tcPr>
                  <w:tcW w:w="3122" w:type="dxa"/>
                  <w:gridSpan w:val="2"/>
                  <w:shd w:val="clear" w:color="auto" w:fill="auto"/>
                  <w:vAlign w:val="center"/>
                </w:tcPr>
                <w:p w14:paraId="2E1E327C" w14:textId="77777777" w:rsidR="00601DDB" w:rsidRDefault="00601DDB" w:rsidP="005763A4">
                  <w:pPr>
                    <w:jc w:val="center"/>
                    <w:rPr>
                      <w:rFonts w:ascii="仿宋_GB2312" w:hAnsi="宋体"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ascii="仿宋_GB2312" w:hAnsi="宋体" w:hint="eastAsia"/>
                      <w:bCs/>
                      <w:kern w:val="0"/>
                      <w:sz w:val="21"/>
                      <w:szCs w:val="21"/>
                    </w:rPr>
                    <w:t>县（乡）煤矿安全部门管理情况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57839237" w14:textId="77777777" w:rsidR="00601DDB" w:rsidRDefault="00601DDB" w:rsidP="005763A4">
                  <w:pPr>
                    <w:jc w:val="center"/>
                    <w:rPr>
                      <w:rFonts w:ascii="仿宋_GB2312" w:hAnsi="宋体"/>
                      <w:bCs/>
                      <w:kern w:val="0"/>
                      <w:sz w:val="21"/>
                      <w:szCs w:val="21"/>
                    </w:rPr>
                  </w:pPr>
                </w:p>
              </w:tc>
            </w:tr>
            <w:tr w:rsidR="00601DDB" w14:paraId="27190FED" w14:textId="77777777" w:rsidTr="005763A4"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14:paraId="5DE95DD5" w14:textId="77777777" w:rsidR="00601DDB" w:rsidRDefault="00601DDB" w:rsidP="005763A4">
                  <w:pPr>
                    <w:jc w:val="center"/>
                    <w:rPr>
                      <w:rFonts w:ascii="仿宋_GB2312" w:hAnsi="宋体"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871" w:type="dxa"/>
                  <w:vMerge/>
                  <w:shd w:val="clear" w:color="auto" w:fill="auto"/>
                  <w:vAlign w:val="center"/>
                </w:tcPr>
                <w:p w14:paraId="5CC1ADFC" w14:textId="77777777" w:rsidR="00601DDB" w:rsidRDefault="00601DDB" w:rsidP="005763A4">
                  <w:pPr>
                    <w:jc w:val="center"/>
                    <w:rPr>
                      <w:rFonts w:ascii="仿宋_GB2312" w:hAnsi="宋体"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0D3C952F" w14:textId="77777777" w:rsidR="00601DDB" w:rsidRDefault="00601DDB" w:rsidP="005763A4">
                  <w:pPr>
                    <w:jc w:val="center"/>
                    <w:rPr>
                      <w:rFonts w:ascii="仿宋_GB2312" w:hAnsi="宋体"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ascii="仿宋_GB2312" w:hint="eastAsia"/>
                      <w:sz w:val="21"/>
                      <w:szCs w:val="21"/>
                    </w:rPr>
                    <w:t>村干部询问</w:t>
                  </w:r>
                </w:p>
              </w:tc>
              <w:tc>
                <w:tcPr>
                  <w:tcW w:w="1177" w:type="dxa"/>
                  <w:shd w:val="clear" w:color="auto" w:fill="auto"/>
                  <w:vAlign w:val="center"/>
                </w:tcPr>
                <w:p w14:paraId="6833F07B" w14:textId="77777777" w:rsidR="00601DDB" w:rsidRDefault="00601DDB" w:rsidP="005763A4">
                  <w:pPr>
                    <w:jc w:val="center"/>
                    <w:rPr>
                      <w:rFonts w:ascii="仿宋_GB2312" w:hAnsi="宋体"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ascii="仿宋_GB2312" w:hint="eastAsia"/>
                      <w:sz w:val="21"/>
                      <w:szCs w:val="21"/>
                    </w:rPr>
                    <w:t>现场检查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2B9D98AB" w14:textId="77777777" w:rsidR="00601DDB" w:rsidRDefault="00601DDB" w:rsidP="005763A4">
                  <w:pPr>
                    <w:jc w:val="center"/>
                    <w:rPr>
                      <w:rFonts w:ascii="仿宋_GB2312" w:hAnsi="宋体"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ascii="仿宋_GB2312" w:hint="eastAsia"/>
                      <w:sz w:val="21"/>
                      <w:szCs w:val="21"/>
                    </w:rPr>
                    <w:t>仍在开采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7F6A6DF" w14:textId="77777777" w:rsidR="00601DDB" w:rsidRDefault="00601DDB" w:rsidP="005763A4">
                  <w:pPr>
                    <w:jc w:val="center"/>
                    <w:rPr>
                      <w:rFonts w:ascii="仿宋_GB2312" w:hAnsi="宋体"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ascii="仿宋_GB2312" w:hint="eastAsia"/>
                      <w:sz w:val="21"/>
                      <w:szCs w:val="21"/>
                    </w:rPr>
                    <w:t>已关闭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2C6C8F2E" w14:textId="77777777" w:rsidR="00601DDB" w:rsidRDefault="00601DDB" w:rsidP="005763A4">
                  <w:pPr>
                    <w:jc w:val="center"/>
                    <w:rPr>
                      <w:rFonts w:ascii="仿宋_GB2312" w:hAnsi="宋体"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ascii="仿宋_GB2312" w:hint="eastAsia"/>
                      <w:sz w:val="21"/>
                      <w:szCs w:val="21"/>
                    </w:rPr>
                    <w:t>监管记录</w:t>
                  </w:r>
                </w:p>
              </w:tc>
              <w:tc>
                <w:tcPr>
                  <w:tcW w:w="1684" w:type="dxa"/>
                  <w:shd w:val="clear" w:color="auto" w:fill="auto"/>
                  <w:vAlign w:val="center"/>
                </w:tcPr>
                <w:p w14:paraId="5BBDAD34" w14:textId="77777777" w:rsidR="00601DDB" w:rsidRDefault="00601DDB" w:rsidP="005763A4">
                  <w:pPr>
                    <w:jc w:val="center"/>
                    <w:rPr>
                      <w:rFonts w:ascii="仿宋_GB2312" w:hAnsi="宋体"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ascii="仿宋_GB2312" w:hint="eastAsia"/>
                      <w:sz w:val="21"/>
                      <w:szCs w:val="21"/>
                    </w:rPr>
                    <w:t>处理措施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6AA8766" w14:textId="77777777" w:rsidR="00601DDB" w:rsidRDefault="00601DDB" w:rsidP="005763A4">
                  <w:pPr>
                    <w:jc w:val="center"/>
                    <w:rPr>
                      <w:rFonts w:ascii="仿宋_GB2312" w:hAnsi="宋体"/>
                      <w:bCs/>
                      <w:kern w:val="0"/>
                      <w:sz w:val="21"/>
                      <w:szCs w:val="21"/>
                    </w:rPr>
                  </w:pPr>
                </w:p>
              </w:tc>
            </w:tr>
            <w:tr w:rsidR="00601DDB" w14:paraId="6912ECD3" w14:textId="77777777" w:rsidTr="005763A4">
              <w:tc>
                <w:tcPr>
                  <w:tcW w:w="1591" w:type="dxa"/>
                  <w:shd w:val="clear" w:color="auto" w:fill="auto"/>
                  <w:vAlign w:val="center"/>
                </w:tcPr>
                <w:p w14:paraId="0784AF99" w14:textId="77777777" w:rsidR="00601DDB" w:rsidRDefault="00601DDB" w:rsidP="005763A4">
                  <w:pPr>
                    <w:jc w:val="center"/>
                    <w:rPr>
                      <w:rFonts w:ascii="仿宋_GB2312" w:hAnsi="宋体"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871" w:type="dxa"/>
                  <w:shd w:val="clear" w:color="auto" w:fill="auto"/>
                  <w:vAlign w:val="center"/>
                </w:tcPr>
                <w:p w14:paraId="0851326A" w14:textId="77777777" w:rsidR="00601DDB" w:rsidRDefault="00601DDB" w:rsidP="005763A4">
                  <w:pPr>
                    <w:jc w:val="center"/>
                    <w:rPr>
                      <w:rFonts w:ascii="仿宋_GB2312" w:hAnsi="宋体"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E07B7F8" w14:textId="77777777" w:rsidR="00601DDB" w:rsidRDefault="00601DDB" w:rsidP="005763A4">
                  <w:pPr>
                    <w:jc w:val="center"/>
                    <w:rPr>
                      <w:rFonts w:ascii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177" w:type="dxa"/>
                  <w:shd w:val="clear" w:color="auto" w:fill="auto"/>
                  <w:vAlign w:val="center"/>
                </w:tcPr>
                <w:p w14:paraId="7929660E" w14:textId="77777777" w:rsidR="00601DDB" w:rsidRDefault="00601DDB" w:rsidP="005763A4">
                  <w:pPr>
                    <w:jc w:val="center"/>
                    <w:rPr>
                      <w:rFonts w:ascii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43D136F" w14:textId="77777777" w:rsidR="00601DDB" w:rsidRDefault="00601DDB" w:rsidP="005763A4">
                  <w:pPr>
                    <w:jc w:val="center"/>
                    <w:rPr>
                      <w:rFonts w:ascii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761F55F9" w14:textId="77777777" w:rsidR="00601DDB" w:rsidRDefault="00601DDB" w:rsidP="005763A4">
                  <w:pPr>
                    <w:jc w:val="center"/>
                    <w:rPr>
                      <w:rFonts w:ascii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2B322AB1" w14:textId="77777777" w:rsidR="00601DDB" w:rsidRDefault="00601DDB" w:rsidP="005763A4">
                  <w:pPr>
                    <w:jc w:val="center"/>
                    <w:rPr>
                      <w:rFonts w:ascii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684" w:type="dxa"/>
                  <w:shd w:val="clear" w:color="auto" w:fill="auto"/>
                  <w:vAlign w:val="center"/>
                </w:tcPr>
                <w:p w14:paraId="3E9C9E3E" w14:textId="77777777" w:rsidR="00601DDB" w:rsidRDefault="00601DDB" w:rsidP="005763A4">
                  <w:pPr>
                    <w:jc w:val="center"/>
                    <w:rPr>
                      <w:rFonts w:ascii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96F977A" w14:textId="77777777" w:rsidR="00601DDB" w:rsidRDefault="00601DDB" w:rsidP="005763A4">
                  <w:pPr>
                    <w:jc w:val="center"/>
                    <w:rPr>
                      <w:rFonts w:ascii="仿宋_GB2312"/>
                      <w:sz w:val="21"/>
                      <w:szCs w:val="21"/>
                    </w:rPr>
                  </w:pPr>
                </w:p>
              </w:tc>
            </w:tr>
            <w:tr w:rsidR="00601DDB" w14:paraId="08633A77" w14:textId="77777777" w:rsidTr="005763A4">
              <w:tc>
                <w:tcPr>
                  <w:tcW w:w="1591" w:type="dxa"/>
                  <w:shd w:val="clear" w:color="auto" w:fill="auto"/>
                  <w:vAlign w:val="center"/>
                </w:tcPr>
                <w:p w14:paraId="16143BC3" w14:textId="77777777" w:rsidR="00601DDB" w:rsidRDefault="00601DDB" w:rsidP="005763A4">
                  <w:pPr>
                    <w:jc w:val="center"/>
                    <w:rPr>
                      <w:rFonts w:ascii="仿宋_GB2312" w:hAnsi="宋体"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871" w:type="dxa"/>
                  <w:shd w:val="clear" w:color="auto" w:fill="auto"/>
                  <w:vAlign w:val="center"/>
                </w:tcPr>
                <w:p w14:paraId="21456AE7" w14:textId="77777777" w:rsidR="00601DDB" w:rsidRDefault="00601DDB" w:rsidP="005763A4">
                  <w:pPr>
                    <w:jc w:val="center"/>
                    <w:rPr>
                      <w:rFonts w:ascii="仿宋_GB2312" w:hAnsi="宋体"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F22E932" w14:textId="77777777" w:rsidR="00601DDB" w:rsidRDefault="00601DDB" w:rsidP="005763A4">
                  <w:pPr>
                    <w:jc w:val="center"/>
                    <w:rPr>
                      <w:rFonts w:ascii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177" w:type="dxa"/>
                  <w:shd w:val="clear" w:color="auto" w:fill="auto"/>
                  <w:vAlign w:val="center"/>
                </w:tcPr>
                <w:p w14:paraId="795915BA" w14:textId="77777777" w:rsidR="00601DDB" w:rsidRDefault="00601DDB" w:rsidP="005763A4">
                  <w:pPr>
                    <w:jc w:val="center"/>
                    <w:rPr>
                      <w:rFonts w:ascii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9A3766E" w14:textId="77777777" w:rsidR="00601DDB" w:rsidRDefault="00601DDB" w:rsidP="005763A4">
                  <w:pPr>
                    <w:jc w:val="center"/>
                    <w:rPr>
                      <w:rFonts w:ascii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3F034F86" w14:textId="77777777" w:rsidR="00601DDB" w:rsidRDefault="00601DDB" w:rsidP="005763A4">
                  <w:pPr>
                    <w:jc w:val="center"/>
                    <w:rPr>
                      <w:rFonts w:ascii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7D0EA14A" w14:textId="77777777" w:rsidR="00601DDB" w:rsidRDefault="00601DDB" w:rsidP="005763A4">
                  <w:pPr>
                    <w:jc w:val="center"/>
                    <w:rPr>
                      <w:rFonts w:ascii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684" w:type="dxa"/>
                  <w:shd w:val="clear" w:color="auto" w:fill="auto"/>
                  <w:vAlign w:val="center"/>
                </w:tcPr>
                <w:p w14:paraId="354E9D61" w14:textId="77777777" w:rsidR="00601DDB" w:rsidRDefault="00601DDB" w:rsidP="005763A4">
                  <w:pPr>
                    <w:jc w:val="center"/>
                    <w:rPr>
                      <w:rFonts w:ascii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23F851B4" w14:textId="77777777" w:rsidR="00601DDB" w:rsidRDefault="00601DDB" w:rsidP="005763A4">
                  <w:pPr>
                    <w:jc w:val="center"/>
                    <w:rPr>
                      <w:rFonts w:ascii="仿宋_GB2312"/>
                      <w:sz w:val="21"/>
                      <w:szCs w:val="21"/>
                    </w:rPr>
                  </w:pPr>
                </w:p>
              </w:tc>
            </w:tr>
            <w:tr w:rsidR="00601DDB" w14:paraId="772D4873" w14:textId="77777777" w:rsidTr="005763A4">
              <w:tc>
                <w:tcPr>
                  <w:tcW w:w="1591" w:type="dxa"/>
                  <w:shd w:val="clear" w:color="auto" w:fill="auto"/>
                  <w:vAlign w:val="center"/>
                </w:tcPr>
                <w:p w14:paraId="61C69310" w14:textId="77777777" w:rsidR="00601DDB" w:rsidRDefault="00601DDB" w:rsidP="005763A4">
                  <w:pPr>
                    <w:jc w:val="center"/>
                    <w:rPr>
                      <w:rFonts w:ascii="仿宋_GB2312" w:hAnsi="宋体"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871" w:type="dxa"/>
                  <w:shd w:val="clear" w:color="auto" w:fill="auto"/>
                  <w:vAlign w:val="center"/>
                </w:tcPr>
                <w:p w14:paraId="1A04B09F" w14:textId="77777777" w:rsidR="00601DDB" w:rsidRDefault="00601DDB" w:rsidP="005763A4">
                  <w:pPr>
                    <w:jc w:val="center"/>
                    <w:rPr>
                      <w:rFonts w:ascii="仿宋_GB2312" w:hAnsi="宋体"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40F87524" w14:textId="77777777" w:rsidR="00601DDB" w:rsidRDefault="00601DDB" w:rsidP="005763A4">
                  <w:pPr>
                    <w:jc w:val="center"/>
                    <w:rPr>
                      <w:rFonts w:ascii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177" w:type="dxa"/>
                  <w:shd w:val="clear" w:color="auto" w:fill="auto"/>
                  <w:vAlign w:val="center"/>
                </w:tcPr>
                <w:p w14:paraId="16B2B475" w14:textId="77777777" w:rsidR="00601DDB" w:rsidRDefault="00601DDB" w:rsidP="005763A4">
                  <w:pPr>
                    <w:jc w:val="center"/>
                    <w:rPr>
                      <w:rFonts w:ascii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0C19FD4" w14:textId="77777777" w:rsidR="00601DDB" w:rsidRDefault="00601DDB" w:rsidP="005763A4">
                  <w:pPr>
                    <w:jc w:val="center"/>
                    <w:rPr>
                      <w:rFonts w:ascii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7F1D721C" w14:textId="77777777" w:rsidR="00601DDB" w:rsidRDefault="00601DDB" w:rsidP="005763A4">
                  <w:pPr>
                    <w:jc w:val="center"/>
                    <w:rPr>
                      <w:rFonts w:ascii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27AFA42B" w14:textId="77777777" w:rsidR="00601DDB" w:rsidRDefault="00601DDB" w:rsidP="005763A4">
                  <w:pPr>
                    <w:jc w:val="center"/>
                    <w:rPr>
                      <w:rFonts w:ascii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684" w:type="dxa"/>
                  <w:shd w:val="clear" w:color="auto" w:fill="auto"/>
                  <w:vAlign w:val="center"/>
                </w:tcPr>
                <w:p w14:paraId="1839D32D" w14:textId="77777777" w:rsidR="00601DDB" w:rsidRDefault="00601DDB" w:rsidP="005763A4">
                  <w:pPr>
                    <w:jc w:val="center"/>
                    <w:rPr>
                      <w:rFonts w:ascii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7D6718BF" w14:textId="77777777" w:rsidR="00601DDB" w:rsidRDefault="00601DDB" w:rsidP="005763A4">
                  <w:pPr>
                    <w:jc w:val="center"/>
                    <w:rPr>
                      <w:rFonts w:ascii="仿宋_GB2312"/>
                      <w:sz w:val="21"/>
                      <w:szCs w:val="21"/>
                    </w:rPr>
                  </w:pPr>
                </w:p>
              </w:tc>
            </w:tr>
            <w:tr w:rsidR="00601DDB" w14:paraId="08BD03F5" w14:textId="77777777" w:rsidTr="005763A4">
              <w:tc>
                <w:tcPr>
                  <w:tcW w:w="1591" w:type="dxa"/>
                  <w:shd w:val="clear" w:color="auto" w:fill="auto"/>
                  <w:vAlign w:val="center"/>
                </w:tcPr>
                <w:p w14:paraId="1F4167BA" w14:textId="77777777" w:rsidR="00601DDB" w:rsidRDefault="00601DDB" w:rsidP="005763A4">
                  <w:pPr>
                    <w:jc w:val="center"/>
                    <w:rPr>
                      <w:rFonts w:ascii="仿宋_GB2312" w:hAnsi="宋体"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871" w:type="dxa"/>
                  <w:shd w:val="clear" w:color="auto" w:fill="auto"/>
                  <w:vAlign w:val="center"/>
                </w:tcPr>
                <w:p w14:paraId="2B351F77" w14:textId="77777777" w:rsidR="00601DDB" w:rsidRDefault="00601DDB" w:rsidP="005763A4">
                  <w:pPr>
                    <w:jc w:val="center"/>
                    <w:rPr>
                      <w:rFonts w:ascii="仿宋_GB2312" w:hAnsi="宋体"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3004EA5A" w14:textId="77777777" w:rsidR="00601DDB" w:rsidRDefault="00601DDB" w:rsidP="005763A4">
                  <w:pPr>
                    <w:jc w:val="center"/>
                    <w:rPr>
                      <w:rFonts w:ascii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177" w:type="dxa"/>
                  <w:shd w:val="clear" w:color="auto" w:fill="auto"/>
                  <w:vAlign w:val="center"/>
                </w:tcPr>
                <w:p w14:paraId="479F5B88" w14:textId="77777777" w:rsidR="00601DDB" w:rsidRDefault="00601DDB" w:rsidP="005763A4">
                  <w:pPr>
                    <w:jc w:val="center"/>
                    <w:rPr>
                      <w:rFonts w:ascii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7874C45" w14:textId="77777777" w:rsidR="00601DDB" w:rsidRDefault="00601DDB" w:rsidP="005763A4">
                  <w:pPr>
                    <w:jc w:val="center"/>
                    <w:rPr>
                      <w:rFonts w:ascii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2C85C111" w14:textId="77777777" w:rsidR="00601DDB" w:rsidRDefault="00601DDB" w:rsidP="005763A4">
                  <w:pPr>
                    <w:jc w:val="center"/>
                    <w:rPr>
                      <w:rFonts w:ascii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224C8664" w14:textId="77777777" w:rsidR="00601DDB" w:rsidRDefault="00601DDB" w:rsidP="005763A4">
                  <w:pPr>
                    <w:jc w:val="center"/>
                    <w:rPr>
                      <w:rFonts w:ascii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684" w:type="dxa"/>
                  <w:shd w:val="clear" w:color="auto" w:fill="auto"/>
                  <w:vAlign w:val="center"/>
                </w:tcPr>
                <w:p w14:paraId="6CCC5C4E" w14:textId="77777777" w:rsidR="00601DDB" w:rsidRDefault="00601DDB" w:rsidP="005763A4">
                  <w:pPr>
                    <w:jc w:val="center"/>
                    <w:rPr>
                      <w:rFonts w:ascii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76FDFC17" w14:textId="77777777" w:rsidR="00601DDB" w:rsidRDefault="00601DDB" w:rsidP="005763A4">
                  <w:pPr>
                    <w:jc w:val="center"/>
                    <w:rPr>
                      <w:rFonts w:ascii="仿宋_GB2312"/>
                      <w:sz w:val="21"/>
                      <w:szCs w:val="21"/>
                    </w:rPr>
                  </w:pPr>
                </w:p>
              </w:tc>
            </w:tr>
          </w:tbl>
          <w:p w14:paraId="564D7C62" w14:textId="77777777" w:rsidR="00601DDB" w:rsidRDefault="00601DDB" w:rsidP="005763A4">
            <w:pPr>
              <w:jc w:val="left"/>
              <w:rPr>
                <w:rFonts w:ascii="仿宋_GB2312" w:hAnsi="宋体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bCs/>
                <w:kern w:val="0"/>
                <w:sz w:val="21"/>
                <w:szCs w:val="21"/>
              </w:rPr>
              <w:t>说明：</w:t>
            </w:r>
          </w:p>
          <w:p w14:paraId="75A9A626" w14:textId="77777777" w:rsidR="00601DDB" w:rsidRDefault="00601DDB" w:rsidP="005763A4">
            <w:pPr>
              <w:jc w:val="left"/>
              <w:rPr>
                <w:rFonts w:ascii="仿宋_GB2312" w:hAnsi="宋体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bCs/>
                <w:kern w:val="0"/>
                <w:sz w:val="21"/>
                <w:szCs w:val="21"/>
              </w:rPr>
              <w:t xml:space="preserve">1. 调查形式及调查结论栏：符合填 1，不符合填 0。     </w:t>
            </w:r>
          </w:p>
          <w:p w14:paraId="0857E4E3" w14:textId="77777777" w:rsidR="00601DDB" w:rsidRDefault="00601DDB" w:rsidP="005763A4">
            <w:pPr>
              <w:jc w:val="left"/>
              <w:rPr>
                <w:rFonts w:ascii="仿宋_GB2312" w:hAnsi="宋体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bCs/>
                <w:kern w:val="0"/>
                <w:sz w:val="21"/>
                <w:szCs w:val="21"/>
              </w:rPr>
              <w:t xml:space="preserve">2. 县（乡）煤矿安全部门管理情况栏：有填 1，没有填 0。 </w:t>
            </w:r>
          </w:p>
          <w:p w14:paraId="2EF48D4A" w14:textId="77777777" w:rsidR="00601DDB" w:rsidRDefault="00601DDB" w:rsidP="005763A4">
            <w:pPr>
              <w:jc w:val="left"/>
              <w:rPr>
                <w:rFonts w:ascii="仿宋_GB2312" w:hAnsi="宋体"/>
                <w:bCs/>
                <w:kern w:val="0"/>
                <w:sz w:val="21"/>
                <w:szCs w:val="21"/>
              </w:rPr>
            </w:pPr>
          </w:p>
          <w:p w14:paraId="76DD2BE4" w14:textId="77777777" w:rsidR="00601DDB" w:rsidRDefault="00601DDB" w:rsidP="005763A4">
            <w:pPr>
              <w:jc w:val="center"/>
              <w:rPr>
                <w:rFonts w:ascii="宋体" w:eastAsia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bCs/>
                <w:kern w:val="0"/>
                <w:sz w:val="21"/>
                <w:szCs w:val="21"/>
              </w:rPr>
              <w:t>调查人：                      审核人：                 调查日期：      年   月    日</w:t>
            </w:r>
          </w:p>
        </w:tc>
      </w:tr>
    </w:tbl>
    <w:p w14:paraId="2D48E309" w14:textId="77777777" w:rsidR="00601DDB" w:rsidRDefault="00601DDB" w:rsidP="00601DDB">
      <w:pPr>
        <w:ind w:firstLineChars="62" w:firstLine="174"/>
        <w:jc w:val="center"/>
        <w:rPr>
          <w:rFonts w:eastAsia="宋体"/>
          <w:sz w:val="28"/>
          <w:szCs w:val="28"/>
        </w:rPr>
      </w:pPr>
    </w:p>
    <w:p w14:paraId="603A89F6" w14:textId="77777777" w:rsidR="00601DDB" w:rsidRDefault="00601DDB" w:rsidP="00601DDB">
      <w:pPr>
        <w:widowControl/>
        <w:jc w:val="left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br w:type="page"/>
      </w:r>
    </w:p>
    <w:tbl>
      <w:tblPr>
        <w:tblW w:w="13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587"/>
        <w:gridCol w:w="1282"/>
        <w:gridCol w:w="991"/>
        <w:gridCol w:w="1135"/>
        <w:gridCol w:w="1557"/>
        <w:gridCol w:w="539"/>
        <w:gridCol w:w="29"/>
        <w:gridCol w:w="991"/>
        <w:gridCol w:w="1079"/>
        <w:gridCol w:w="710"/>
        <w:gridCol w:w="718"/>
        <w:gridCol w:w="427"/>
        <w:gridCol w:w="139"/>
        <w:gridCol w:w="852"/>
        <w:gridCol w:w="710"/>
        <w:gridCol w:w="852"/>
        <w:gridCol w:w="753"/>
      </w:tblGrid>
      <w:tr w:rsidR="00601DDB" w14:paraId="5E5F55C3" w14:textId="77777777" w:rsidTr="005763A4">
        <w:trPr>
          <w:trHeight w:val="405"/>
          <w:jc w:val="center"/>
        </w:trPr>
        <w:tc>
          <w:tcPr>
            <w:tcW w:w="1335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0CB9D53" w14:textId="77777777" w:rsidR="00601DDB" w:rsidRDefault="00601DDB" w:rsidP="005763A4">
            <w:pPr>
              <w:jc w:val="center"/>
              <w:rPr>
                <w:rFonts w:ascii="宋体" w:eastAsia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lastRenderedPageBreak/>
              <w:t>表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监测村炉灶使用及相关健康生活行为调查表    </w:t>
            </w:r>
          </w:p>
        </w:tc>
      </w:tr>
      <w:tr w:rsidR="00601DDB" w14:paraId="7041E210" w14:textId="77777777" w:rsidTr="005763A4">
        <w:trPr>
          <w:trHeight w:val="315"/>
          <w:jc w:val="center"/>
        </w:trPr>
        <w:tc>
          <w:tcPr>
            <w:tcW w:w="1335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A072A" w14:textId="77777777" w:rsidR="00601DDB" w:rsidRDefault="00601DDB" w:rsidP="005763A4">
            <w:pPr>
              <w:widowControl/>
              <w:spacing w:line="320" w:lineRule="exact"/>
              <w:jc w:val="lef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县（市、区）名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 xml:space="preserve">  县（市、区）代码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 xml:space="preserve"> 县人口数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 xml:space="preserve">   乡（镇）名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 xml:space="preserve">  乡（镇）代码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 xml:space="preserve">  行政村名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 xml:space="preserve">     </w:t>
            </w:r>
          </w:p>
          <w:p w14:paraId="20A18A43" w14:textId="77777777" w:rsidR="00601DDB" w:rsidRDefault="00601DDB" w:rsidP="005763A4">
            <w:pPr>
              <w:widowControl/>
              <w:spacing w:line="320" w:lineRule="exact"/>
              <w:jc w:val="left"/>
              <w:rPr>
                <w:rFonts w:ascii="仿宋_GB2312"/>
                <w:kern w:val="0"/>
                <w:sz w:val="21"/>
                <w:szCs w:val="21"/>
                <w:u w:val="single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常住户数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 xml:space="preserve">  常住人口数</w:t>
            </w:r>
            <w:r>
              <w:rPr>
                <w:rFonts w:ascii="仿宋_GB2312" w:hint="eastAsia"/>
                <w:kern w:val="0"/>
                <w:sz w:val="21"/>
                <w:szCs w:val="21"/>
                <w:u w:val="single"/>
              </w:rPr>
              <w:t xml:space="preserve">       </w:t>
            </w:r>
          </w:p>
        </w:tc>
      </w:tr>
      <w:tr w:rsidR="00601DDB" w14:paraId="57BF7CAF" w14:textId="77777777" w:rsidTr="005763A4">
        <w:trPr>
          <w:trHeight w:val="375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A62B8" w14:textId="77777777" w:rsidR="00601DDB" w:rsidRDefault="00601DDB" w:rsidP="005763A4">
            <w:pPr>
              <w:widowControl/>
              <w:spacing w:line="24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编号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F9FDB2" w14:textId="77777777" w:rsidR="00601DDB" w:rsidRDefault="00601DDB" w:rsidP="005763A4">
            <w:pPr>
              <w:widowControl/>
              <w:spacing w:line="24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户主姓名</w:t>
            </w:r>
          </w:p>
        </w:tc>
        <w:tc>
          <w:tcPr>
            <w:tcW w:w="6321" w:type="dxa"/>
            <w:gridSpan w:val="7"/>
            <w:tcBorders>
              <w:top w:val="single" w:sz="4" w:space="0" w:color="auto"/>
            </w:tcBorders>
            <w:vAlign w:val="center"/>
          </w:tcPr>
          <w:p w14:paraId="268648C4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炉灶使用情况</w:t>
            </w:r>
          </w:p>
        </w:tc>
        <w:tc>
          <w:tcPr>
            <w:tcW w:w="516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8A25C66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行为转变情况</w:t>
            </w:r>
          </w:p>
        </w:tc>
      </w:tr>
      <w:tr w:rsidR="00601DDB" w14:paraId="0412C946" w14:textId="77777777" w:rsidTr="005763A4">
        <w:trPr>
          <w:trHeight w:val="865"/>
          <w:jc w:val="center"/>
        </w:trPr>
        <w:tc>
          <w:tcPr>
            <w:tcW w:w="587" w:type="dxa"/>
            <w:vMerge/>
            <w:vAlign w:val="center"/>
          </w:tcPr>
          <w:p w14:paraId="681F384A" w14:textId="77777777" w:rsidR="00601DDB" w:rsidRDefault="00601DDB" w:rsidP="005763A4">
            <w:pPr>
              <w:spacing w:line="24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10BF4C3F" w14:textId="77777777" w:rsidR="00601DDB" w:rsidRDefault="00601DDB" w:rsidP="005763A4">
            <w:pPr>
              <w:spacing w:line="24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4251" w:type="dxa"/>
            <w:gridSpan w:val="5"/>
            <w:vAlign w:val="center"/>
          </w:tcPr>
          <w:p w14:paraId="15DCCCCE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炉灶类型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52A9ABFD" w14:textId="77777777" w:rsidR="00601DDB" w:rsidRDefault="00601DDB" w:rsidP="005763A4">
            <w:pPr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改良燃煤炉灶质量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5237E8BE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改良燃煤炉灶使用方法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14:paraId="45E8A713" w14:textId="77777777" w:rsidR="00601DDB" w:rsidRDefault="00601DDB" w:rsidP="005763A4">
            <w:pPr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是否食用玉米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</w:tcPr>
          <w:p w14:paraId="095E6CE1" w14:textId="77777777" w:rsidR="00601DDB" w:rsidRDefault="00601DDB" w:rsidP="005763A4">
            <w:pPr>
              <w:widowControl/>
              <w:spacing w:line="240" w:lineRule="exac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食物干燥方式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14:paraId="0683B993" w14:textId="77777777" w:rsidR="00601DDB" w:rsidRDefault="00601DDB" w:rsidP="005763A4">
            <w:pPr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食物储存方式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</w:tcPr>
          <w:p w14:paraId="0672FAF9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食物加工前淘洗</w:t>
            </w:r>
          </w:p>
        </w:tc>
      </w:tr>
      <w:tr w:rsidR="00601DDB" w14:paraId="235C82FC" w14:textId="77777777" w:rsidTr="005763A4">
        <w:trPr>
          <w:trHeight w:val="476"/>
          <w:jc w:val="center"/>
        </w:trPr>
        <w:tc>
          <w:tcPr>
            <w:tcW w:w="587" w:type="dxa"/>
            <w:vMerge/>
            <w:vAlign w:val="center"/>
          </w:tcPr>
          <w:p w14:paraId="5FC0395A" w14:textId="77777777" w:rsidR="00601DDB" w:rsidRDefault="00601DDB" w:rsidP="005763A4">
            <w:pPr>
              <w:widowControl/>
              <w:spacing w:line="240" w:lineRule="atLeast"/>
              <w:jc w:val="left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6C651100" w14:textId="77777777" w:rsidR="00601DDB" w:rsidRDefault="00601DDB" w:rsidP="005763A4">
            <w:pPr>
              <w:widowControl/>
              <w:spacing w:line="240" w:lineRule="atLeast"/>
              <w:jc w:val="left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C4A2EFF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敞炉（灶）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4F9F289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改良煤炉（灶）</w:t>
            </w:r>
          </w:p>
        </w:tc>
        <w:tc>
          <w:tcPr>
            <w:tcW w:w="1557" w:type="dxa"/>
            <w:vAlign w:val="center"/>
          </w:tcPr>
          <w:p w14:paraId="43DA3C06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电热器、电炊具等清洁能源灶具</w:t>
            </w:r>
          </w:p>
        </w:tc>
        <w:tc>
          <w:tcPr>
            <w:tcW w:w="568" w:type="dxa"/>
            <w:gridSpan w:val="2"/>
            <w:vAlign w:val="center"/>
          </w:tcPr>
          <w:p w14:paraId="263D8C3F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其他炉灶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223A0D1A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28156B79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14:paraId="58C8D04E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2AEC27E3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食用玉米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40C30A5A" w14:textId="77777777" w:rsidR="00601DDB" w:rsidRDefault="00601DDB" w:rsidP="005763A4">
            <w:pPr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辣椒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5710533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食用玉米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BE13B96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辣椒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AB7BCF6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食用玉米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75D9108A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辣椒</w:t>
            </w:r>
          </w:p>
        </w:tc>
      </w:tr>
      <w:tr w:rsidR="00601DDB" w14:paraId="4893397B" w14:textId="77777777" w:rsidTr="005763A4">
        <w:trPr>
          <w:trHeight w:val="234"/>
          <w:jc w:val="center"/>
        </w:trPr>
        <w:tc>
          <w:tcPr>
            <w:tcW w:w="587" w:type="dxa"/>
            <w:shd w:val="clear" w:color="auto" w:fill="auto"/>
            <w:noWrap/>
            <w:vAlign w:val="bottom"/>
          </w:tcPr>
          <w:p w14:paraId="2F19B2F9" w14:textId="77777777" w:rsidR="00601DDB" w:rsidRDefault="00601DDB" w:rsidP="005763A4">
            <w:pPr>
              <w:widowControl/>
              <w:spacing w:line="24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14:paraId="07F3C17E" w14:textId="77777777" w:rsidR="00601DDB" w:rsidRDefault="00601DDB" w:rsidP="005763A4">
            <w:pPr>
              <w:widowControl/>
              <w:spacing w:line="24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2D52B9BE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  <w:noWrap/>
            <w:vAlign w:val="bottom"/>
          </w:tcPr>
          <w:p w14:paraId="59AC85FD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557" w:type="dxa"/>
          </w:tcPr>
          <w:p w14:paraId="4A9D1E31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568" w:type="dxa"/>
            <w:gridSpan w:val="2"/>
          </w:tcPr>
          <w:p w14:paraId="089C0B21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6563B5D8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shd w:val="clear" w:color="auto" w:fill="auto"/>
            <w:noWrap/>
            <w:vAlign w:val="bottom"/>
          </w:tcPr>
          <w:p w14:paraId="3D441CE6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79157FF0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shd w:val="clear" w:color="auto" w:fill="auto"/>
            <w:vAlign w:val="bottom"/>
          </w:tcPr>
          <w:p w14:paraId="48DA18F7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71FCA274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bottom"/>
          </w:tcPr>
          <w:p w14:paraId="03F13D79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58CFEBD9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3B97DA12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shd w:val="clear" w:color="auto" w:fill="auto"/>
            <w:noWrap/>
            <w:vAlign w:val="bottom"/>
          </w:tcPr>
          <w:p w14:paraId="4B95B024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 w:rsidR="00601DDB" w14:paraId="4A90291F" w14:textId="77777777" w:rsidTr="005763A4">
        <w:trPr>
          <w:trHeight w:val="234"/>
          <w:jc w:val="center"/>
        </w:trPr>
        <w:tc>
          <w:tcPr>
            <w:tcW w:w="587" w:type="dxa"/>
            <w:shd w:val="clear" w:color="auto" w:fill="auto"/>
            <w:noWrap/>
            <w:vAlign w:val="bottom"/>
          </w:tcPr>
          <w:p w14:paraId="53110CCF" w14:textId="77777777" w:rsidR="00601DDB" w:rsidRDefault="00601DDB" w:rsidP="005763A4">
            <w:pPr>
              <w:widowControl/>
              <w:spacing w:line="24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14:paraId="502534F8" w14:textId="77777777" w:rsidR="00601DDB" w:rsidRDefault="00601DDB" w:rsidP="005763A4">
            <w:pPr>
              <w:widowControl/>
              <w:spacing w:line="24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3E6DEAC8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  <w:noWrap/>
            <w:vAlign w:val="bottom"/>
          </w:tcPr>
          <w:p w14:paraId="19D4C896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557" w:type="dxa"/>
          </w:tcPr>
          <w:p w14:paraId="131FD260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568" w:type="dxa"/>
            <w:gridSpan w:val="2"/>
          </w:tcPr>
          <w:p w14:paraId="46D662F9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299FC9D8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shd w:val="clear" w:color="auto" w:fill="auto"/>
            <w:noWrap/>
            <w:vAlign w:val="bottom"/>
          </w:tcPr>
          <w:p w14:paraId="720F1FB5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49406474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shd w:val="clear" w:color="auto" w:fill="auto"/>
            <w:vAlign w:val="bottom"/>
          </w:tcPr>
          <w:p w14:paraId="465AA02A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1DBF45EC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bottom"/>
          </w:tcPr>
          <w:p w14:paraId="4DEA4055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2EB2CF4D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1CC78F52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shd w:val="clear" w:color="auto" w:fill="auto"/>
            <w:noWrap/>
            <w:vAlign w:val="bottom"/>
          </w:tcPr>
          <w:p w14:paraId="2ED2082B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 w:rsidR="00601DDB" w14:paraId="76C2AF1B" w14:textId="77777777" w:rsidTr="005763A4">
        <w:trPr>
          <w:trHeight w:val="234"/>
          <w:jc w:val="center"/>
        </w:trPr>
        <w:tc>
          <w:tcPr>
            <w:tcW w:w="587" w:type="dxa"/>
            <w:shd w:val="clear" w:color="auto" w:fill="auto"/>
            <w:noWrap/>
            <w:vAlign w:val="bottom"/>
          </w:tcPr>
          <w:p w14:paraId="17865964" w14:textId="77777777" w:rsidR="00601DDB" w:rsidRDefault="00601DDB" w:rsidP="005763A4">
            <w:pPr>
              <w:widowControl/>
              <w:spacing w:line="24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14:paraId="181FFD9D" w14:textId="77777777" w:rsidR="00601DDB" w:rsidRDefault="00601DDB" w:rsidP="005763A4">
            <w:pPr>
              <w:widowControl/>
              <w:spacing w:line="24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1E5130ED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  <w:noWrap/>
            <w:vAlign w:val="bottom"/>
          </w:tcPr>
          <w:p w14:paraId="2BCEB31D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557" w:type="dxa"/>
          </w:tcPr>
          <w:p w14:paraId="33BA3029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568" w:type="dxa"/>
            <w:gridSpan w:val="2"/>
          </w:tcPr>
          <w:p w14:paraId="08D65975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223298B3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shd w:val="clear" w:color="auto" w:fill="auto"/>
            <w:noWrap/>
            <w:vAlign w:val="bottom"/>
          </w:tcPr>
          <w:p w14:paraId="0A18D18A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752B4BAF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shd w:val="clear" w:color="auto" w:fill="auto"/>
            <w:vAlign w:val="bottom"/>
          </w:tcPr>
          <w:p w14:paraId="19036D64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33884FB3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bottom"/>
          </w:tcPr>
          <w:p w14:paraId="0F664C9D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6295DA8E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29EE6A48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shd w:val="clear" w:color="auto" w:fill="auto"/>
            <w:noWrap/>
            <w:vAlign w:val="bottom"/>
          </w:tcPr>
          <w:p w14:paraId="3A7006D3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 w:rsidR="00601DDB" w14:paraId="6D09630C" w14:textId="77777777" w:rsidTr="005763A4">
        <w:trPr>
          <w:trHeight w:val="234"/>
          <w:jc w:val="center"/>
        </w:trPr>
        <w:tc>
          <w:tcPr>
            <w:tcW w:w="587" w:type="dxa"/>
            <w:shd w:val="clear" w:color="auto" w:fill="auto"/>
            <w:noWrap/>
            <w:vAlign w:val="bottom"/>
          </w:tcPr>
          <w:p w14:paraId="25C49293" w14:textId="77777777" w:rsidR="00601DDB" w:rsidRDefault="00601DDB" w:rsidP="005763A4">
            <w:pPr>
              <w:widowControl/>
              <w:spacing w:line="24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14:paraId="0137DD4F" w14:textId="77777777" w:rsidR="00601DDB" w:rsidRDefault="00601DDB" w:rsidP="005763A4">
            <w:pPr>
              <w:widowControl/>
              <w:spacing w:line="24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731D340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  <w:noWrap/>
            <w:vAlign w:val="bottom"/>
          </w:tcPr>
          <w:p w14:paraId="2D8216E5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557" w:type="dxa"/>
          </w:tcPr>
          <w:p w14:paraId="72B5098F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568" w:type="dxa"/>
            <w:gridSpan w:val="2"/>
          </w:tcPr>
          <w:p w14:paraId="263C9FE6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7ECEF239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shd w:val="clear" w:color="auto" w:fill="auto"/>
            <w:noWrap/>
            <w:vAlign w:val="bottom"/>
          </w:tcPr>
          <w:p w14:paraId="642F7355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0B688330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shd w:val="clear" w:color="auto" w:fill="auto"/>
            <w:vAlign w:val="bottom"/>
          </w:tcPr>
          <w:p w14:paraId="437D6CDA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3DC5CBAD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bottom"/>
          </w:tcPr>
          <w:p w14:paraId="68237593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33627E6A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64988591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shd w:val="clear" w:color="auto" w:fill="auto"/>
            <w:noWrap/>
            <w:vAlign w:val="bottom"/>
          </w:tcPr>
          <w:p w14:paraId="4A48FC71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 w:rsidR="00601DDB" w14:paraId="708D877C" w14:textId="77777777" w:rsidTr="005763A4">
        <w:trPr>
          <w:trHeight w:val="234"/>
          <w:jc w:val="center"/>
        </w:trPr>
        <w:tc>
          <w:tcPr>
            <w:tcW w:w="587" w:type="dxa"/>
            <w:shd w:val="clear" w:color="auto" w:fill="auto"/>
            <w:noWrap/>
            <w:vAlign w:val="bottom"/>
          </w:tcPr>
          <w:p w14:paraId="1C29C80F" w14:textId="77777777" w:rsidR="00601DDB" w:rsidRDefault="00601DDB" w:rsidP="005763A4">
            <w:pPr>
              <w:widowControl/>
              <w:spacing w:line="24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14:paraId="09ECB54E" w14:textId="77777777" w:rsidR="00601DDB" w:rsidRDefault="00601DDB" w:rsidP="005763A4">
            <w:pPr>
              <w:widowControl/>
              <w:spacing w:line="24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8F41A3F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  <w:noWrap/>
            <w:vAlign w:val="bottom"/>
          </w:tcPr>
          <w:p w14:paraId="279FC379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557" w:type="dxa"/>
          </w:tcPr>
          <w:p w14:paraId="371AB19B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568" w:type="dxa"/>
            <w:gridSpan w:val="2"/>
          </w:tcPr>
          <w:p w14:paraId="161C4713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55DF6D7B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shd w:val="clear" w:color="auto" w:fill="auto"/>
            <w:noWrap/>
            <w:vAlign w:val="bottom"/>
          </w:tcPr>
          <w:p w14:paraId="7777EFC2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4F35CAC7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shd w:val="clear" w:color="auto" w:fill="auto"/>
            <w:vAlign w:val="bottom"/>
          </w:tcPr>
          <w:p w14:paraId="5DB1244F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6FCAD9BE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bottom"/>
          </w:tcPr>
          <w:p w14:paraId="54102F34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0BEFCE5D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09CC6B8D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shd w:val="clear" w:color="auto" w:fill="auto"/>
            <w:noWrap/>
            <w:vAlign w:val="bottom"/>
          </w:tcPr>
          <w:p w14:paraId="0246C8AF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 w:rsidR="00601DDB" w14:paraId="1AE177D6" w14:textId="77777777" w:rsidTr="005763A4">
        <w:trPr>
          <w:trHeight w:val="234"/>
          <w:jc w:val="center"/>
        </w:trPr>
        <w:tc>
          <w:tcPr>
            <w:tcW w:w="587" w:type="dxa"/>
            <w:shd w:val="clear" w:color="auto" w:fill="auto"/>
            <w:noWrap/>
            <w:vAlign w:val="bottom"/>
          </w:tcPr>
          <w:p w14:paraId="00939CCF" w14:textId="77777777" w:rsidR="00601DDB" w:rsidRDefault="00601DDB" w:rsidP="005763A4">
            <w:pPr>
              <w:widowControl/>
              <w:spacing w:line="24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14:paraId="39F365E0" w14:textId="77777777" w:rsidR="00601DDB" w:rsidRDefault="00601DDB" w:rsidP="005763A4">
            <w:pPr>
              <w:widowControl/>
              <w:spacing w:line="24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49981074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  <w:noWrap/>
            <w:vAlign w:val="bottom"/>
          </w:tcPr>
          <w:p w14:paraId="69BBFB6B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557" w:type="dxa"/>
          </w:tcPr>
          <w:p w14:paraId="6BA92A6F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568" w:type="dxa"/>
            <w:gridSpan w:val="2"/>
          </w:tcPr>
          <w:p w14:paraId="53CDDA1C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shd w:val="clear" w:color="auto" w:fill="auto"/>
            <w:noWrap/>
            <w:vAlign w:val="bottom"/>
          </w:tcPr>
          <w:p w14:paraId="1B3552B2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shd w:val="clear" w:color="auto" w:fill="auto"/>
            <w:noWrap/>
            <w:vAlign w:val="bottom"/>
          </w:tcPr>
          <w:p w14:paraId="67B22711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shd w:val="clear" w:color="auto" w:fill="auto"/>
            <w:noWrap/>
            <w:vAlign w:val="bottom"/>
          </w:tcPr>
          <w:p w14:paraId="38919E0E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shd w:val="clear" w:color="auto" w:fill="auto"/>
            <w:vAlign w:val="bottom"/>
          </w:tcPr>
          <w:p w14:paraId="4569419F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bottom"/>
          </w:tcPr>
          <w:p w14:paraId="720755FD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bottom"/>
          </w:tcPr>
          <w:p w14:paraId="1E7AB3F6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6456B151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6CDD5F2B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shd w:val="clear" w:color="auto" w:fill="auto"/>
            <w:noWrap/>
            <w:vAlign w:val="bottom"/>
          </w:tcPr>
          <w:p w14:paraId="0398E04C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 w:rsidR="00601DDB" w14:paraId="78BF0CFB" w14:textId="77777777" w:rsidTr="005763A4">
        <w:trPr>
          <w:trHeight w:val="540"/>
          <w:jc w:val="center"/>
        </w:trPr>
        <w:tc>
          <w:tcPr>
            <w:tcW w:w="1335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BF175F" w14:textId="77777777" w:rsidR="00601DDB" w:rsidRDefault="00601DDB" w:rsidP="005763A4">
            <w:pPr>
              <w:widowControl/>
              <w:spacing w:line="28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注：</w:t>
            </w:r>
            <w:r>
              <w:rPr>
                <w:rFonts w:ascii="仿宋_GB2312" w:hint="eastAsia"/>
                <w:sz w:val="21"/>
                <w:szCs w:val="21"/>
              </w:rPr>
              <w:t>1. 炉灶类型栏：有填1，</w:t>
            </w:r>
            <w:proofErr w:type="gramStart"/>
            <w:r>
              <w:rPr>
                <w:rFonts w:ascii="仿宋_GB2312" w:hint="eastAsia"/>
                <w:sz w:val="21"/>
                <w:szCs w:val="21"/>
              </w:rPr>
              <w:t>无填</w:t>
            </w:r>
            <w:proofErr w:type="gramEnd"/>
            <w:r>
              <w:rPr>
                <w:rFonts w:ascii="仿宋_GB2312" w:hint="eastAsia"/>
                <w:sz w:val="21"/>
                <w:szCs w:val="21"/>
              </w:rPr>
              <w:t>0。</w:t>
            </w:r>
          </w:p>
          <w:p w14:paraId="7BF06E0D" w14:textId="77777777" w:rsidR="00601DDB" w:rsidRDefault="00601DDB" w:rsidP="005763A4">
            <w:pPr>
              <w:widowControl/>
              <w:spacing w:line="280" w:lineRule="exact"/>
              <w:ind w:firstLineChars="200" w:firstLine="42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2. 敞炉、</w:t>
            </w:r>
            <w:proofErr w:type="gramStart"/>
            <w:r>
              <w:rPr>
                <w:rFonts w:ascii="仿宋_GB2312" w:hint="eastAsia"/>
                <w:sz w:val="21"/>
                <w:szCs w:val="21"/>
              </w:rPr>
              <w:t>敞灶指</w:t>
            </w:r>
            <w:proofErr w:type="gramEnd"/>
            <w:r>
              <w:rPr>
                <w:rFonts w:ascii="仿宋_GB2312" w:hint="eastAsia"/>
                <w:sz w:val="21"/>
                <w:szCs w:val="21"/>
              </w:rPr>
              <w:t>没经过改造的、无烟囱的烧煤炉灶。</w:t>
            </w:r>
          </w:p>
          <w:p w14:paraId="51BAE10F" w14:textId="77777777" w:rsidR="00601DDB" w:rsidRDefault="00601DDB" w:rsidP="005763A4">
            <w:pPr>
              <w:widowControl/>
              <w:spacing w:line="280" w:lineRule="exact"/>
              <w:ind w:firstLineChars="200" w:firstLine="420"/>
              <w:jc w:val="lef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3.其他炉（灶）指除了烧煤和用电等清洁能源以外的非敞烧炉（灶），如烧柴炉（灶）、生物质气化炉（灶）等。</w:t>
            </w:r>
          </w:p>
          <w:p w14:paraId="0958CB81" w14:textId="77777777" w:rsidR="00601DDB" w:rsidRDefault="00601DDB" w:rsidP="005763A4">
            <w:pPr>
              <w:widowControl/>
              <w:spacing w:line="280" w:lineRule="exact"/>
              <w:ind w:firstLineChars="200" w:firstLine="420"/>
              <w:jc w:val="lef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4. 炉灶质量栏：炉盘、炉盖和烟囱等设施齐全的质量合格炉灶填1，部分损坏但仍能使用填2。</w:t>
            </w:r>
          </w:p>
          <w:p w14:paraId="2E83B92E" w14:textId="77777777" w:rsidR="00601DDB" w:rsidRDefault="00601DDB" w:rsidP="005763A4">
            <w:pPr>
              <w:widowControl/>
              <w:spacing w:line="280" w:lineRule="exact"/>
              <w:ind w:firstLineChars="200" w:firstLine="420"/>
              <w:jc w:val="lef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5. 炉灶使用方法栏：正确使用填1，不正确使用填2。</w:t>
            </w:r>
          </w:p>
          <w:p w14:paraId="0E63DEB9" w14:textId="77777777" w:rsidR="00601DDB" w:rsidRDefault="00601DDB" w:rsidP="005763A4">
            <w:pPr>
              <w:widowControl/>
              <w:spacing w:line="280" w:lineRule="exact"/>
              <w:ind w:firstLineChars="200" w:firstLine="420"/>
              <w:jc w:val="lef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6. 食物干燥方式栏：正确干燥填1，不正确干燥填2。外购玉米和辣椒可视为正确干燥。</w:t>
            </w:r>
          </w:p>
          <w:p w14:paraId="28641DD9" w14:textId="77777777" w:rsidR="00601DDB" w:rsidRDefault="00601DDB" w:rsidP="005763A4">
            <w:pPr>
              <w:widowControl/>
              <w:spacing w:line="280" w:lineRule="exact"/>
              <w:ind w:firstLineChars="200" w:firstLine="420"/>
              <w:jc w:val="lef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7. 食物储存方式栏：密闭储存填1，不密闭储存填2。</w:t>
            </w:r>
          </w:p>
          <w:p w14:paraId="23D9E1FB" w14:textId="77777777" w:rsidR="00601DDB" w:rsidRDefault="00601DDB" w:rsidP="005763A4">
            <w:pPr>
              <w:widowControl/>
              <w:spacing w:line="240" w:lineRule="exact"/>
              <w:ind w:firstLineChars="200" w:firstLine="420"/>
              <w:jc w:val="lef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8. 食物加工前淘洗栏：淘洗填1，</w:t>
            </w:r>
            <w:proofErr w:type="gramStart"/>
            <w:r>
              <w:rPr>
                <w:rFonts w:ascii="仿宋_GB2312" w:hint="eastAsia"/>
                <w:kern w:val="0"/>
                <w:sz w:val="21"/>
                <w:szCs w:val="21"/>
              </w:rPr>
              <w:t>不</w:t>
            </w:r>
            <w:proofErr w:type="gramEnd"/>
            <w:r>
              <w:rPr>
                <w:rFonts w:ascii="仿宋_GB2312" w:hint="eastAsia"/>
                <w:kern w:val="0"/>
                <w:sz w:val="21"/>
                <w:szCs w:val="21"/>
              </w:rPr>
              <w:t>淘洗填2。</w:t>
            </w:r>
          </w:p>
        </w:tc>
      </w:tr>
      <w:tr w:rsidR="00601DDB" w14:paraId="1DD5AC82" w14:textId="77777777" w:rsidTr="005763A4">
        <w:trPr>
          <w:trHeight w:val="319"/>
          <w:jc w:val="center"/>
        </w:trPr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1FF3B" w14:textId="77777777" w:rsidR="00601DDB" w:rsidRDefault="00601DDB" w:rsidP="005763A4">
            <w:pPr>
              <w:widowControl/>
              <w:jc w:val="left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4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952A0" w14:textId="77777777" w:rsidR="00601DDB" w:rsidRDefault="00601DDB" w:rsidP="005763A4">
            <w:pPr>
              <w:widowControl/>
              <w:spacing w:line="240" w:lineRule="exact"/>
              <w:jc w:val="left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调查人：</w:t>
            </w:r>
          </w:p>
        </w:tc>
        <w:tc>
          <w:tcPr>
            <w:tcW w:w="3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395F3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审核人：</w:t>
            </w:r>
          </w:p>
        </w:tc>
        <w:tc>
          <w:tcPr>
            <w:tcW w:w="3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C4C3E" w14:textId="77777777" w:rsidR="00601DDB" w:rsidRDefault="00601DDB" w:rsidP="005763A4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调查日期：  年   月   日</w:t>
            </w:r>
          </w:p>
        </w:tc>
      </w:tr>
    </w:tbl>
    <w:p w14:paraId="2947C3BB" w14:textId="77777777" w:rsidR="00601DDB" w:rsidRDefault="00601DDB" w:rsidP="00601DDB">
      <w:pPr>
        <w:widowControl/>
        <w:jc w:val="left"/>
        <w:rPr>
          <w:bCs/>
          <w:sz w:val="28"/>
          <w:szCs w:val="28"/>
        </w:rPr>
        <w:sectPr w:rsidR="00601DDB">
          <w:footerReference w:type="default" r:id="rId7"/>
          <w:pgSz w:w="16838" w:h="11906" w:orient="landscape" w:code="9"/>
          <w:pgMar w:top="1797" w:right="1440" w:bottom="1797" w:left="1440" w:header="851" w:footer="992" w:gutter="0"/>
          <w:cols w:space="425"/>
          <w:docGrid w:type="lines" w:linePitch="312"/>
        </w:sectPr>
      </w:pPr>
    </w:p>
    <w:p w14:paraId="412CA1DE" w14:textId="77777777" w:rsidR="00601DDB" w:rsidRDefault="00601DDB" w:rsidP="00601DDB">
      <w:pPr>
        <w:jc w:val="center"/>
        <w:rPr>
          <w:rFonts w:ascii="宋体" w:eastAsia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lastRenderedPageBreak/>
        <w:t>表</w:t>
      </w:r>
      <w:r>
        <w:rPr>
          <w:rFonts w:ascii="宋体" w:eastAsia="宋体" w:hAnsi="宋体" w:hint="eastAsia"/>
          <w:b/>
          <w:bCs/>
          <w:sz w:val="28"/>
          <w:szCs w:val="28"/>
        </w:rPr>
        <w:t>3</w:t>
      </w:r>
      <w:r>
        <w:rPr>
          <w:rFonts w:ascii="宋体" w:eastAsia="宋体" w:hAnsi="宋体"/>
          <w:b/>
          <w:bCs/>
          <w:sz w:val="28"/>
          <w:szCs w:val="28"/>
        </w:rPr>
        <w:t xml:space="preserve">  </w:t>
      </w:r>
      <w:proofErr w:type="gramStart"/>
      <w:r>
        <w:rPr>
          <w:rFonts w:ascii="宋体" w:eastAsia="宋体" w:hAnsi="宋体" w:hint="eastAsia"/>
          <w:b/>
          <w:bCs/>
          <w:color w:val="000000"/>
          <w:kern w:val="0"/>
          <w:sz w:val="28"/>
          <w:szCs w:val="28"/>
        </w:rPr>
        <w:t>砷</w:t>
      </w:r>
      <w:proofErr w:type="gramEnd"/>
      <w:r>
        <w:rPr>
          <w:rFonts w:ascii="宋体" w:eastAsia="宋体" w:hAnsi="宋体" w:hint="eastAsia"/>
          <w:b/>
          <w:bCs/>
          <w:color w:val="000000"/>
          <w:kern w:val="0"/>
          <w:sz w:val="28"/>
          <w:szCs w:val="28"/>
        </w:rPr>
        <w:t>中毒患者信息登记表</w:t>
      </w:r>
    </w:p>
    <w:p w14:paraId="684A9FAE" w14:textId="77777777" w:rsidR="00601DDB" w:rsidRDefault="00601DDB" w:rsidP="00601DDB">
      <w:pPr>
        <w:jc w:val="left"/>
        <w:rPr>
          <w:rFonts w:ascii="仿宋_GB2312"/>
          <w:sz w:val="21"/>
          <w:szCs w:val="21"/>
          <w:u w:val="single"/>
        </w:rPr>
      </w:pPr>
    </w:p>
    <w:p w14:paraId="11DCD4D8" w14:textId="77777777" w:rsidR="00601DDB" w:rsidRDefault="00601DDB" w:rsidP="00601DDB">
      <w:pPr>
        <w:jc w:val="left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  <w:u w:val="single"/>
        </w:rPr>
        <w:t xml:space="preserve">           </w:t>
      </w:r>
      <w:r>
        <w:rPr>
          <w:rFonts w:ascii="仿宋_GB2312" w:hint="eastAsia"/>
          <w:sz w:val="21"/>
          <w:szCs w:val="21"/>
        </w:rPr>
        <w:t>县（市、区）</w:t>
      </w:r>
      <w:r>
        <w:rPr>
          <w:rFonts w:ascii="仿宋_GB2312" w:hint="eastAsia"/>
          <w:sz w:val="21"/>
          <w:szCs w:val="21"/>
          <w:u w:val="single"/>
        </w:rPr>
        <w:t xml:space="preserve">           </w:t>
      </w:r>
      <w:r>
        <w:rPr>
          <w:rFonts w:ascii="仿宋_GB2312" w:hint="eastAsia"/>
          <w:sz w:val="21"/>
          <w:szCs w:val="21"/>
        </w:rPr>
        <w:t>乡（镇）</w:t>
      </w:r>
      <w:r>
        <w:rPr>
          <w:rFonts w:ascii="仿宋_GB2312" w:hint="eastAsia"/>
          <w:sz w:val="21"/>
          <w:szCs w:val="21"/>
          <w:u w:val="single"/>
        </w:rPr>
        <w:t xml:space="preserve">           </w:t>
      </w:r>
      <w:r>
        <w:rPr>
          <w:rFonts w:ascii="仿宋_GB2312" w:hint="eastAsia"/>
          <w:sz w:val="21"/>
          <w:szCs w:val="21"/>
        </w:rPr>
        <w:t xml:space="preserve">行政村  </w:t>
      </w:r>
    </w:p>
    <w:p w14:paraId="5FDE14E5" w14:textId="77777777" w:rsidR="00601DDB" w:rsidRDefault="00601DDB" w:rsidP="00601DDB">
      <w:pPr>
        <w:snapToGrid w:val="0"/>
        <w:spacing w:line="408" w:lineRule="auto"/>
        <w:jc w:val="left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编号：</w:t>
      </w:r>
    </w:p>
    <w:p w14:paraId="65D47865" w14:textId="77777777" w:rsidR="00601DDB" w:rsidRDefault="00601DDB" w:rsidP="00601DDB">
      <w:pPr>
        <w:snapToGrid w:val="0"/>
        <w:spacing w:line="408" w:lineRule="auto"/>
        <w:jc w:val="left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患者姓名：</w:t>
      </w:r>
      <w:r>
        <w:rPr>
          <w:rFonts w:ascii="仿宋_GB2312" w:hint="eastAsia"/>
          <w:sz w:val="21"/>
          <w:szCs w:val="21"/>
          <w:u w:val="single"/>
        </w:rPr>
        <w:t xml:space="preserve">      </w:t>
      </w:r>
      <w:r>
        <w:rPr>
          <w:rFonts w:ascii="仿宋_GB2312" w:hint="eastAsia"/>
          <w:sz w:val="21"/>
          <w:szCs w:val="21"/>
        </w:rPr>
        <w:t xml:space="preserve"> 性别：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男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女  民族：</w:t>
      </w:r>
      <w:r>
        <w:rPr>
          <w:rFonts w:ascii="仿宋_GB2312" w:hint="eastAsia"/>
          <w:sz w:val="21"/>
          <w:szCs w:val="21"/>
          <w:u w:val="single"/>
        </w:rPr>
        <w:t xml:space="preserve">    </w:t>
      </w:r>
      <w:r>
        <w:rPr>
          <w:rFonts w:ascii="仿宋_GB2312" w:hint="eastAsia"/>
          <w:sz w:val="21"/>
          <w:szCs w:val="21"/>
        </w:rPr>
        <w:t xml:space="preserve">  联系方式：</w:t>
      </w:r>
      <w:r>
        <w:rPr>
          <w:rFonts w:ascii="仿宋_GB2312" w:hint="eastAsia"/>
          <w:sz w:val="21"/>
          <w:szCs w:val="21"/>
          <w:u w:val="single"/>
        </w:rPr>
        <w:t xml:space="preserve">                 </w:t>
      </w:r>
    </w:p>
    <w:p w14:paraId="231BA76A" w14:textId="77777777" w:rsidR="00601DDB" w:rsidRDefault="00601DDB" w:rsidP="00601DDB">
      <w:pPr>
        <w:tabs>
          <w:tab w:val="left" w:pos="8660"/>
        </w:tabs>
        <w:snapToGrid w:val="0"/>
        <w:spacing w:line="408" w:lineRule="auto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身份证号：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color w:val="FFFFFF"/>
          <w:sz w:val="21"/>
          <w:szCs w:val="21"/>
        </w:rPr>
        <w:t>。</w:t>
      </w:r>
    </w:p>
    <w:p w14:paraId="76F2567C" w14:textId="77777777" w:rsidR="00601DDB" w:rsidRDefault="00601DDB" w:rsidP="00601DDB">
      <w:pPr>
        <w:snapToGrid w:val="0"/>
        <w:spacing w:line="408" w:lineRule="auto"/>
        <w:jc w:val="left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患者职业：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农民 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牧民 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工人 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>其他（    ）</w:t>
      </w:r>
    </w:p>
    <w:p w14:paraId="49ECD01A" w14:textId="77777777" w:rsidR="00601DDB" w:rsidRDefault="00601DDB" w:rsidP="00601DDB">
      <w:pPr>
        <w:snapToGrid w:val="0"/>
        <w:spacing w:line="408" w:lineRule="auto"/>
        <w:jc w:val="left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文化程度：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文盲 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小学 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初中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高中 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>大专及以上</w:t>
      </w:r>
    </w:p>
    <w:p w14:paraId="1CF8556E" w14:textId="77777777" w:rsidR="00601DDB" w:rsidRDefault="00601DDB" w:rsidP="00601DDB">
      <w:pPr>
        <w:snapToGrid w:val="0"/>
        <w:spacing w:line="408" w:lineRule="auto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是否为建档立卡贫困户：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>是  卡号:</w:t>
      </w:r>
      <w:r>
        <w:rPr>
          <w:rFonts w:ascii="仿宋_GB2312" w:hint="eastAsia"/>
          <w:sz w:val="21"/>
          <w:szCs w:val="21"/>
          <w:u w:val="single"/>
        </w:rPr>
        <w:t xml:space="preserve">                   </w:t>
      </w:r>
      <w:r>
        <w:rPr>
          <w:rFonts w:ascii="仿宋_GB2312" w:hint="eastAsia"/>
          <w:sz w:val="21"/>
          <w:szCs w:val="21"/>
        </w:rPr>
        <w:t xml:space="preserve">  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proofErr w:type="gramStart"/>
      <w:r>
        <w:rPr>
          <w:rFonts w:ascii="仿宋_GB2312" w:hint="eastAsia"/>
          <w:sz w:val="21"/>
          <w:szCs w:val="21"/>
        </w:rPr>
        <w:t>否</w:t>
      </w:r>
      <w:proofErr w:type="gramEnd"/>
    </w:p>
    <w:p w14:paraId="7DF22A95" w14:textId="77777777" w:rsidR="00601DDB" w:rsidRDefault="00601DDB" w:rsidP="00601DDB">
      <w:pPr>
        <w:snapToGrid w:val="0"/>
        <w:spacing w:line="408" w:lineRule="auto"/>
        <w:jc w:val="left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是否评残：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一级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二级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三级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>四级 残疾证号:</w:t>
      </w:r>
      <w:r>
        <w:rPr>
          <w:rFonts w:ascii="仿宋_GB2312" w:hint="eastAsia"/>
          <w:sz w:val="21"/>
          <w:szCs w:val="21"/>
          <w:u w:val="single"/>
        </w:rPr>
        <w:t xml:space="preserve">            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proofErr w:type="gramStart"/>
      <w:r>
        <w:rPr>
          <w:rFonts w:ascii="仿宋_GB2312" w:hint="eastAsia"/>
          <w:sz w:val="21"/>
          <w:szCs w:val="21"/>
        </w:rPr>
        <w:t>否</w:t>
      </w:r>
      <w:proofErr w:type="gramEnd"/>
    </w:p>
    <w:p w14:paraId="4E589D39" w14:textId="77777777" w:rsidR="00601DDB" w:rsidRDefault="00601DDB" w:rsidP="00601DDB">
      <w:pPr>
        <w:spacing w:line="408" w:lineRule="auto"/>
        <w:jc w:val="left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是否参加农村或城镇</w:t>
      </w:r>
      <w:proofErr w:type="gramStart"/>
      <w:r>
        <w:rPr>
          <w:rFonts w:ascii="仿宋_GB2312" w:hint="eastAsia"/>
          <w:sz w:val="21"/>
          <w:szCs w:val="21"/>
        </w:rPr>
        <w:t>医</w:t>
      </w:r>
      <w:proofErr w:type="gramEnd"/>
      <w:r>
        <w:rPr>
          <w:rFonts w:ascii="仿宋_GB2312" w:hint="eastAsia"/>
          <w:sz w:val="21"/>
          <w:szCs w:val="21"/>
        </w:rPr>
        <w:t xml:space="preserve">保：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是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proofErr w:type="gramStart"/>
      <w:r>
        <w:rPr>
          <w:rFonts w:ascii="仿宋_GB2312" w:hint="eastAsia"/>
          <w:sz w:val="21"/>
          <w:szCs w:val="21"/>
        </w:rPr>
        <w:t>否</w:t>
      </w:r>
      <w:proofErr w:type="gramEnd"/>
      <w:r>
        <w:rPr>
          <w:rFonts w:ascii="仿宋_GB2312" w:hint="eastAsia"/>
          <w:sz w:val="21"/>
          <w:szCs w:val="21"/>
        </w:rPr>
        <w:t xml:space="preserve">   是否为移民搬迁户：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是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proofErr w:type="gramStart"/>
      <w:r>
        <w:rPr>
          <w:rFonts w:ascii="仿宋_GB2312" w:hint="eastAsia"/>
          <w:sz w:val="21"/>
          <w:szCs w:val="21"/>
        </w:rPr>
        <w:t>否</w:t>
      </w:r>
      <w:proofErr w:type="gramEnd"/>
    </w:p>
    <w:p w14:paraId="389480BA" w14:textId="77777777" w:rsidR="00601DDB" w:rsidRDefault="00601DDB" w:rsidP="00601DDB">
      <w:pPr>
        <w:snapToGrid w:val="0"/>
        <w:spacing w:line="408" w:lineRule="auto"/>
        <w:jc w:val="left"/>
        <w:rPr>
          <w:rFonts w:ascii="仿宋_GB2312"/>
          <w:sz w:val="21"/>
          <w:szCs w:val="21"/>
        </w:rPr>
      </w:pPr>
      <w:proofErr w:type="gramStart"/>
      <w:r>
        <w:rPr>
          <w:rFonts w:ascii="仿宋_GB2312" w:hint="eastAsia"/>
          <w:sz w:val="21"/>
          <w:szCs w:val="21"/>
        </w:rPr>
        <w:t>砷</w:t>
      </w:r>
      <w:proofErr w:type="gramEnd"/>
      <w:r>
        <w:rPr>
          <w:rFonts w:ascii="仿宋_GB2312" w:hint="eastAsia"/>
          <w:sz w:val="21"/>
          <w:szCs w:val="21"/>
        </w:rPr>
        <w:t>中毒诊断结果：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轻度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中度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重度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>皮肤癌</w:t>
      </w:r>
      <w:r>
        <w:rPr>
          <w:rFonts w:ascii="仿宋_GB2312" w:hint="eastAsia"/>
          <w:sz w:val="21"/>
          <w:szCs w:val="21"/>
        </w:rPr>
        <w:br/>
        <w:t>是否为近三年新发病例：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是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proofErr w:type="gramStart"/>
      <w:r>
        <w:rPr>
          <w:rFonts w:ascii="仿宋_GB2312" w:hint="eastAsia"/>
          <w:sz w:val="21"/>
          <w:szCs w:val="21"/>
        </w:rPr>
        <w:t>否</w:t>
      </w:r>
      <w:proofErr w:type="gramEnd"/>
    </w:p>
    <w:p w14:paraId="341B446D" w14:textId="77777777" w:rsidR="00601DDB" w:rsidRDefault="00601DDB" w:rsidP="00601DDB">
      <w:pPr>
        <w:widowControl/>
        <w:autoSpaceDE w:val="0"/>
        <w:autoSpaceDN w:val="0"/>
        <w:spacing w:line="400" w:lineRule="exact"/>
        <w:ind w:firstLineChars="200" w:firstLine="422"/>
        <w:jc w:val="left"/>
        <w:rPr>
          <w:rFonts w:ascii="仿宋_GB2312" w:hAnsi="宋体"/>
          <w:b/>
          <w:sz w:val="21"/>
          <w:szCs w:val="21"/>
        </w:rPr>
      </w:pPr>
    </w:p>
    <w:p w14:paraId="151CCFCF" w14:textId="77777777" w:rsidR="00601DDB" w:rsidRDefault="00601DDB" w:rsidP="00601DDB">
      <w:pPr>
        <w:widowControl/>
        <w:autoSpaceDE w:val="0"/>
        <w:autoSpaceDN w:val="0"/>
        <w:spacing w:line="400" w:lineRule="exact"/>
        <w:ind w:firstLineChars="200" w:firstLine="422"/>
        <w:jc w:val="left"/>
        <w:rPr>
          <w:rFonts w:ascii="仿宋_GB2312" w:hAnsi="宋体"/>
          <w:b/>
          <w:sz w:val="21"/>
          <w:szCs w:val="21"/>
        </w:rPr>
      </w:pPr>
    </w:p>
    <w:p w14:paraId="1152BFC7" w14:textId="0D5CF33F" w:rsidR="007B09D6" w:rsidRDefault="00601DDB" w:rsidP="00601DDB">
      <w:r>
        <w:rPr>
          <w:rFonts w:ascii="仿宋_GB2312" w:hint="eastAsia"/>
          <w:kern w:val="0"/>
          <w:sz w:val="21"/>
          <w:szCs w:val="21"/>
        </w:rPr>
        <w:t>调查人：             审核人：              填报日期：    年   月   日</w:t>
      </w:r>
      <w:bookmarkStart w:id="0" w:name="_GoBack"/>
      <w:bookmarkEnd w:id="0"/>
    </w:p>
    <w:sectPr w:rsidR="007B0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BEACC" w14:textId="77777777" w:rsidR="006F745F" w:rsidRDefault="006F745F" w:rsidP="00601DDB">
      <w:r>
        <w:separator/>
      </w:r>
    </w:p>
  </w:endnote>
  <w:endnote w:type="continuationSeparator" w:id="0">
    <w:p w14:paraId="156CF0C6" w14:textId="77777777" w:rsidR="006F745F" w:rsidRDefault="006F745F" w:rsidP="0060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C7075" w14:textId="77777777" w:rsidR="00601DDB" w:rsidRDefault="00601DDB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42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FA275" w14:textId="77777777" w:rsidR="00601DDB" w:rsidRDefault="00601DDB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45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2C81C" w14:textId="77777777" w:rsidR="006F745F" w:rsidRDefault="006F745F" w:rsidP="00601DDB">
      <w:r>
        <w:separator/>
      </w:r>
    </w:p>
  </w:footnote>
  <w:footnote w:type="continuationSeparator" w:id="0">
    <w:p w14:paraId="08554538" w14:textId="77777777" w:rsidR="006F745F" w:rsidRDefault="006F745F" w:rsidP="00601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45"/>
    <w:rsid w:val="00601DDB"/>
    <w:rsid w:val="006F745F"/>
    <w:rsid w:val="007B09D6"/>
    <w:rsid w:val="0093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96CF33-C275-484F-B33D-1F1432B2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DD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1D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01D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1DDB"/>
    <w:rPr>
      <w:sz w:val="18"/>
      <w:szCs w:val="18"/>
    </w:rPr>
  </w:style>
  <w:style w:type="character" w:styleId="a7">
    <w:name w:val="page number"/>
    <w:basedOn w:val="a0"/>
    <w:qFormat/>
    <w:rsid w:val="00601DDB"/>
  </w:style>
  <w:style w:type="character" w:customStyle="1" w:styleId="Char">
    <w:name w:val="页脚 Char"/>
    <w:uiPriority w:val="99"/>
    <w:qFormat/>
    <w:rsid w:val="00601D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晶 任</dc:creator>
  <cp:keywords/>
  <dc:description/>
  <cp:lastModifiedBy>晶 任</cp:lastModifiedBy>
  <cp:revision>2</cp:revision>
  <dcterms:created xsi:type="dcterms:W3CDTF">2019-05-28T06:03:00Z</dcterms:created>
  <dcterms:modified xsi:type="dcterms:W3CDTF">2019-05-28T06:03:00Z</dcterms:modified>
</cp:coreProperties>
</file>