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000" w:firstRow="0" w:lastRow="0" w:firstColumn="0" w:lastColumn="0" w:noHBand="0" w:noVBand="0"/>
      </w:tblPr>
      <w:tblGrid>
        <w:gridCol w:w="7665"/>
        <w:gridCol w:w="1160"/>
      </w:tblGrid>
      <w:tr w:rsidR="000357BB" w:rsidRPr="00A07C72" w:rsidTr="008B507A">
        <w:trPr>
          <w:trHeight w:val="1255"/>
        </w:trPr>
        <w:tc>
          <w:tcPr>
            <w:tcW w:w="7665" w:type="dxa"/>
            <w:vAlign w:val="center"/>
          </w:tcPr>
          <w:p w:rsidR="000357BB" w:rsidRPr="005F54C4" w:rsidRDefault="000357BB" w:rsidP="008B507A">
            <w:pPr>
              <w:adjustRightInd w:val="0"/>
              <w:snapToGrid w:val="0"/>
              <w:spacing w:line="700" w:lineRule="exact"/>
              <w:jc w:val="distribute"/>
              <w:rPr>
                <w:rFonts w:ascii="方正小标宋简体" w:eastAsia="方正小标宋简体"/>
                <w:color w:val="FF0000"/>
                <w:spacing w:val="-16"/>
                <w:w w:val="95"/>
                <w:sz w:val="46"/>
                <w:szCs w:val="46"/>
              </w:rPr>
            </w:pPr>
            <w:r w:rsidRPr="005F54C4">
              <w:rPr>
                <w:rFonts w:ascii="方正小标宋简体" w:eastAsia="方正小标宋简体" w:hint="eastAsia"/>
                <w:color w:val="FF0000"/>
                <w:spacing w:val="-16"/>
                <w:w w:val="95"/>
                <w:sz w:val="46"/>
                <w:szCs w:val="46"/>
              </w:rPr>
              <w:t>广西壮族自治区卫生</w:t>
            </w:r>
            <w:r w:rsidR="005F54C4" w:rsidRPr="005F54C4">
              <w:rPr>
                <w:rFonts w:ascii="方正小标宋简体" w:eastAsia="方正小标宋简体" w:hint="eastAsia"/>
                <w:color w:val="FF0000"/>
                <w:spacing w:val="-16"/>
                <w:w w:val="95"/>
                <w:sz w:val="46"/>
                <w:szCs w:val="46"/>
              </w:rPr>
              <w:t>健康</w:t>
            </w:r>
            <w:r w:rsidRPr="005F54C4">
              <w:rPr>
                <w:rFonts w:ascii="方正小标宋简体" w:eastAsia="方正小标宋简体" w:hint="eastAsia"/>
                <w:color w:val="FF0000"/>
                <w:spacing w:val="-16"/>
                <w:w w:val="95"/>
                <w:sz w:val="46"/>
                <w:szCs w:val="46"/>
              </w:rPr>
              <w:t>委员会</w:t>
            </w:r>
          </w:p>
          <w:p w:rsidR="000357BB" w:rsidRPr="005F54C4" w:rsidRDefault="000357BB" w:rsidP="005F54C4">
            <w:pPr>
              <w:adjustRightInd w:val="0"/>
              <w:snapToGrid w:val="0"/>
              <w:spacing w:line="700" w:lineRule="exact"/>
              <w:jc w:val="distribute"/>
              <w:rPr>
                <w:rFonts w:ascii="方正小标宋简体" w:eastAsia="方正小标宋简体"/>
                <w:color w:val="FF0000"/>
                <w:spacing w:val="-16"/>
                <w:w w:val="95"/>
                <w:sz w:val="46"/>
                <w:szCs w:val="46"/>
              </w:rPr>
            </w:pPr>
            <w:r w:rsidRPr="005F54C4">
              <w:rPr>
                <w:rFonts w:ascii="方正小标宋简体" w:eastAsia="方正小标宋简体" w:hint="eastAsia"/>
                <w:color w:val="FF0000"/>
                <w:spacing w:val="-16"/>
                <w:w w:val="95"/>
                <w:sz w:val="46"/>
                <w:szCs w:val="46"/>
              </w:rPr>
              <w:t>广西壮族自治区</w:t>
            </w:r>
            <w:r w:rsidR="005F54C4" w:rsidRPr="005F54C4">
              <w:rPr>
                <w:rFonts w:ascii="方正小标宋简体" w:eastAsia="方正小标宋简体" w:hint="eastAsia"/>
                <w:color w:val="FF0000"/>
                <w:spacing w:val="-16"/>
                <w:w w:val="95"/>
                <w:sz w:val="46"/>
                <w:szCs w:val="46"/>
              </w:rPr>
              <w:t>扶贫开发办公室</w:t>
            </w:r>
          </w:p>
          <w:p w:rsidR="005F54C4" w:rsidRPr="005F54C4" w:rsidRDefault="005F54C4" w:rsidP="005F54C4">
            <w:pPr>
              <w:adjustRightInd w:val="0"/>
              <w:snapToGrid w:val="0"/>
              <w:spacing w:line="700" w:lineRule="exact"/>
              <w:jc w:val="distribute"/>
              <w:rPr>
                <w:rFonts w:ascii="方正小标宋简体" w:eastAsia="方正小标宋简体"/>
                <w:color w:val="FF0000"/>
                <w:w w:val="90"/>
                <w:sz w:val="46"/>
                <w:szCs w:val="46"/>
              </w:rPr>
            </w:pPr>
            <w:r w:rsidRPr="005F54C4">
              <w:rPr>
                <w:rFonts w:ascii="方正小标宋简体" w:eastAsia="方正小标宋简体" w:hint="eastAsia"/>
                <w:color w:val="FF0000"/>
                <w:spacing w:val="-16"/>
                <w:w w:val="90"/>
                <w:sz w:val="46"/>
                <w:szCs w:val="46"/>
              </w:rPr>
              <w:t>广西壮族自治区爱国卫生运动委员会办公室</w:t>
            </w:r>
          </w:p>
        </w:tc>
        <w:tc>
          <w:tcPr>
            <w:tcW w:w="1160" w:type="dxa"/>
            <w:vAlign w:val="center"/>
          </w:tcPr>
          <w:p w:rsidR="000357BB" w:rsidRPr="00A07C72" w:rsidRDefault="000357BB" w:rsidP="008B507A">
            <w:pPr>
              <w:adjustRightInd w:val="0"/>
              <w:snapToGrid w:val="0"/>
              <w:spacing w:line="560" w:lineRule="exact"/>
              <w:jc w:val="distribute"/>
              <w:rPr>
                <w:rFonts w:ascii="方正小标宋简体" w:eastAsia="方正小标宋简体"/>
                <w:color w:val="FF0000"/>
                <w:sz w:val="46"/>
                <w:szCs w:val="46"/>
              </w:rPr>
            </w:pPr>
            <w:r w:rsidRPr="00A07C72">
              <w:rPr>
                <w:rFonts w:ascii="方正小标宋简体" w:eastAsia="方正小标宋简体" w:hint="eastAsia"/>
                <w:color w:val="FF0000"/>
                <w:sz w:val="46"/>
                <w:szCs w:val="46"/>
              </w:rPr>
              <w:t>文件</w:t>
            </w:r>
          </w:p>
        </w:tc>
      </w:tr>
    </w:tbl>
    <w:p w:rsidR="000357BB" w:rsidRDefault="000357BB" w:rsidP="000357BB">
      <w:pPr>
        <w:adjustRightInd w:val="0"/>
        <w:snapToGrid w:val="0"/>
        <w:spacing w:line="480" w:lineRule="exact"/>
        <w:jc w:val="left"/>
        <w:rPr>
          <w:rFonts w:ascii="仿宋_GB2312" w:eastAsia="仿宋_GB2312"/>
          <w:sz w:val="32"/>
          <w:szCs w:val="32"/>
        </w:rPr>
      </w:pPr>
    </w:p>
    <w:p w:rsidR="000357BB" w:rsidRDefault="00B03766" w:rsidP="000357BB">
      <w:pPr>
        <w:adjustRightInd w:val="0"/>
        <w:snapToGrid w:val="0"/>
        <w:spacing w:line="480" w:lineRule="exact"/>
        <w:jc w:val="center"/>
        <w:rPr>
          <w:rFonts w:ascii="仿宋_GB2312" w:eastAsia="仿宋_GB2312"/>
          <w:sz w:val="32"/>
          <w:szCs w:val="32"/>
        </w:rPr>
      </w:pPr>
      <w:proofErr w:type="gramStart"/>
      <w:r>
        <w:rPr>
          <w:rFonts w:ascii="仿宋_GB2312" w:eastAsia="仿宋_GB2312" w:hint="eastAsia"/>
          <w:sz w:val="32"/>
          <w:szCs w:val="32"/>
        </w:rPr>
        <w:t>桂卫</w:t>
      </w:r>
      <w:r w:rsidR="000357BB">
        <w:rPr>
          <w:rFonts w:ascii="仿宋_GB2312" w:eastAsia="仿宋_GB2312" w:hint="eastAsia"/>
          <w:sz w:val="32"/>
          <w:szCs w:val="32"/>
        </w:rPr>
        <w:t>发</w:t>
      </w:r>
      <w:proofErr w:type="gramEnd"/>
      <w:r w:rsidR="000357BB">
        <w:rPr>
          <w:rFonts w:ascii="仿宋_GB2312" w:eastAsia="仿宋_GB2312" w:hint="eastAsia"/>
          <w:sz w:val="32"/>
          <w:szCs w:val="32"/>
        </w:rPr>
        <w:t>〔2018〕</w:t>
      </w:r>
      <w:r w:rsidR="00137BCF">
        <w:rPr>
          <w:rFonts w:ascii="仿宋_GB2312" w:eastAsia="仿宋_GB2312" w:hint="eastAsia"/>
          <w:sz w:val="32"/>
          <w:szCs w:val="32"/>
        </w:rPr>
        <w:t>15</w:t>
      </w:r>
      <w:r w:rsidR="000357BB">
        <w:rPr>
          <w:rFonts w:ascii="仿宋_GB2312" w:eastAsia="仿宋_GB2312" w:hint="eastAsia"/>
          <w:sz w:val="32"/>
          <w:szCs w:val="32"/>
        </w:rPr>
        <w:t>号</w:t>
      </w:r>
    </w:p>
    <w:p w:rsidR="000357BB" w:rsidRDefault="000357BB" w:rsidP="000357BB">
      <w:pPr>
        <w:adjustRightInd w:val="0"/>
        <w:snapToGrid w:val="0"/>
        <w:spacing w:line="480" w:lineRule="exact"/>
        <w:jc w:val="left"/>
        <w:rPr>
          <w:rFonts w:ascii="仿宋_GB2312" w:eastAsia="仿宋_GB2312"/>
          <w:sz w:val="32"/>
          <w:szCs w:val="32"/>
        </w:rPr>
      </w:pPr>
      <w:r>
        <w:rPr>
          <w:rFonts w:ascii="仿宋_GB2312" w:eastAsia="仿宋_GB2312" w:hint="eastAsia"/>
          <w:noProof/>
          <w:sz w:val="32"/>
          <w:szCs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123825</wp:posOffset>
                </wp:positionV>
                <wp:extent cx="5600700" cy="0"/>
                <wp:effectExtent l="19050" t="1905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75pt" to="44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" strokecolor="red" strokeweight="2.5pt"/>
            </w:pict>
          </mc:Fallback>
        </mc:AlternateContent>
      </w:r>
    </w:p>
    <w:p w:rsidR="000357BB" w:rsidRDefault="000357BB" w:rsidP="000357BB">
      <w:pPr>
        <w:adjustRightInd w:val="0"/>
        <w:snapToGrid w:val="0"/>
        <w:spacing w:line="480" w:lineRule="exact"/>
        <w:jc w:val="left"/>
        <w:rPr>
          <w:rFonts w:ascii="仿宋_GB2312" w:eastAsia="仿宋_GB2312"/>
          <w:sz w:val="32"/>
          <w:szCs w:val="32"/>
        </w:rPr>
      </w:pPr>
    </w:p>
    <w:p w:rsidR="007D66CD" w:rsidRDefault="006A0D41" w:rsidP="004D4324">
      <w:pPr>
        <w:adjustRightInd w:val="0"/>
        <w:snapToGrid w:val="0"/>
        <w:spacing w:line="700" w:lineRule="exact"/>
        <w:jc w:val="center"/>
        <w:rPr>
          <w:rFonts w:ascii="方正小标宋简体" w:eastAsia="方正小标宋简体"/>
          <w:sz w:val="44"/>
          <w:szCs w:val="44"/>
        </w:rPr>
      </w:pPr>
      <w:r w:rsidRPr="007D66CD">
        <w:rPr>
          <w:rFonts w:ascii="方正小标宋简体" w:eastAsia="方正小标宋简体" w:hint="eastAsia"/>
          <w:sz w:val="44"/>
          <w:szCs w:val="44"/>
        </w:rPr>
        <w:t>自治区卫生</w:t>
      </w:r>
      <w:r w:rsidR="00850C93" w:rsidRPr="007D66CD">
        <w:rPr>
          <w:rFonts w:ascii="方正小标宋简体" w:eastAsia="方正小标宋简体" w:hint="eastAsia"/>
          <w:sz w:val="44"/>
          <w:szCs w:val="44"/>
        </w:rPr>
        <w:t>健康</w:t>
      </w:r>
      <w:r w:rsidR="007D66CD">
        <w:rPr>
          <w:rFonts w:ascii="方正小标宋简体" w:eastAsia="方正小标宋简体" w:hint="eastAsia"/>
          <w:sz w:val="44"/>
          <w:szCs w:val="44"/>
        </w:rPr>
        <w:t>委员会</w:t>
      </w:r>
      <w:r w:rsidRPr="007D66CD">
        <w:rPr>
          <w:rFonts w:ascii="方正小标宋简体" w:eastAsia="方正小标宋简体" w:hint="eastAsia"/>
          <w:sz w:val="44"/>
          <w:szCs w:val="44"/>
        </w:rPr>
        <w:t xml:space="preserve"> 自治区扶贫办 </w:t>
      </w:r>
    </w:p>
    <w:p w:rsidR="007D66CD" w:rsidRDefault="006A0D41" w:rsidP="004D4324">
      <w:pPr>
        <w:adjustRightInd w:val="0"/>
        <w:snapToGrid w:val="0"/>
        <w:spacing w:line="700" w:lineRule="exact"/>
        <w:jc w:val="center"/>
        <w:rPr>
          <w:rFonts w:ascii="方正小标宋简体" w:eastAsia="方正小标宋简体"/>
          <w:sz w:val="44"/>
          <w:szCs w:val="44"/>
        </w:rPr>
      </w:pPr>
      <w:r w:rsidRPr="007D66CD">
        <w:rPr>
          <w:rFonts w:ascii="方正小标宋简体" w:eastAsia="方正小标宋简体" w:hint="eastAsia"/>
          <w:sz w:val="44"/>
          <w:szCs w:val="44"/>
        </w:rPr>
        <w:t>自治区爱卫办</w:t>
      </w:r>
      <w:r w:rsidRPr="004D4324">
        <w:rPr>
          <w:rFonts w:ascii="方正小标宋简体" w:eastAsia="方正小标宋简体" w:hint="eastAsia"/>
          <w:sz w:val="44"/>
          <w:szCs w:val="44"/>
        </w:rPr>
        <w:t>关于印发广西贫困地区</w:t>
      </w:r>
    </w:p>
    <w:p w:rsidR="007D66CD" w:rsidRDefault="006A0D41" w:rsidP="004D4324">
      <w:pPr>
        <w:adjustRightInd w:val="0"/>
        <w:snapToGrid w:val="0"/>
        <w:spacing w:line="700" w:lineRule="exact"/>
        <w:jc w:val="center"/>
        <w:rPr>
          <w:rFonts w:ascii="方正小标宋简体" w:eastAsia="方正小标宋简体"/>
          <w:sz w:val="44"/>
          <w:szCs w:val="44"/>
        </w:rPr>
      </w:pPr>
      <w:r w:rsidRPr="004D4324">
        <w:rPr>
          <w:rFonts w:ascii="方正小标宋简体" w:eastAsia="方正小标宋简体" w:hint="eastAsia"/>
          <w:sz w:val="44"/>
          <w:szCs w:val="44"/>
        </w:rPr>
        <w:t>健康促进三年攻坚行动实施方案</w:t>
      </w:r>
    </w:p>
    <w:p w:rsidR="006A0D41" w:rsidRPr="004D4324" w:rsidRDefault="006A0D41" w:rsidP="004D4324">
      <w:pPr>
        <w:adjustRightInd w:val="0"/>
        <w:snapToGrid w:val="0"/>
        <w:spacing w:line="700" w:lineRule="exact"/>
        <w:jc w:val="center"/>
        <w:rPr>
          <w:rFonts w:ascii="方正小标宋简体" w:eastAsia="方正小标宋简体"/>
          <w:sz w:val="44"/>
          <w:szCs w:val="44"/>
        </w:rPr>
      </w:pPr>
      <w:r w:rsidRPr="004D4324">
        <w:rPr>
          <w:rFonts w:ascii="方正小标宋简体" w:eastAsia="方正小标宋简体" w:hint="eastAsia"/>
          <w:sz w:val="44"/>
          <w:szCs w:val="44"/>
        </w:rPr>
        <w:t>（2018-2020年）的通知</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p>
    <w:p w:rsidR="006A0D41" w:rsidRPr="006A0D41" w:rsidRDefault="006A0D41" w:rsidP="00850C93">
      <w:pPr>
        <w:adjustRightInd w:val="0"/>
        <w:snapToGrid w:val="0"/>
        <w:spacing w:line="560" w:lineRule="exact"/>
        <w:rPr>
          <w:rFonts w:ascii="仿宋_GB2312" w:eastAsia="仿宋_GB2312"/>
          <w:sz w:val="32"/>
          <w:szCs w:val="32"/>
        </w:rPr>
      </w:pPr>
      <w:r w:rsidRPr="006A0D41">
        <w:rPr>
          <w:rFonts w:ascii="仿宋_GB2312" w:eastAsia="仿宋_GB2312" w:hint="eastAsia"/>
          <w:sz w:val="32"/>
          <w:szCs w:val="32"/>
        </w:rPr>
        <w:t>各市卫生计生委、扶贫办、爱卫办，区直各有关卫生计生单位：</w:t>
      </w:r>
    </w:p>
    <w:p w:rsidR="00877D28" w:rsidRDefault="006A0D41" w:rsidP="00EE04D6">
      <w:pPr>
        <w:adjustRightInd w:val="0"/>
        <w:snapToGrid w:val="0"/>
        <w:spacing w:line="560" w:lineRule="exact"/>
        <w:ind w:firstLineChars="200" w:firstLine="640"/>
        <w:rPr>
          <w:rFonts w:ascii="仿宋_GB2312" w:eastAsia="仿宋_GB2312"/>
          <w:sz w:val="32"/>
          <w:szCs w:val="32"/>
        </w:rPr>
        <w:sectPr w:rsidR="00877D28" w:rsidSect="00877D28">
          <w:footerReference w:type="even" r:id="rId7"/>
          <w:footerReference w:type="default" r:id="rId8"/>
          <w:pgSz w:w="11906" w:h="16838" w:code="9"/>
          <w:pgMar w:top="3969" w:right="1418" w:bottom="1418" w:left="1701" w:header="851" w:footer="992" w:gutter="0"/>
          <w:pgNumType w:fmt="numberInDash"/>
          <w:cols w:space="425"/>
          <w:docGrid w:type="linesAndChars" w:linePitch="312"/>
        </w:sectPr>
      </w:pPr>
      <w:r w:rsidRPr="006A0D41">
        <w:rPr>
          <w:rFonts w:ascii="仿宋_GB2312" w:eastAsia="仿宋_GB2312" w:hint="eastAsia"/>
          <w:sz w:val="32"/>
          <w:szCs w:val="32"/>
        </w:rPr>
        <w:t>为贯彻落实党中央、国务院脱贫攻坚战略决策部署，以及《中共中央 国务院关于打赢脱贫攻坚战三年行动的指导意见》等精神，不断提高贫困地区居民健康素养水平，促进贫困地区居民自我保健能力提升，根据国家卫生健康委办公厅 国务院扶贫办综合司《关于印发贫困地区健康促进三年攻坚行动方案的通知》（国卫办宣传函〔2018〕907号）等要求，结合我区实际，</w:t>
      </w:r>
    </w:p>
    <w:p w:rsidR="006A0D41" w:rsidRPr="006A0D41" w:rsidRDefault="006A0D41" w:rsidP="00877D28">
      <w:pPr>
        <w:adjustRightInd w:val="0"/>
        <w:snapToGrid w:val="0"/>
        <w:spacing w:line="560" w:lineRule="exact"/>
        <w:rPr>
          <w:rFonts w:ascii="仿宋_GB2312" w:eastAsia="仿宋_GB2312"/>
          <w:sz w:val="32"/>
          <w:szCs w:val="32"/>
        </w:rPr>
      </w:pPr>
      <w:r w:rsidRPr="0080445A">
        <w:rPr>
          <w:rFonts w:ascii="仿宋_GB2312" w:eastAsia="仿宋_GB2312" w:hint="eastAsia"/>
          <w:spacing w:val="4"/>
          <w:sz w:val="32"/>
          <w:szCs w:val="32"/>
        </w:rPr>
        <w:lastRenderedPageBreak/>
        <w:t>自治区卫生</w:t>
      </w:r>
      <w:r w:rsidR="00EE4950" w:rsidRPr="0080445A">
        <w:rPr>
          <w:rFonts w:ascii="仿宋_GB2312" w:eastAsia="仿宋_GB2312" w:hint="eastAsia"/>
          <w:spacing w:val="4"/>
          <w:sz w:val="32"/>
          <w:szCs w:val="32"/>
        </w:rPr>
        <w:t>健康</w:t>
      </w:r>
      <w:r w:rsidRPr="0080445A">
        <w:rPr>
          <w:rFonts w:ascii="仿宋_GB2312" w:eastAsia="仿宋_GB2312" w:hint="eastAsia"/>
          <w:spacing w:val="4"/>
          <w:sz w:val="32"/>
          <w:szCs w:val="32"/>
        </w:rPr>
        <w:t>委、自治区扶贫办、自治区爱卫办联合制定了</w:t>
      </w:r>
      <w:r w:rsidRPr="006A0D41">
        <w:rPr>
          <w:rFonts w:ascii="仿宋_GB2312" w:eastAsia="仿宋_GB2312" w:hint="eastAsia"/>
          <w:sz w:val="32"/>
          <w:szCs w:val="32"/>
        </w:rPr>
        <w:t>《广西贫困地区健康促进三年攻坚行动实施方案（2018-2020年）》，决定在全区54个贫困县（市、区）全面开展健康促进三年攻坚行动。现将实施方案印发给你们，请各地认真组织实施。</w:t>
      </w:r>
    </w:p>
    <w:p w:rsidR="006A0D41" w:rsidRDefault="006A0D41" w:rsidP="006A0D41">
      <w:pPr>
        <w:adjustRightInd w:val="0"/>
        <w:snapToGrid w:val="0"/>
        <w:spacing w:line="560" w:lineRule="exact"/>
        <w:ind w:firstLineChars="200" w:firstLine="640"/>
        <w:rPr>
          <w:rFonts w:ascii="仿宋_GB2312" w:eastAsia="仿宋_GB2312"/>
          <w:sz w:val="32"/>
          <w:szCs w:val="32"/>
        </w:rPr>
      </w:pPr>
    </w:p>
    <w:p w:rsidR="00F478E5" w:rsidRDefault="00F478E5" w:rsidP="006A0D41">
      <w:pPr>
        <w:adjustRightInd w:val="0"/>
        <w:snapToGrid w:val="0"/>
        <w:spacing w:line="560" w:lineRule="exact"/>
        <w:ind w:firstLineChars="200" w:firstLine="640"/>
        <w:rPr>
          <w:rFonts w:ascii="仿宋_GB2312" w:eastAsia="仿宋_GB2312"/>
          <w:sz w:val="32"/>
          <w:szCs w:val="32"/>
        </w:rPr>
      </w:pPr>
    </w:p>
    <w:p w:rsidR="00F478E5" w:rsidRPr="006A0D41" w:rsidRDefault="00F478E5" w:rsidP="006A0D41">
      <w:pPr>
        <w:adjustRightInd w:val="0"/>
        <w:snapToGrid w:val="0"/>
        <w:spacing w:line="560" w:lineRule="exact"/>
        <w:ind w:firstLineChars="200" w:firstLine="640"/>
        <w:rPr>
          <w:rFonts w:ascii="仿宋_GB2312" w:eastAsia="仿宋_GB2312"/>
          <w:sz w:val="32"/>
          <w:szCs w:val="32"/>
        </w:rPr>
      </w:pPr>
    </w:p>
    <w:p w:rsidR="006A0D41" w:rsidRPr="006A0D41" w:rsidRDefault="006A0D41" w:rsidP="000B6896">
      <w:pPr>
        <w:adjustRightInd w:val="0"/>
        <w:snapToGrid w:val="0"/>
        <w:spacing w:line="560" w:lineRule="exact"/>
        <w:ind w:firstLineChars="210" w:firstLine="672"/>
        <w:rPr>
          <w:rFonts w:ascii="仿宋_GB2312" w:eastAsia="仿宋_GB2312"/>
          <w:sz w:val="32"/>
          <w:szCs w:val="32"/>
        </w:rPr>
      </w:pPr>
      <w:r w:rsidRPr="006A0D41">
        <w:rPr>
          <w:rFonts w:ascii="仿宋_GB2312" w:eastAsia="仿宋_GB2312" w:hint="eastAsia"/>
          <w:sz w:val="32"/>
          <w:szCs w:val="32"/>
        </w:rPr>
        <w:t>广西壮族自治区</w:t>
      </w:r>
      <w:r w:rsidR="00FC3EF1">
        <w:rPr>
          <w:rFonts w:ascii="仿宋_GB2312" w:eastAsia="仿宋_GB2312" w:hint="eastAsia"/>
          <w:sz w:val="32"/>
          <w:szCs w:val="32"/>
        </w:rPr>
        <w:t xml:space="preserve">        </w:t>
      </w:r>
      <w:r w:rsidR="00FC3EF1" w:rsidRPr="000B6896">
        <w:rPr>
          <w:rFonts w:ascii="仿宋_GB2312" w:eastAsia="仿宋_GB2312" w:hint="eastAsia"/>
          <w:spacing w:val="-2"/>
          <w:sz w:val="32"/>
          <w:szCs w:val="32"/>
        </w:rPr>
        <w:t xml:space="preserve">   </w:t>
      </w:r>
      <w:r w:rsidRPr="006A0D41">
        <w:rPr>
          <w:rFonts w:ascii="仿宋_GB2312" w:eastAsia="仿宋_GB2312" w:hint="eastAsia"/>
          <w:sz w:val="32"/>
          <w:szCs w:val="32"/>
        </w:rPr>
        <w:t xml:space="preserve">  </w:t>
      </w:r>
      <w:r w:rsidR="00EE04D6">
        <w:rPr>
          <w:rFonts w:ascii="仿宋_GB2312" w:eastAsia="仿宋_GB2312" w:hint="eastAsia"/>
          <w:sz w:val="32"/>
          <w:szCs w:val="32"/>
        </w:rPr>
        <w:t xml:space="preserve"> </w:t>
      </w:r>
      <w:r w:rsidRPr="006A0D41">
        <w:rPr>
          <w:rFonts w:ascii="仿宋_GB2312" w:eastAsia="仿宋_GB2312" w:hint="eastAsia"/>
          <w:sz w:val="32"/>
          <w:szCs w:val="32"/>
        </w:rPr>
        <w:t xml:space="preserve"> 广西壮族自治区     </w:t>
      </w:r>
    </w:p>
    <w:p w:rsidR="006A0D41" w:rsidRPr="006A0D41" w:rsidRDefault="006A0D41" w:rsidP="00EE04D6">
      <w:pPr>
        <w:tabs>
          <w:tab w:val="left" w:pos="8080"/>
        </w:tabs>
        <w:adjustRightInd w:val="0"/>
        <w:snapToGrid w:val="0"/>
        <w:spacing w:line="560" w:lineRule="exact"/>
        <w:ind w:firstLineChars="50" w:firstLine="160"/>
        <w:rPr>
          <w:rFonts w:ascii="仿宋_GB2312" w:eastAsia="仿宋_GB2312"/>
          <w:sz w:val="32"/>
          <w:szCs w:val="32"/>
        </w:rPr>
      </w:pPr>
      <w:r w:rsidRPr="006A0D41">
        <w:rPr>
          <w:rFonts w:ascii="仿宋_GB2312" w:eastAsia="仿宋_GB2312" w:hint="eastAsia"/>
          <w:sz w:val="32"/>
          <w:szCs w:val="32"/>
        </w:rPr>
        <w:t>卫生</w:t>
      </w:r>
      <w:r w:rsidR="00EE4950">
        <w:rPr>
          <w:rFonts w:ascii="仿宋_GB2312" w:eastAsia="仿宋_GB2312" w:hint="eastAsia"/>
          <w:sz w:val="32"/>
          <w:szCs w:val="32"/>
        </w:rPr>
        <w:t>健康</w:t>
      </w:r>
      <w:r w:rsidRPr="006A0D41">
        <w:rPr>
          <w:rFonts w:ascii="仿宋_GB2312" w:eastAsia="仿宋_GB2312" w:hint="eastAsia"/>
          <w:sz w:val="32"/>
          <w:szCs w:val="32"/>
        </w:rPr>
        <w:t>委员会</w:t>
      </w:r>
      <w:r w:rsidR="00EE04D6">
        <w:rPr>
          <w:rFonts w:ascii="仿宋_GB2312" w:eastAsia="仿宋_GB2312" w:hint="eastAsia"/>
          <w:sz w:val="32"/>
          <w:szCs w:val="32"/>
        </w:rPr>
        <w:t xml:space="preserve">（代章）   </w:t>
      </w:r>
      <w:r w:rsidR="00FC3EF1">
        <w:rPr>
          <w:rFonts w:ascii="仿宋_GB2312" w:eastAsia="仿宋_GB2312" w:hint="eastAsia"/>
          <w:sz w:val="32"/>
          <w:szCs w:val="32"/>
        </w:rPr>
        <w:t xml:space="preserve">  </w:t>
      </w:r>
      <w:r w:rsidR="00FC3EF1" w:rsidRPr="006B43A0">
        <w:rPr>
          <w:rFonts w:ascii="仿宋_GB2312" w:eastAsia="仿宋_GB2312" w:hint="eastAsia"/>
          <w:sz w:val="32"/>
          <w:szCs w:val="32"/>
        </w:rPr>
        <w:t xml:space="preserve"> </w:t>
      </w:r>
      <w:r w:rsidR="006B43A0">
        <w:rPr>
          <w:rFonts w:ascii="仿宋_GB2312" w:eastAsia="仿宋_GB2312" w:hint="eastAsia"/>
          <w:sz w:val="32"/>
          <w:szCs w:val="32"/>
        </w:rPr>
        <w:t xml:space="preserve">    </w:t>
      </w:r>
      <w:r w:rsidRPr="006B43A0">
        <w:rPr>
          <w:rFonts w:ascii="仿宋_GB2312" w:eastAsia="仿宋_GB2312" w:hint="eastAsia"/>
          <w:sz w:val="32"/>
          <w:szCs w:val="32"/>
        </w:rPr>
        <w:t>扶贫开发办公室</w:t>
      </w:r>
    </w:p>
    <w:p w:rsidR="006A0D41" w:rsidRDefault="006A0D41" w:rsidP="000B6896">
      <w:pPr>
        <w:tabs>
          <w:tab w:val="left" w:pos="5245"/>
          <w:tab w:val="left" w:pos="8080"/>
        </w:tabs>
        <w:adjustRightInd w:val="0"/>
        <w:snapToGrid w:val="0"/>
        <w:spacing w:line="560" w:lineRule="exact"/>
        <w:ind w:firstLineChars="200" w:firstLine="640"/>
        <w:rPr>
          <w:rFonts w:ascii="仿宋_GB2312" w:eastAsia="仿宋_GB2312"/>
          <w:sz w:val="32"/>
          <w:szCs w:val="32"/>
        </w:rPr>
      </w:pPr>
    </w:p>
    <w:p w:rsidR="00F478E5" w:rsidRDefault="00F478E5" w:rsidP="006A0D41">
      <w:pPr>
        <w:adjustRightInd w:val="0"/>
        <w:snapToGrid w:val="0"/>
        <w:spacing w:line="560" w:lineRule="exact"/>
        <w:ind w:firstLineChars="200" w:firstLine="640"/>
        <w:rPr>
          <w:rFonts w:ascii="仿宋_GB2312" w:eastAsia="仿宋_GB2312"/>
          <w:sz w:val="32"/>
          <w:szCs w:val="32"/>
        </w:rPr>
      </w:pPr>
    </w:p>
    <w:p w:rsidR="0026384F" w:rsidRDefault="0026384F" w:rsidP="006A0D41">
      <w:pPr>
        <w:adjustRightInd w:val="0"/>
        <w:snapToGrid w:val="0"/>
        <w:spacing w:line="560" w:lineRule="exact"/>
        <w:ind w:firstLineChars="200" w:firstLine="640"/>
        <w:rPr>
          <w:rFonts w:ascii="仿宋_GB2312" w:eastAsia="仿宋_GB2312"/>
          <w:sz w:val="32"/>
          <w:szCs w:val="32"/>
        </w:rPr>
      </w:pPr>
    </w:p>
    <w:p w:rsidR="00F478E5" w:rsidRPr="006A0D41" w:rsidRDefault="00F478E5" w:rsidP="006A0D41">
      <w:pPr>
        <w:adjustRightInd w:val="0"/>
        <w:snapToGrid w:val="0"/>
        <w:spacing w:line="560" w:lineRule="exact"/>
        <w:ind w:firstLineChars="200" w:firstLine="640"/>
        <w:rPr>
          <w:rFonts w:ascii="仿宋_GB2312" w:eastAsia="仿宋_GB2312"/>
          <w:sz w:val="32"/>
          <w:szCs w:val="32"/>
        </w:rPr>
      </w:pPr>
    </w:p>
    <w:p w:rsidR="006A0D41" w:rsidRPr="006A0D41" w:rsidRDefault="006A0D41" w:rsidP="00EE04D6">
      <w:pPr>
        <w:adjustRightInd w:val="0"/>
        <w:snapToGrid w:val="0"/>
        <w:spacing w:line="560" w:lineRule="exact"/>
        <w:ind w:firstLineChars="1650" w:firstLine="5280"/>
        <w:rPr>
          <w:rFonts w:ascii="仿宋_GB2312" w:eastAsia="仿宋_GB2312"/>
          <w:sz w:val="32"/>
          <w:szCs w:val="32"/>
        </w:rPr>
      </w:pPr>
      <w:r w:rsidRPr="006A0D41">
        <w:rPr>
          <w:rFonts w:ascii="仿宋_GB2312" w:eastAsia="仿宋_GB2312" w:hint="eastAsia"/>
          <w:sz w:val="32"/>
          <w:szCs w:val="32"/>
        </w:rPr>
        <w:t>广西壮族自治区</w:t>
      </w:r>
    </w:p>
    <w:p w:rsidR="006A0D41" w:rsidRPr="00FC3EF1" w:rsidRDefault="006A0D41" w:rsidP="00EE04D6">
      <w:pPr>
        <w:tabs>
          <w:tab w:val="left" w:pos="8080"/>
        </w:tabs>
        <w:adjustRightInd w:val="0"/>
        <w:snapToGrid w:val="0"/>
        <w:spacing w:line="560" w:lineRule="exact"/>
        <w:ind w:firstLineChars="1470" w:firstLine="4528"/>
        <w:rPr>
          <w:rFonts w:ascii="仿宋_GB2312" w:eastAsia="仿宋_GB2312"/>
          <w:spacing w:val="-6"/>
          <w:sz w:val="32"/>
          <w:szCs w:val="32"/>
        </w:rPr>
      </w:pPr>
      <w:r w:rsidRPr="00FC3EF1">
        <w:rPr>
          <w:rFonts w:ascii="仿宋_GB2312" w:eastAsia="仿宋_GB2312" w:hint="eastAsia"/>
          <w:spacing w:val="-6"/>
          <w:sz w:val="32"/>
          <w:szCs w:val="32"/>
        </w:rPr>
        <w:t>爱国卫生运动委员会办公室</w:t>
      </w:r>
    </w:p>
    <w:p w:rsidR="006A0D41" w:rsidRPr="006A0D41" w:rsidRDefault="00FC3EF1" w:rsidP="007467BF">
      <w:pPr>
        <w:adjustRightInd w:val="0"/>
        <w:snapToGrid w:val="0"/>
        <w:spacing w:line="560" w:lineRule="exact"/>
        <w:ind w:firstLineChars="180" w:firstLine="576"/>
        <w:rPr>
          <w:rFonts w:ascii="仿宋_GB2312" w:eastAsia="仿宋_GB2312"/>
          <w:sz w:val="32"/>
          <w:szCs w:val="32"/>
        </w:rPr>
      </w:pPr>
      <w:r>
        <w:rPr>
          <w:rFonts w:ascii="仿宋_GB2312" w:eastAsia="仿宋_GB2312" w:hint="eastAsia"/>
          <w:sz w:val="32"/>
          <w:szCs w:val="32"/>
        </w:rPr>
        <w:t xml:space="preserve">                         </w:t>
      </w:r>
      <w:r w:rsidR="00EE04D6">
        <w:rPr>
          <w:rFonts w:ascii="仿宋_GB2312" w:eastAsia="仿宋_GB2312" w:hint="eastAsia"/>
          <w:sz w:val="32"/>
          <w:szCs w:val="32"/>
        </w:rPr>
        <w:t xml:space="preserve"> </w:t>
      </w:r>
      <w:r w:rsidR="006A0D41" w:rsidRPr="006A0D41">
        <w:rPr>
          <w:rFonts w:ascii="仿宋_GB2312" w:eastAsia="仿宋_GB2312" w:hint="eastAsia"/>
          <w:sz w:val="32"/>
          <w:szCs w:val="32"/>
        </w:rPr>
        <w:t xml:space="preserve">  2018年11月</w:t>
      </w:r>
      <w:r>
        <w:rPr>
          <w:rFonts w:ascii="仿宋_GB2312" w:eastAsia="仿宋_GB2312" w:hint="eastAsia"/>
          <w:sz w:val="32"/>
          <w:szCs w:val="32"/>
        </w:rPr>
        <w:t>16</w:t>
      </w:r>
      <w:r w:rsidR="006A0D41" w:rsidRPr="006A0D41">
        <w:rPr>
          <w:rFonts w:ascii="仿宋_GB2312" w:eastAsia="仿宋_GB2312" w:hint="eastAsia"/>
          <w:sz w:val="32"/>
          <w:szCs w:val="32"/>
        </w:rPr>
        <w:t>日</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sz w:val="32"/>
          <w:szCs w:val="32"/>
        </w:rPr>
        <w:t xml:space="preserve"> </w:t>
      </w:r>
    </w:p>
    <w:p w:rsidR="00F478E5" w:rsidRDefault="00F478E5" w:rsidP="004D27BA">
      <w:pPr>
        <w:adjustRightInd w:val="0"/>
        <w:snapToGrid w:val="0"/>
        <w:spacing w:line="700" w:lineRule="exact"/>
        <w:jc w:val="center"/>
        <w:rPr>
          <w:rFonts w:ascii="方正小标宋简体" w:eastAsia="方正小标宋简体"/>
          <w:sz w:val="44"/>
          <w:szCs w:val="44"/>
        </w:rPr>
        <w:sectPr w:rsidR="00F478E5" w:rsidSect="00877D28">
          <w:pgSz w:w="11906" w:h="16838" w:code="9"/>
          <w:pgMar w:top="1701" w:right="1418" w:bottom="1418" w:left="1701" w:header="851" w:footer="992" w:gutter="0"/>
          <w:pgNumType w:fmt="numberInDash"/>
          <w:cols w:space="425"/>
          <w:docGrid w:type="lines" w:linePitch="312"/>
        </w:sectPr>
      </w:pPr>
    </w:p>
    <w:p w:rsidR="006A0D41" w:rsidRPr="004D27BA" w:rsidRDefault="006A0D41" w:rsidP="004D27BA">
      <w:pPr>
        <w:adjustRightInd w:val="0"/>
        <w:snapToGrid w:val="0"/>
        <w:spacing w:line="700" w:lineRule="exact"/>
        <w:jc w:val="center"/>
        <w:rPr>
          <w:rFonts w:ascii="方正小标宋简体" w:eastAsia="方正小标宋简体"/>
          <w:sz w:val="44"/>
          <w:szCs w:val="44"/>
        </w:rPr>
      </w:pPr>
      <w:r w:rsidRPr="004D27BA">
        <w:rPr>
          <w:rFonts w:ascii="方正小标宋简体" w:eastAsia="方正小标宋简体" w:hint="eastAsia"/>
          <w:sz w:val="44"/>
          <w:szCs w:val="44"/>
        </w:rPr>
        <w:lastRenderedPageBreak/>
        <w:t>广西贫困地区健康促进三年攻坚行动</w:t>
      </w:r>
    </w:p>
    <w:p w:rsidR="006A0D41" w:rsidRPr="004D27BA" w:rsidRDefault="006A0D41" w:rsidP="004D27BA">
      <w:pPr>
        <w:adjustRightInd w:val="0"/>
        <w:snapToGrid w:val="0"/>
        <w:spacing w:line="700" w:lineRule="exact"/>
        <w:jc w:val="center"/>
        <w:rPr>
          <w:rFonts w:ascii="方正小标宋简体" w:eastAsia="方正小标宋简体"/>
          <w:sz w:val="44"/>
          <w:szCs w:val="44"/>
        </w:rPr>
      </w:pPr>
      <w:r w:rsidRPr="004D27BA">
        <w:rPr>
          <w:rFonts w:ascii="方正小标宋简体" w:eastAsia="方正小标宋简体" w:hint="eastAsia"/>
          <w:sz w:val="44"/>
          <w:szCs w:val="44"/>
        </w:rPr>
        <w:t>实施方案（2018-2020年）</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加强健康促进与教育，提高人民健康素养，是提高全民健康水平最根本、最经济、最有效的措施之一。为贯彻落实党中央、国务院脱贫攻坚战略决策部署，以及《中共中央 国务院关于打赢脱贫攻坚战三年行动的指导意见》《关于实施健康扶贫工程的指导意见》等精神，不断提高贫困地区居民健康素养水平，促进贫困地区居民自我保健能力提升，根据国家卫生健康委员会办公厅 国务院扶贫办综合司《关于印发贫困地区健康促进三年攻坚行动方案的通知》（国卫办宣传函〔2018〕907号）等要求，决定在全区54个贫困县（市、区）全面开展健康促进三年攻坚行动。结合全区全民健康素养促进行动计划（2017—2020年）实施等情况，制定本方案。</w:t>
      </w:r>
    </w:p>
    <w:p w:rsidR="006A0D41" w:rsidRPr="008679DD" w:rsidRDefault="006A0D41" w:rsidP="006A0D41">
      <w:pPr>
        <w:adjustRightInd w:val="0"/>
        <w:snapToGrid w:val="0"/>
        <w:spacing w:line="560" w:lineRule="exact"/>
        <w:ind w:firstLineChars="200" w:firstLine="640"/>
        <w:rPr>
          <w:rFonts w:ascii="黑体" w:eastAsia="黑体" w:hAnsi="黑体"/>
          <w:sz w:val="32"/>
          <w:szCs w:val="32"/>
        </w:rPr>
      </w:pPr>
      <w:r w:rsidRPr="008679DD">
        <w:rPr>
          <w:rFonts w:ascii="黑体" w:eastAsia="黑体" w:hAnsi="黑体" w:hint="eastAsia"/>
          <w:sz w:val="32"/>
          <w:szCs w:val="32"/>
        </w:rPr>
        <w:t>一、总体要求</w:t>
      </w:r>
    </w:p>
    <w:p w:rsidR="006A0D41" w:rsidRPr="00074645" w:rsidRDefault="006A0D41" w:rsidP="006A0D41">
      <w:pPr>
        <w:adjustRightInd w:val="0"/>
        <w:snapToGrid w:val="0"/>
        <w:spacing w:line="560" w:lineRule="exact"/>
        <w:ind w:firstLineChars="200" w:firstLine="640"/>
        <w:rPr>
          <w:rFonts w:ascii="楷体_GB2312" w:eastAsia="楷体_GB2312"/>
          <w:sz w:val="32"/>
          <w:szCs w:val="32"/>
        </w:rPr>
      </w:pPr>
      <w:r w:rsidRPr="00074645">
        <w:rPr>
          <w:rFonts w:ascii="楷体_GB2312" w:eastAsia="楷体_GB2312" w:hint="eastAsia"/>
          <w:sz w:val="32"/>
          <w:szCs w:val="32"/>
        </w:rPr>
        <w:t>（一）工作原则。</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分类指导。针对不同地区的疾病流行特点、生态环境状况、社会文化习俗等实际情况，分类指导，开展健康教育。</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分众施策。面向患有大病、慢病、重病及其它疾病的贫困患者</w:t>
      </w:r>
      <w:r w:rsidR="006B0C3D">
        <w:rPr>
          <w:rFonts w:ascii="仿宋_GB2312" w:eastAsia="仿宋_GB2312" w:hint="eastAsia"/>
          <w:sz w:val="32"/>
          <w:szCs w:val="32"/>
        </w:rPr>
        <w:t>、</w:t>
      </w:r>
      <w:r w:rsidRPr="006A0D41">
        <w:rPr>
          <w:rFonts w:ascii="仿宋_GB2312" w:eastAsia="仿宋_GB2312" w:hint="eastAsia"/>
          <w:sz w:val="32"/>
          <w:szCs w:val="32"/>
        </w:rPr>
        <w:t>普通农村居民，针对其面临的主要健康问题，精准提供健康教育服务。</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分级负责。按照中央统筹、自治区负总责、市县抓落实的管理体制，各级卫生计生部门、扶贫办、爱卫办在党委和政府</w:t>
      </w:r>
      <w:r w:rsidRPr="006A0D41">
        <w:rPr>
          <w:rFonts w:ascii="仿宋_GB2312" w:eastAsia="仿宋_GB2312" w:hint="eastAsia"/>
          <w:sz w:val="32"/>
          <w:szCs w:val="32"/>
        </w:rPr>
        <w:lastRenderedPageBreak/>
        <w:t>领导下，密切会同有关部门，扎实完成贫困地区健康促进三年攻坚行动任务。</w:t>
      </w:r>
    </w:p>
    <w:p w:rsidR="006A0D41" w:rsidRPr="00074645" w:rsidRDefault="006A0D41" w:rsidP="006A0D41">
      <w:pPr>
        <w:adjustRightInd w:val="0"/>
        <w:snapToGrid w:val="0"/>
        <w:spacing w:line="560" w:lineRule="exact"/>
        <w:ind w:firstLineChars="200" w:firstLine="640"/>
        <w:rPr>
          <w:rFonts w:ascii="楷体_GB2312" w:eastAsia="楷体_GB2312"/>
          <w:sz w:val="32"/>
          <w:szCs w:val="32"/>
        </w:rPr>
      </w:pPr>
      <w:r w:rsidRPr="00074645">
        <w:rPr>
          <w:rFonts w:ascii="楷体_GB2312" w:eastAsia="楷体_GB2312" w:hint="eastAsia"/>
          <w:sz w:val="32"/>
          <w:szCs w:val="32"/>
        </w:rPr>
        <w:t>（二）工作目标。</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各市、县（市、区）通过实施“将健康融入所有政策”策略，全面开展健康促进县（市、区）建设等措施，到2020年，实现贫困地区居民健康教育全覆盖。自治区、市、县各级建成健康教育骨干队伍并实现培训全覆盖。以县（市、区）为单位，50%的中小学校达到健康促进学校标准。各贫困县（市、区）居民健康素养水平达18%以上</w:t>
      </w:r>
      <w:r w:rsidR="005314E6">
        <w:rPr>
          <w:rFonts w:ascii="仿宋_GB2312" w:eastAsia="仿宋_GB2312" w:hint="eastAsia"/>
          <w:sz w:val="32"/>
          <w:szCs w:val="32"/>
        </w:rPr>
        <w:t>或较2018年提高60%</w:t>
      </w:r>
      <w:r w:rsidRPr="006A0D41">
        <w:rPr>
          <w:rFonts w:ascii="仿宋_GB2312" w:eastAsia="仿宋_GB2312" w:hint="eastAsia"/>
          <w:sz w:val="32"/>
          <w:szCs w:val="32"/>
        </w:rPr>
        <w:t>。细化指标见附件。</w:t>
      </w:r>
    </w:p>
    <w:p w:rsidR="006A0D41" w:rsidRPr="008679DD" w:rsidRDefault="006A0D41" w:rsidP="006A0D41">
      <w:pPr>
        <w:adjustRightInd w:val="0"/>
        <w:snapToGrid w:val="0"/>
        <w:spacing w:line="560" w:lineRule="exact"/>
        <w:ind w:firstLineChars="200" w:firstLine="640"/>
        <w:rPr>
          <w:rFonts w:ascii="黑体" w:eastAsia="黑体" w:hAnsi="黑体"/>
          <w:sz w:val="32"/>
          <w:szCs w:val="32"/>
        </w:rPr>
      </w:pPr>
      <w:r w:rsidRPr="008679DD">
        <w:rPr>
          <w:rFonts w:ascii="黑体" w:eastAsia="黑体" w:hAnsi="黑体" w:hint="eastAsia"/>
          <w:sz w:val="32"/>
          <w:szCs w:val="32"/>
        </w:rPr>
        <w:t>二、重点行动</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074645">
        <w:rPr>
          <w:rFonts w:ascii="楷体_GB2312" w:eastAsia="楷体_GB2312" w:hint="eastAsia"/>
          <w:sz w:val="32"/>
          <w:szCs w:val="32"/>
        </w:rPr>
        <w:t>（一）健康教育进乡村行动。</w:t>
      </w:r>
      <w:r w:rsidRPr="006A0D41">
        <w:rPr>
          <w:rFonts w:ascii="仿宋_GB2312" w:eastAsia="仿宋_GB2312" w:hint="eastAsia"/>
          <w:sz w:val="32"/>
          <w:szCs w:val="32"/>
        </w:rPr>
        <w:t>覆盖全部贫困村，依托村级公共服务中心、村委会、村卫生</w:t>
      </w:r>
      <w:r w:rsidR="006B0C3D">
        <w:rPr>
          <w:rFonts w:ascii="仿宋_GB2312" w:eastAsia="仿宋_GB2312" w:hint="eastAsia"/>
          <w:sz w:val="32"/>
          <w:szCs w:val="32"/>
        </w:rPr>
        <w:t>室</w:t>
      </w:r>
      <w:r w:rsidRPr="006A0D41">
        <w:rPr>
          <w:rFonts w:ascii="仿宋_GB2312" w:eastAsia="仿宋_GB2312" w:hint="eastAsia"/>
          <w:sz w:val="32"/>
          <w:szCs w:val="32"/>
        </w:rPr>
        <w:t>等平台，采取广播、标语口号、手机短信、文艺演出等多种形式，针对村民主要健康问题开展健康教育，传播健康素养基本知识和技能。</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1.举办健康教育讲座。每村每2个月不少于1次。</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2.自治区、市、县各级组织开发有针对性的健康知识标语口号。标语口号应通俗易懂、内容科学、适宜在乡村地区传播。</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3.以贫困村为重点，在贫困地区广泛开展健康村建设。</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074645">
        <w:rPr>
          <w:rFonts w:ascii="楷体_GB2312" w:eastAsia="楷体_GB2312" w:hint="eastAsia"/>
          <w:sz w:val="32"/>
          <w:szCs w:val="32"/>
        </w:rPr>
        <w:t>（二）健康教育进家庭行动。</w:t>
      </w:r>
      <w:r w:rsidRPr="006A0D41">
        <w:rPr>
          <w:rFonts w:ascii="仿宋_GB2312" w:eastAsia="仿宋_GB2312" w:hint="eastAsia"/>
          <w:sz w:val="32"/>
          <w:szCs w:val="32"/>
        </w:rPr>
        <w:t>发挥家庭医生、驻村第一书记、驻村工作队员、村两委干部等优势，深入贫困家庭，帮助贫困家庭加强健康管理，根据村民的疾病特点提供健康教育服务。</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1.一家一张健康教育“明白纸”。每年度向每个贫困患者家</w:t>
      </w:r>
      <w:r w:rsidRPr="006A0D41">
        <w:rPr>
          <w:rFonts w:ascii="仿宋_GB2312" w:eastAsia="仿宋_GB2312" w:hint="eastAsia"/>
          <w:sz w:val="32"/>
          <w:szCs w:val="32"/>
        </w:rPr>
        <w:lastRenderedPageBreak/>
        <w:t>庭发放至少1份有针对性的健康教育材料，如书籍、宣传册、折页、张贴画等。</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2.一家一个健康“明白人”。每个贫困患者家庭中至少培训1名家庭成员，如家庭主妇、学龄儿童或文化水平较高者，使其掌握健康素养基本知识与技能，树立自身是自己健康第一责任人理念，带动家庭成员养成健康生活方式。</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3.一家一份健康实用工具。向每个贫困患者家庭发放盐勺、生熟砧板、毛巾、牙刷、体育健身用品等健康实用工具，每户不少于1份。</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4.一人一份“健康教育处方”。在开展高血压、糖尿病、结核病、重症精神障碍规范管理的基础上，依托家庭医生签约服务，为患有脑血管病、冠心病、慢阻肺、类风湿、关节炎、重型老年慢性支气管炎等慢性病及患有地方性氟中毒、碘缺乏病等地方病的贫困人口制定个性化健康教育处方。</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5.以贫困患者家庭为重点，在贫困地区广泛开展健康家庭建设。</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074645">
        <w:rPr>
          <w:rFonts w:ascii="楷体_GB2312" w:eastAsia="楷体_GB2312" w:hint="eastAsia"/>
          <w:sz w:val="32"/>
          <w:szCs w:val="32"/>
        </w:rPr>
        <w:t>（三）健康教育进学校行动。</w:t>
      </w:r>
      <w:r w:rsidRPr="006A0D41">
        <w:rPr>
          <w:rFonts w:ascii="仿宋_GB2312" w:eastAsia="仿宋_GB2312" w:hint="eastAsia"/>
          <w:sz w:val="32"/>
          <w:szCs w:val="32"/>
        </w:rPr>
        <w:t>覆盖全部贫困地区，面向全体中小学生开展健康教育，全面建设健康促进学校。</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1.在贫困地区中小学全面开展健康促进学校建设。</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2.各学校开设健康教育课程，向学生讲授用眼卫生、合理膳食、食品安全、适量运动、科学洗手、口腔健康、传染病防治、自救互救、青少年性与生殖健康等基本知识与技能。</w:t>
      </w:r>
    </w:p>
    <w:p w:rsidR="006A0D41" w:rsidRPr="00A8080A" w:rsidRDefault="006A0D41" w:rsidP="006A0D41">
      <w:pPr>
        <w:adjustRightInd w:val="0"/>
        <w:snapToGrid w:val="0"/>
        <w:spacing w:line="560" w:lineRule="exact"/>
        <w:ind w:firstLineChars="200" w:firstLine="640"/>
        <w:rPr>
          <w:rFonts w:ascii="仿宋_GB2312" w:eastAsia="仿宋_GB2312"/>
          <w:spacing w:val="-2"/>
          <w:sz w:val="32"/>
          <w:szCs w:val="32"/>
        </w:rPr>
      </w:pPr>
      <w:r w:rsidRPr="006A0D41">
        <w:rPr>
          <w:rFonts w:ascii="仿宋_GB2312" w:eastAsia="仿宋_GB2312" w:hint="eastAsia"/>
          <w:sz w:val="32"/>
          <w:szCs w:val="32"/>
        </w:rPr>
        <w:t>3.各学校通过举办健康知识大赛、演讲比赛、手抄报等多种形式，鼓励吸引师生参与，提升健康教育活动的趣味性和实</w:t>
      </w:r>
      <w:r w:rsidRPr="00A8080A">
        <w:rPr>
          <w:rFonts w:ascii="仿宋_GB2312" w:eastAsia="仿宋_GB2312" w:hint="eastAsia"/>
          <w:spacing w:val="-2"/>
          <w:sz w:val="32"/>
          <w:szCs w:val="32"/>
        </w:rPr>
        <w:lastRenderedPageBreak/>
        <w:t>效性，让青少年切实掌握和践行《中国青少年健康教育核心信息》。</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4.各学校积极开展“小手拉大手、健康全家人”等活动，通过家长会、致家长的一封信等形式，把健康教育从学校向家庭和社会延伸，影响带动家长和群众提升健康素养，达到教育一个学生带动一个家庭，健康整个社会的目的。</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074645">
        <w:rPr>
          <w:rFonts w:ascii="楷体_GB2312" w:eastAsia="楷体_GB2312" w:hint="eastAsia"/>
          <w:sz w:val="32"/>
          <w:szCs w:val="32"/>
        </w:rPr>
        <w:t>（四）健康教育进医疗机构行动。</w:t>
      </w:r>
      <w:r w:rsidRPr="006A0D41">
        <w:rPr>
          <w:rFonts w:ascii="仿宋_GB2312" w:eastAsia="仿宋_GB2312" w:hint="eastAsia"/>
          <w:sz w:val="32"/>
          <w:szCs w:val="32"/>
        </w:rPr>
        <w:t>覆盖全部贫困地区，发挥各级医疗机构作为健康教育主战场的作用，面向居民和就医患者广泛开展健康教育活动。</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1.在院内环境和候诊区域，利用宣传栏、内部电视、电子显示屏、宣传手册等形式，开展健康保健和疾病防治知识传播。</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2.向患者及家属传授疾病预防、治疗、康复、保健、健康生活方式等知识和技能，倡导和引导群众合理利用医疗资源，加强基本公共卫生服务和家庭医生签约服务宣传力度。</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3.医疗机构定期组织向社会开放的健康课堂和专题健康讲座；通过大众传媒对公众开展健康知识和技能传播；积极开展与辖区其他机构的合作，拓展健康促进活动。</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4.充分发挥家庭医生等作用，走村入户向重点人群、贫困帮扶对象等宣传普及健康素养66条、基本公共卫生服务项目内容等知识，为家庭成员开展针对性的健康指导及心理咨询等健康教育服务。</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5.调动各级各类卫生计生机构资源，结合“健康中国行”、“健康八桂行”宣传周、各类卫生计生纪念日、重大节日等，以医疗临床专家为主开展科普赶集、“三下乡”等活动，为贫困地区居民“送医、送药、送知识、送健康”下乡。</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lastRenderedPageBreak/>
        <w:t>6.在贫困地区广泛开展健康促进医院建设。</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074645">
        <w:rPr>
          <w:rFonts w:ascii="楷体_GB2312" w:eastAsia="楷体_GB2312" w:hint="eastAsia"/>
          <w:sz w:val="32"/>
          <w:szCs w:val="32"/>
        </w:rPr>
        <w:t>（五）健康教育阵地建设行动。</w:t>
      </w:r>
      <w:r w:rsidRPr="006A0D41">
        <w:rPr>
          <w:rFonts w:ascii="仿宋_GB2312" w:eastAsia="仿宋_GB2312" w:hint="eastAsia"/>
          <w:sz w:val="32"/>
          <w:szCs w:val="32"/>
        </w:rPr>
        <w:t>覆盖全部贫困地区，打造群众身边的健康教育宣传阵地，宣传健康扶贫政策，普及健康素养66条、健康教育技能、慢性病规范管理、地方病及其他重点疾病防治等健康知识。</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1.每个贫困村设置健康教育宣传栏不少于1块，面积不低于2平方米，定期更新内容。</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2.自治区、市、县各级电视台的健康类栏目及各级各类政府网站、商业网站的健康类栏目发布健康教育内容累计每月不少于1次，播出健康主题公益广告累计每月不少于1次。</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3.自治区、市、县各级建立网络健康科普平台，为贫困居民提供有针对性的健康知识推送、健康信息查询等服务。</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4.自治区、市、县各级充分利用各大传统媒体和移动客户端（APP）、手机短信、微信、抖音等新兴媒体进行健康科普的宣传推广。</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074645">
        <w:rPr>
          <w:rFonts w:ascii="楷体_GB2312" w:eastAsia="楷体_GB2312" w:hint="eastAsia"/>
          <w:sz w:val="32"/>
          <w:szCs w:val="32"/>
        </w:rPr>
        <w:t>（六）基层健康教育骨干培养行动。</w:t>
      </w:r>
      <w:r w:rsidRPr="006A0D41">
        <w:rPr>
          <w:rFonts w:ascii="仿宋_GB2312" w:eastAsia="仿宋_GB2312" w:hint="eastAsia"/>
          <w:sz w:val="32"/>
          <w:szCs w:val="32"/>
        </w:rPr>
        <w:t>自治区、市、县各级根据本地实际建立健康教育骨干队伍并实现骨干培训全覆盖。</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1.自治区结合实际制定培训计划，设置培训课程，开发培训材料。建设自治区健康促进与教育专家库。</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2.打造村级健康教育骨干队伍。结合地方实际，培养村级健康教育骨干队伍，健康教育骨干主要来源于村第一书记、驻村工作队员等基层干部、基层医疗卫生工作者、计生专干、村委会成员等。</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3.开展村级健康教育骨干培训。培训内容包括健康素养66</w:t>
      </w:r>
      <w:r w:rsidRPr="006A0D41">
        <w:rPr>
          <w:rFonts w:ascii="仿宋_GB2312" w:eastAsia="仿宋_GB2312" w:hint="eastAsia"/>
          <w:sz w:val="32"/>
          <w:szCs w:val="32"/>
        </w:rPr>
        <w:lastRenderedPageBreak/>
        <w:t>条、健康教育技能、慢性病规范管理、地方病及其他重点疾病防治、避孕节育非意愿妊娠知识等。可依托农民夜校等系统内外各类培训平台开展。2018年实现骨干培训率不低于30%，2019年实现全覆盖，2020年针对健康问题和需求，实现强化培训全覆盖。</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4.加强健康教育专业机构建设，充实人员力量，改善工作条件，提高工作能力，切实发挥技术指导作用。</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hint="eastAsia"/>
          <w:sz w:val="32"/>
          <w:szCs w:val="32"/>
        </w:rPr>
        <w:t>5.充分发挥定点扶贫、城乡医院对口支援等医疗人才开展健康教育和健康科普工作的优势和积极性，为其开展健康教育和健康科普工作提供必要保障。鼓励有条件的地区组建健康教育志愿者团队。</w:t>
      </w:r>
    </w:p>
    <w:p w:rsidR="006A0D41" w:rsidRPr="008679DD" w:rsidRDefault="006A0D41" w:rsidP="006A0D41">
      <w:pPr>
        <w:adjustRightInd w:val="0"/>
        <w:snapToGrid w:val="0"/>
        <w:spacing w:line="560" w:lineRule="exact"/>
        <w:ind w:firstLineChars="200" w:firstLine="640"/>
        <w:rPr>
          <w:rFonts w:ascii="黑体" w:eastAsia="黑体" w:hAnsi="黑体"/>
          <w:sz w:val="32"/>
          <w:szCs w:val="32"/>
        </w:rPr>
      </w:pPr>
      <w:r w:rsidRPr="008679DD">
        <w:rPr>
          <w:rFonts w:ascii="黑体" w:eastAsia="黑体" w:hAnsi="黑体" w:hint="eastAsia"/>
          <w:sz w:val="32"/>
          <w:szCs w:val="32"/>
        </w:rPr>
        <w:t>三、保障措施</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074645">
        <w:rPr>
          <w:rFonts w:ascii="楷体_GB2312" w:eastAsia="楷体_GB2312" w:hint="eastAsia"/>
          <w:sz w:val="32"/>
          <w:szCs w:val="32"/>
        </w:rPr>
        <w:t>（一）加强组织领导。</w:t>
      </w:r>
      <w:r w:rsidRPr="006A0D41">
        <w:rPr>
          <w:rFonts w:ascii="仿宋_GB2312" w:eastAsia="仿宋_GB2312" w:hint="eastAsia"/>
          <w:sz w:val="32"/>
          <w:szCs w:val="32"/>
        </w:rPr>
        <w:t>贫困地区健康促进三年攻坚行动由自治区卫生</w:t>
      </w:r>
      <w:r w:rsidR="001573E7">
        <w:rPr>
          <w:rFonts w:ascii="仿宋_GB2312" w:eastAsia="仿宋_GB2312" w:hint="eastAsia"/>
          <w:sz w:val="32"/>
          <w:szCs w:val="32"/>
        </w:rPr>
        <w:t>健康</w:t>
      </w:r>
      <w:r w:rsidRPr="006A0D41">
        <w:rPr>
          <w:rFonts w:ascii="仿宋_GB2312" w:eastAsia="仿宋_GB2312" w:hint="eastAsia"/>
          <w:sz w:val="32"/>
          <w:szCs w:val="32"/>
        </w:rPr>
        <w:t>委、自治区扶贫办、自治区爱卫办负总责，各市、县（市、区）卫生计生行政部门、扶贫办及爱卫会各成员单位按照各自职责</w:t>
      </w:r>
      <w:r w:rsidR="00E01A19">
        <w:rPr>
          <w:rFonts w:ascii="仿宋_GB2312" w:eastAsia="仿宋_GB2312" w:hint="eastAsia"/>
          <w:sz w:val="32"/>
          <w:szCs w:val="32"/>
        </w:rPr>
        <w:t>分工协作、</w:t>
      </w:r>
      <w:r w:rsidRPr="006A0D41">
        <w:rPr>
          <w:rFonts w:ascii="仿宋_GB2312" w:eastAsia="仿宋_GB2312" w:hint="eastAsia"/>
          <w:sz w:val="32"/>
          <w:szCs w:val="32"/>
        </w:rPr>
        <w:t>具体落实。自治区卫生</w:t>
      </w:r>
      <w:r w:rsidR="00AD03AF">
        <w:rPr>
          <w:rFonts w:ascii="仿宋_GB2312" w:eastAsia="仿宋_GB2312" w:hint="eastAsia"/>
          <w:sz w:val="32"/>
          <w:szCs w:val="32"/>
        </w:rPr>
        <w:t>健康</w:t>
      </w:r>
      <w:r w:rsidRPr="006A0D41">
        <w:rPr>
          <w:rFonts w:ascii="仿宋_GB2312" w:eastAsia="仿宋_GB2312" w:hint="eastAsia"/>
          <w:sz w:val="32"/>
          <w:szCs w:val="32"/>
        </w:rPr>
        <w:t>委、自治区扶贫办</w:t>
      </w:r>
      <w:r w:rsidR="00AD03AF">
        <w:rPr>
          <w:rFonts w:ascii="仿宋_GB2312" w:eastAsia="仿宋_GB2312" w:hint="eastAsia"/>
          <w:sz w:val="32"/>
          <w:szCs w:val="32"/>
        </w:rPr>
        <w:t>有关处室</w:t>
      </w:r>
      <w:r w:rsidRPr="006A0D41">
        <w:rPr>
          <w:rFonts w:ascii="仿宋_GB2312" w:eastAsia="仿宋_GB2312" w:hint="eastAsia"/>
          <w:sz w:val="32"/>
          <w:szCs w:val="32"/>
        </w:rPr>
        <w:t>具体负责协调、督促，自治区卫生</w:t>
      </w:r>
      <w:r w:rsidR="00592E01">
        <w:rPr>
          <w:rFonts w:ascii="仿宋_GB2312" w:eastAsia="仿宋_GB2312" w:hint="eastAsia"/>
          <w:sz w:val="32"/>
          <w:szCs w:val="32"/>
        </w:rPr>
        <w:t>健康</w:t>
      </w:r>
      <w:r w:rsidRPr="006A0D41">
        <w:rPr>
          <w:rFonts w:ascii="仿宋_GB2312" w:eastAsia="仿宋_GB2312" w:hint="eastAsia"/>
          <w:sz w:val="32"/>
          <w:szCs w:val="32"/>
        </w:rPr>
        <w:t>委各相关处室切实履行本领域健康促进与教育职责，科学配置现有项目资源，支持、指导各地开展相关工作。各市、县（市、区）要高度重视，结合当地实际，将贫困地区健康促进三年攻坚行动纳入当地经济社会发展和卫生健康事业发展大局，作为健康扶贫三年攻坚的重要任务，加强部门协调配合，整合系统资源，动员社会力量参与，科学制定计划，完善监督问责，抓好各项任务落实。自治区疾病预防控制中心、卫生计生宣传教</w:t>
      </w:r>
      <w:r w:rsidRPr="006A0D41">
        <w:rPr>
          <w:rFonts w:ascii="仿宋_GB2312" w:eastAsia="仿宋_GB2312" w:hint="eastAsia"/>
          <w:sz w:val="32"/>
          <w:szCs w:val="32"/>
        </w:rPr>
        <w:lastRenderedPageBreak/>
        <w:t>育中心等区直卫生计生机构要充分发挥专业机构作用，按照职责负责加强对各地开展贫困地区健康促进三年攻坚行动进行技术指导，开发设计适宜的健康传播材料等工作。</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074645">
        <w:rPr>
          <w:rFonts w:ascii="楷体_GB2312" w:eastAsia="楷体_GB2312" w:hint="eastAsia"/>
          <w:sz w:val="32"/>
          <w:szCs w:val="32"/>
        </w:rPr>
        <w:t>（二）科学制定方案。</w:t>
      </w:r>
      <w:r w:rsidRPr="006A0D41">
        <w:rPr>
          <w:rFonts w:ascii="仿宋_GB2312" w:eastAsia="仿宋_GB2312" w:hint="eastAsia"/>
          <w:sz w:val="32"/>
          <w:szCs w:val="32"/>
        </w:rPr>
        <w:t>各地要深入分析贫困地区主要健康问题、当地居民健康素养水平和居民健康教育需求，在问题分析基础上，明确各类服务对象健康教育干预重点，制定合理、可及、有效的健康促进三年攻坚行动实施方案，有明确的部门职责分工和清晰的时间表、路线图。各设区市于2018年</w:t>
      </w:r>
      <w:r w:rsidR="005314E6">
        <w:rPr>
          <w:rFonts w:ascii="仿宋_GB2312" w:eastAsia="仿宋_GB2312" w:hint="eastAsia"/>
          <w:sz w:val="32"/>
          <w:szCs w:val="32"/>
        </w:rPr>
        <w:t>12</w:t>
      </w:r>
      <w:r w:rsidRPr="006A0D41">
        <w:rPr>
          <w:rFonts w:ascii="仿宋_GB2312" w:eastAsia="仿宋_GB2312" w:hint="eastAsia"/>
          <w:sz w:val="32"/>
          <w:szCs w:val="32"/>
        </w:rPr>
        <w:t>月</w:t>
      </w:r>
      <w:r w:rsidR="005314E6">
        <w:rPr>
          <w:rFonts w:ascii="仿宋_GB2312" w:eastAsia="仿宋_GB2312" w:hint="eastAsia"/>
          <w:sz w:val="32"/>
          <w:szCs w:val="32"/>
        </w:rPr>
        <w:t>7</w:t>
      </w:r>
      <w:r w:rsidRPr="006A0D41">
        <w:rPr>
          <w:rFonts w:ascii="仿宋_GB2312" w:eastAsia="仿宋_GB2312" w:hint="eastAsia"/>
          <w:sz w:val="32"/>
          <w:szCs w:val="32"/>
        </w:rPr>
        <w:t>日</w:t>
      </w:r>
      <w:r w:rsidR="006B0C3D">
        <w:rPr>
          <w:rFonts w:ascii="仿宋_GB2312" w:eastAsia="仿宋_GB2312" w:hint="eastAsia"/>
          <w:sz w:val="32"/>
          <w:szCs w:val="32"/>
        </w:rPr>
        <w:t>前</w:t>
      </w:r>
      <w:r w:rsidRPr="006A0D41">
        <w:rPr>
          <w:rFonts w:ascii="仿宋_GB2312" w:eastAsia="仿宋_GB2312" w:hint="eastAsia"/>
          <w:sz w:val="32"/>
          <w:szCs w:val="32"/>
        </w:rPr>
        <w:t>将本市实施方案报送至自治区卫生</w:t>
      </w:r>
      <w:r w:rsidR="006B0C3D">
        <w:rPr>
          <w:rFonts w:ascii="仿宋_GB2312" w:eastAsia="仿宋_GB2312" w:hint="eastAsia"/>
          <w:sz w:val="32"/>
          <w:szCs w:val="32"/>
        </w:rPr>
        <w:t>健康</w:t>
      </w:r>
      <w:r w:rsidRPr="006A0D41">
        <w:rPr>
          <w:rFonts w:ascii="仿宋_GB2312" w:eastAsia="仿宋_GB2312" w:hint="eastAsia"/>
          <w:sz w:val="32"/>
          <w:szCs w:val="32"/>
        </w:rPr>
        <w:t>委。</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074645">
        <w:rPr>
          <w:rFonts w:ascii="楷体_GB2312" w:eastAsia="楷体_GB2312" w:hint="eastAsia"/>
          <w:sz w:val="32"/>
          <w:szCs w:val="32"/>
        </w:rPr>
        <w:t>（三）加大经费保障。</w:t>
      </w:r>
      <w:r w:rsidRPr="006A0D41">
        <w:rPr>
          <w:rFonts w:ascii="仿宋_GB2312" w:eastAsia="仿宋_GB2312" w:hint="eastAsia"/>
          <w:sz w:val="32"/>
          <w:szCs w:val="32"/>
        </w:rPr>
        <w:t>各级要加大基本公共卫生服务健康素养促进项目经费保障力度，自治区、市级加大健康素养促进项目经费统筹，重点保障贫困地区健康促进三年攻坚行动。各地要积极推动贫困地区县级政府将健康促进工作纳入财政预算。</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074645">
        <w:rPr>
          <w:rFonts w:ascii="楷体_GB2312" w:eastAsia="楷体_GB2312" w:hint="eastAsia"/>
          <w:sz w:val="32"/>
          <w:szCs w:val="32"/>
        </w:rPr>
        <w:t>（四）强化督导考核。</w:t>
      </w:r>
      <w:r w:rsidRPr="006A0D41">
        <w:rPr>
          <w:rFonts w:ascii="仿宋_GB2312" w:eastAsia="仿宋_GB2312" w:hint="eastAsia"/>
          <w:sz w:val="32"/>
          <w:szCs w:val="32"/>
        </w:rPr>
        <w:t>鼓励各地积极探索创新健康促进新方式，提高工作实效。按照要求，定期填报和更新“全国健康扶贫动态管理系统”中健康促进三年攻坚行动相关数据，加强与全国扶贫开发信息系统数据对接，发挥线上统</w:t>
      </w:r>
      <w:bookmarkStart w:id="0" w:name="_GoBack"/>
      <w:bookmarkEnd w:id="0"/>
      <w:r w:rsidRPr="006A0D41">
        <w:rPr>
          <w:rFonts w:ascii="仿宋_GB2312" w:eastAsia="仿宋_GB2312" w:hint="eastAsia"/>
          <w:sz w:val="32"/>
          <w:szCs w:val="32"/>
        </w:rPr>
        <w:t>计、分析指导功能，强化数据使用。各地要将贫困地区健康促进三年攻坚行动计划落实情况纳入地方卫生</w:t>
      </w:r>
      <w:r w:rsidR="006B0C3D">
        <w:rPr>
          <w:rFonts w:ascii="仿宋_GB2312" w:eastAsia="仿宋_GB2312" w:hint="eastAsia"/>
          <w:sz w:val="32"/>
          <w:szCs w:val="32"/>
        </w:rPr>
        <w:t>计生</w:t>
      </w:r>
      <w:r w:rsidRPr="006A0D41">
        <w:rPr>
          <w:rFonts w:ascii="仿宋_GB2312" w:eastAsia="仿宋_GB2312" w:hint="eastAsia"/>
          <w:sz w:val="32"/>
          <w:szCs w:val="32"/>
        </w:rPr>
        <w:t>部门工作绩效考核，自治区卫生</w:t>
      </w:r>
      <w:r w:rsidR="00714A6C">
        <w:rPr>
          <w:rFonts w:ascii="仿宋_GB2312" w:eastAsia="仿宋_GB2312" w:hint="eastAsia"/>
          <w:sz w:val="32"/>
          <w:szCs w:val="32"/>
        </w:rPr>
        <w:t>健康</w:t>
      </w:r>
      <w:r w:rsidRPr="006A0D41">
        <w:rPr>
          <w:rFonts w:ascii="仿宋_GB2312" w:eastAsia="仿宋_GB2312" w:hint="eastAsia"/>
          <w:sz w:val="32"/>
          <w:szCs w:val="32"/>
        </w:rPr>
        <w:t>委、自治区扶贫办、自治区爱卫办适时组织督促检查。各地要加强基本公共卫生服务健康教育项目和健康素养促进项目考核，考核结果作为贫困地区健康促进三年攻坚行动计划落实情况重要参考。</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074645">
        <w:rPr>
          <w:rFonts w:ascii="楷体_GB2312" w:eastAsia="楷体_GB2312" w:hint="eastAsia"/>
          <w:sz w:val="32"/>
          <w:szCs w:val="32"/>
        </w:rPr>
        <w:t>（五）加强宣传引导。</w:t>
      </w:r>
      <w:r w:rsidRPr="006A0D41">
        <w:rPr>
          <w:rFonts w:ascii="仿宋_GB2312" w:eastAsia="仿宋_GB2312" w:hint="eastAsia"/>
          <w:sz w:val="32"/>
          <w:szCs w:val="32"/>
        </w:rPr>
        <w:t>各地要通过多种方式，广泛深入开</w:t>
      </w:r>
      <w:r w:rsidRPr="006A0D41">
        <w:rPr>
          <w:rFonts w:ascii="仿宋_GB2312" w:eastAsia="仿宋_GB2312" w:hint="eastAsia"/>
          <w:sz w:val="32"/>
          <w:szCs w:val="32"/>
        </w:rPr>
        <w:lastRenderedPageBreak/>
        <w:t>展贫困地区健康促进三年攻坚行动工作的报道宣传，调动各部门、广大群众参与的积极性。做好信息发布和政策解读，及时总结提炼适合贫困地区的健康促进做法和经验，依托各级各类媒体，积极宣传报道各地工作亮点和先进典型。</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p>
    <w:p w:rsidR="006A0D41" w:rsidRPr="00273713" w:rsidRDefault="006A0D41" w:rsidP="00273713">
      <w:pPr>
        <w:adjustRightInd w:val="0"/>
        <w:snapToGrid w:val="0"/>
        <w:spacing w:line="560" w:lineRule="exact"/>
        <w:ind w:firstLineChars="200" w:firstLine="632"/>
        <w:rPr>
          <w:rFonts w:ascii="仿宋_GB2312" w:eastAsia="仿宋_GB2312"/>
          <w:spacing w:val="-2"/>
          <w:sz w:val="32"/>
          <w:szCs w:val="32"/>
        </w:rPr>
      </w:pPr>
      <w:r w:rsidRPr="00273713">
        <w:rPr>
          <w:rFonts w:ascii="仿宋_GB2312" w:eastAsia="仿宋_GB2312" w:hint="eastAsia"/>
          <w:spacing w:val="-2"/>
          <w:sz w:val="32"/>
          <w:szCs w:val="32"/>
        </w:rPr>
        <w:t>附件：1.全区贫困地区健康促进三年攻坚行动具体工作目标</w:t>
      </w:r>
    </w:p>
    <w:p w:rsidR="006A0D41" w:rsidRPr="006A0D41" w:rsidRDefault="00273713" w:rsidP="00273713">
      <w:pPr>
        <w:adjustRightInd w:val="0"/>
        <w:snapToGrid w:val="0"/>
        <w:spacing w:line="560" w:lineRule="exact"/>
        <w:ind w:firstLineChars="220" w:firstLine="704"/>
        <w:rPr>
          <w:rFonts w:ascii="仿宋_GB2312" w:eastAsia="仿宋_GB2312"/>
          <w:sz w:val="32"/>
          <w:szCs w:val="32"/>
        </w:rPr>
      </w:pPr>
      <w:r>
        <w:rPr>
          <w:rFonts w:ascii="仿宋_GB2312" w:eastAsia="仿宋_GB2312" w:hint="eastAsia"/>
          <w:sz w:val="32"/>
          <w:szCs w:val="32"/>
        </w:rPr>
        <w:t xml:space="preserve">   </w:t>
      </w:r>
      <w:r w:rsidR="006A0D41" w:rsidRPr="006A0D41">
        <w:rPr>
          <w:rFonts w:ascii="仿宋_GB2312" w:eastAsia="仿宋_GB2312" w:hint="eastAsia"/>
          <w:sz w:val="32"/>
          <w:szCs w:val="32"/>
        </w:rPr>
        <w:t xml:space="preserve">  2.健康促进学校标准</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r w:rsidRPr="006A0D41">
        <w:rPr>
          <w:rFonts w:ascii="仿宋_GB2312" w:eastAsia="仿宋_GB2312"/>
          <w:sz w:val="32"/>
          <w:szCs w:val="32"/>
        </w:rPr>
        <w:t xml:space="preserve"> </w:t>
      </w:r>
    </w:p>
    <w:p w:rsidR="00EB583B" w:rsidRDefault="00EB583B" w:rsidP="00B4745B">
      <w:pPr>
        <w:adjustRightInd w:val="0"/>
        <w:snapToGrid w:val="0"/>
        <w:spacing w:line="560" w:lineRule="exact"/>
        <w:rPr>
          <w:rFonts w:ascii="黑体" w:eastAsia="黑体"/>
          <w:sz w:val="32"/>
          <w:szCs w:val="32"/>
        </w:rPr>
        <w:sectPr w:rsidR="00EB583B" w:rsidSect="00877D28">
          <w:pgSz w:w="11906" w:h="16838" w:code="9"/>
          <w:pgMar w:top="1701" w:right="1418" w:bottom="1418" w:left="1701" w:header="851" w:footer="992" w:gutter="0"/>
          <w:pgNumType w:fmt="numberInDash"/>
          <w:cols w:space="425"/>
          <w:docGrid w:type="lines" w:linePitch="312"/>
        </w:sectPr>
      </w:pPr>
    </w:p>
    <w:p w:rsidR="006A0D41" w:rsidRPr="00B4745B" w:rsidRDefault="006A0D41" w:rsidP="00B4745B">
      <w:pPr>
        <w:adjustRightInd w:val="0"/>
        <w:snapToGrid w:val="0"/>
        <w:spacing w:line="560" w:lineRule="exact"/>
        <w:rPr>
          <w:rFonts w:ascii="黑体" w:eastAsia="黑体"/>
          <w:sz w:val="32"/>
          <w:szCs w:val="32"/>
        </w:rPr>
      </w:pPr>
      <w:r w:rsidRPr="00B4745B">
        <w:rPr>
          <w:rFonts w:ascii="黑体" w:eastAsia="黑体" w:hint="eastAsia"/>
          <w:sz w:val="32"/>
          <w:szCs w:val="32"/>
        </w:rPr>
        <w:lastRenderedPageBreak/>
        <w:t>附件1</w:t>
      </w:r>
    </w:p>
    <w:p w:rsidR="006A0D41" w:rsidRPr="006A0D41" w:rsidRDefault="006A0D41" w:rsidP="006A0D41">
      <w:pPr>
        <w:adjustRightInd w:val="0"/>
        <w:snapToGrid w:val="0"/>
        <w:spacing w:line="560" w:lineRule="exact"/>
        <w:ind w:firstLineChars="200" w:firstLine="640"/>
        <w:rPr>
          <w:rFonts w:ascii="仿宋_GB2312" w:eastAsia="仿宋_GB2312"/>
          <w:sz w:val="32"/>
          <w:szCs w:val="32"/>
        </w:rPr>
      </w:pPr>
    </w:p>
    <w:p w:rsidR="00EE4D42" w:rsidRDefault="006A0D41" w:rsidP="00F82C30">
      <w:pPr>
        <w:adjustRightInd w:val="0"/>
        <w:snapToGrid w:val="0"/>
        <w:spacing w:line="700" w:lineRule="exact"/>
        <w:jc w:val="center"/>
        <w:rPr>
          <w:rFonts w:ascii="方正小标宋简体" w:eastAsia="方正小标宋简体"/>
          <w:sz w:val="44"/>
          <w:szCs w:val="44"/>
        </w:rPr>
      </w:pPr>
      <w:r w:rsidRPr="00F82C30">
        <w:rPr>
          <w:rFonts w:ascii="方正小标宋简体" w:eastAsia="方正小标宋简体" w:hint="eastAsia"/>
          <w:sz w:val="44"/>
          <w:szCs w:val="44"/>
        </w:rPr>
        <w:t>全区贫困地区健康促进三年攻坚行动</w:t>
      </w:r>
    </w:p>
    <w:p w:rsidR="006A0D41" w:rsidRDefault="006A0D41" w:rsidP="00F82C30">
      <w:pPr>
        <w:adjustRightInd w:val="0"/>
        <w:snapToGrid w:val="0"/>
        <w:spacing w:line="700" w:lineRule="exact"/>
        <w:jc w:val="center"/>
        <w:rPr>
          <w:rFonts w:ascii="方正小标宋简体" w:eastAsia="方正小标宋简体"/>
          <w:sz w:val="44"/>
          <w:szCs w:val="44"/>
        </w:rPr>
      </w:pPr>
      <w:r w:rsidRPr="00F82C30">
        <w:rPr>
          <w:rFonts w:ascii="方正小标宋简体" w:eastAsia="方正小标宋简体" w:hint="eastAsia"/>
          <w:sz w:val="44"/>
          <w:szCs w:val="44"/>
        </w:rPr>
        <w:t>具体工作目标</w:t>
      </w:r>
    </w:p>
    <w:p w:rsidR="00EE4D42" w:rsidRDefault="00EE4D42" w:rsidP="00F82C30">
      <w:pPr>
        <w:adjustRightInd w:val="0"/>
        <w:snapToGrid w:val="0"/>
        <w:spacing w:line="700" w:lineRule="exact"/>
        <w:jc w:val="center"/>
        <w:rPr>
          <w:rFonts w:ascii="方正小标宋简体" w:eastAsia="方正小标宋简体"/>
          <w:sz w:val="44"/>
          <w:szCs w:val="44"/>
        </w:rPr>
      </w:pPr>
    </w:p>
    <w:tbl>
      <w:tblPr>
        <w:tblW w:w="10046" w:type="dxa"/>
        <w:jc w:val="center"/>
        <w:tblLayout w:type="fixed"/>
        <w:tblLook w:val="0000" w:firstRow="0" w:lastRow="0" w:firstColumn="0" w:lastColumn="0" w:noHBand="0" w:noVBand="0"/>
      </w:tblPr>
      <w:tblGrid>
        <w:gridCol w:w="1384"/>
        <w:gridCol w:w="1418"/>
        <w:gridCol w:w="2126"/>
        <w:gridCol w:w="2127"/>
        <w:gridCol w:w="2039"/>
        <w:gridCol w:w="952"/>
      </w:tblGrid>
      <w:tr w:rsidR="00EE4D42" w:rsidRPr="005A5D03" w:rsidTr="00093222">
        <w:trPr>
          <w:trHeight w:val="480"/>
          <w:tblHeader/>
          <w:jc w:val="center"/>
        </w:trPr>
        <w:tc>
          <w:tcPr>
            <w:tcW w:w="1384" w:type="dxa"/>
            <w:tcBorders>
              <w:top w:val="single" w:sz="4" w:space="0" w:color="auto"/>
              <w:left w:val="single" w:sz="4" w:space="0" w:color="auto"/>
              <w:bottom w:val="single" w:sz="4" w:space="0" w:color="auto"/>
              <w:right w:val="single" w:sz="4" w:space="0" w:color="auto"/>
            </w:tcBorders>
            <w:vAlign w:val="center"/>
          </w:tcPr>
          <w:p w:rsidR="00EE4D42" w:rsidRPr="005A5D03" w:rsidRDefault="00EE4D42" w:rsidP="00093222">
            <w:pPr>
              <w:spacing w:line="440" w:lineRule="exact"/>
              <w:jc w:val="center"/>
              <w:rPr>
                <w:rFonts w:asciiTheme="minorEastAsia" w:eastAsiaTheme="minorEastAsia" w:hAnsiTheme="minorEastAsia"/>
                <w:b/>
                <w:bCs/>
                <w:sz w:val="24"/>
                <w:szCs w:val="28"/>
              </w:rPr>
            </w:pPr>
            <w:r w:rsidRPr="005A5D03">
              <w:rPr>
                <w:rFonts w:asciiTheme="minorEastAsia" w:eastAsiaTheme="minorEastAsia" w:hAnsiTheme="minorEastAsia" w:hint="eastAsia"/>
                <w:b/>
                <w:bCs/>
                <w:sz w:val="24"/>
                <w:szCs w:val="28"/>
              </w:rPr>
              <w:t>领域</w:t>
            </w:r>
          </w:p>
        </w:tc>
        <w:tc>
          <w:tcPr>
            <w:tcW w:w="1418" w:type="dxa"/>
            <w:tcBorders>
              <w:top w:val="single" w:sz="4" w:space="0" w:color="auto"/>
              <w:left w:val="single" w:sz="4" w:space="0" w:color="auto"/>
              <w:bottom w:val="single" w:sz="4" w:space="0" w:color="auto"/>
              <w:right w:val="single" w:sz="4" w:space="0" w:color="auto"/>
            </w:tcBorders>
            <w:vAlign w:val="center"/>
          </w:tcPr>
          <w:p w:rsidR="00EE4D42" w:rsidRPr="005A5D03" w:rsidRDefault="00EE4D42" w:rsidP="005C1317">
            <w:pPr>
              <w:spacing w:line="440" w:lineRule="exact"/>
              <w:jc w:val="center"/>
              <w:rPr>
                <w:rFonts w:asciiTheme="minorEastAsia" w:eastAsiaTheme="minorEastAsia" w:hAnsiTheme="minorEastAsia"/>
                <w:b/>
                <w:bCs/>
                <w:sz w:val="24"/>
                <w:szCs w:val="28"/>
              </w:rPr>
            </w:pPr>
            <w:r w:rsidRPr="005A5D03">
              <w:rPr>
                <w:rFonts w:asciiTheme="minorEastAsia" w:eastAsiaTheme="minorEastAsia" w:hAnsiTheme="minorEastAsia" w:hint="eastAsia"/>
                <w:b/>
                <w:bCs/>
                <w:sz w:val="24"/>
                <w:szCs w:val="28"/>
              </w:rPr>
              <w:t>指标</w:t>
            </w:r>
          </w:p>
        </w:tc>
        <w:tc>
          <w:tcPr>
            <w:tcW w:w="2126" w:type="dxa"/>
            <w:tcBorders>
              <w:top w:val="single" w:sz="4" w:space="0" w:color="auto"/>
              <w:left w:val="nil"/>
              <w:bottom w:val="single" w:sz="4" w:space="0" w:color="auto"/>
              <w:right w:val="single" w:sz="4" w:space="0" w:color="auto"/>
            </w:tcBorders>
            <w:vAlign w:val="center"/>
          </w:tcPr>
          <w:p w:rsidR="00EE4D42" w:rsidRPr="005A5D03" w:rsidRDefault="00EE4D42" w:rsidP="005A5D03">
            <w:pPr>
              <w:spacing w:line="440" w:lineRule="exact"/>
              <w:ind w:firstLineChars="150" w:firstLine="361"/>
              <w:rPr>
                <w:rFonts w:asciiTheme="minorEastAsia" w:eastAsiaTheme="minorEastAsia" w:hAnsiTheme="minorEastAsia"/>
                <w:b/>
                <w:bCs/>
                <w:sz w:val="24"/>
                <w:szCs w:val="28"/>
              </w:rPr>
            </w:pPr>
            <w:r w:rsidRPr="005A5D03">
              <w:rPr>
                <w:rFonts w:asciiTheme="minorEastAsia" w:eastAsiaTheme="minorEastAsia" w:hAnsiTheme="minorEastAsia" w:hint="eastAsia"/>
                <w:b/>
                <w:bCs/>
                <w:sz w:val="24"/>
                <w:szCs w:val="28"/>
              </w:rPr>
              <w:t>2018年</w:t>
            </w:r>
          </w:p>
        </w:tc>
        <w:tc>
          <w:tcPr>
            <w:tcW w:w="2127" w:type="dxa"/>
            <w:tcBorders>
              <w:top w:val="single" w:sz="4" w:space="0" w:color="auto"/>
              <w:left w:val="nil"/>
              <w:bottom w:val="single" w:sz="4" w:space="0" w:color="auto"/>
              <w:right w:val="single" w:sz="4" w:space="0" w:color="auto"/>
            </w:tcBorders>
            <w:vAlign w:val="center"/>
          </w:tcPr>
          <w:p w:rsidR="00EE4D42" w:rsidRPr="005A5D03" w:rsidRDefault="00EE4D42" w:rsidP="005A5D03">
            <w:pPr>
              <w:spacing w:line="440" w:lineRule="exact"/>
              <w:ind w:firstLineChars="150" w:firstLine="361"/>
              <w:rPr>
                <w:rFonts w:asciiTheme="minorEastAsia" w:eastAsiaTheme="minorEastAsia" w:hAnsiTheme="minorEastAsia"/>
                <w:b/>
                <w:bCs/>
                <w:sz w:val="24"/>
                <w:szCs w:val="28"/>
              </w:rPr>
            </w:pPr>
            <w:r w:rsidRPr="005A5D03">
              <w:rPr>
                <w:rFonts w:asciiTheme="minorEastAsia" w:eastAsiaTheme="minorEastAsia" w:hAnsiTheme="minorEastAsia" w:hint="eastAsia"/>
                <w:b/>
                <w:bCs/>
                <w:sz w:val="24"/>
                <w:szCs w:val="28"/>
              </w:rPr>
              <w:t>2019年</w:t>
            </w:r>
          </w:p>
        </w:tc>
        <w:tc>
          <w:tcPr>
            <w:tcW w:w="2039" w:type="dxa"/>
            <w:tcBorders>
              <w:top w:val="single" w:sz="4" w:space="0" w:color="auto"/>
              <w:left w:val="nil"/>
              <w:bottom w:val="single" w:sz="4" w:space="0" w:color="auto"/>
              <w:right w:val="single" w:sz="4" w:space="0" w:color="auto"/>
            </w:tcBorders>
            <w:vAlign w:val="center"/>
          </w:tcPr>
          <w:p w:rsidR="00EE4D42" w:rsidRPr="005A5D03" w:rsidRDefault="00EE4D42" w:rsidP="005A5D03">
            <w:pPr>
              <w:spacing w:line="440" w:lineRule="exact"/>
              <w:ind w:firstLineChars="150" w:firstLine="361"/>
              <w:rPr>
                <w:rFonts w:asciiTheme="minorEastAsia" w:eastAsiaTheme="minorEastAsia" w:hAnsiTheme="minorEastAsia"/>
                <w:b/>
                <w:bCs/>
                <w:sz w:val="24"/>
                <w:szCs w:val="28"/>
              </w:rPr>
            </w:pPr>
            <w:r w:rsidRPr="005A5D03">
              <w:rPr>
                <w:rFonts w:asciiTheme="minorEastAsia" w:eastAsiaTheme="minorEastAsia" w:hAnsiTheme="minorEastAsia" w:hint="eastAsia"/>
                <w:b/>
                <w:bCs/>
                <w:sz w:val="24"/>
                <w:szCs w:val="28"/>
              </w:rPr>
              <w:t>2020年</w:t>
            </w:r>
          </w:p>
        </w:tc>
        <w:tc>
          <w:tcPr>
            <w:tcW w:w="952" w:type="dxa"/>
            <w:tcBorders>
              <w:top w:val="single" w:sz="4" w:space="0" w:color="auto"/>
              <w:left w:val="nil"/>
              <w:bottom w:val="single" w:sz="4" w:space="0" w:color="auto"/>
              <w:right w:val="single" w:sz="4" w:space="0" w:color="auto"/>
            </w:tcBorders>
            <w:vAlign w:val="center"/>
          </w:tcPr>
          <w:p w:rsidR="005A5D03" w:rsidRDefault="00EE4D42" w:rsidP="005C1317">
            <w:pPr>
              <w:spacing w:line="440" w:lineRule="exact"/>
              <w:jc w:val="center"/>
              <w:rPr>
                <w:rFonts w:asciiTheme="minorEastAsia" w:eastAsiaTheme="minorEastAsia" w:hAnsiTheme="minorEastAsia"/>
                <w:b/>
                <w:bCs/>
                <w:sz w:val="24"/>
                <w:szCs w:val="28"/>
              </w:rPr>
            </w:pPr>
            <w:r w:rsidRPr="005A5D03">
              <w:rPr>
                <w:rFonts w:asciiTheme="minorEastAsia" w:eastAsiaTheme="minorEastAsia" w:hAnsiTheme="minorEastAsia" w:hint="eastAsia"/>
                <w:b/>
                <w:bCs/>
                <w:sz w:val="24"/>
                <w:szCs w:val="28"/>
              </w:rPr>
              <w:t>指标</w:t>
            </w:r>
          </w:p>
          <w:p w:rsidR="00EE4D42" w:rsidRPr="005A5D03" w:rsidRDefault="00EE4D42" w:rsidP="005C1317">
            <w:pPr>
              <w:spacing w:line="440" w:lineRule="exact"/>
              <w:jc w:val="center"/>
              <w:rPr>
                <w:rFonts w:asciiTheme="minorEastAsia" w:eastAsiaTheme="minorEastAsia" w:hAnsiTheme="minorEastAsia"/>
                <w:b/>
                <w:bCs/>
                <w:sz w:val="24"/>
                <w:szCs w:val="28"/>
              </w:rPr>
            </w:pPr>
            <w:r w:rsidRPr="005A5D03">
              <w:rPr>
                <w:rFonts w:asciiTheme="minorEastAsia" w:eastAsiaTheme="minorEastAsia" w:hAnsiTheme="minorEastAsia" w:hint="eastAsia"/>
                <w:b/>
                <w:bCs/>
                <w:sz w:val="24"/>
                <w:szCs w:val="28"/>
              </w:rPr>
              <w:t>性质</w:t>
            </w:r>
          </w:p>
        </w:tc>
      </w:tr>
      <w:tr w:rsidR="00EE4D42" w:rsidRPr="005A5D03" w:rsidTr="00093222">
        <w:trPr>
          <w:trHeight w:val="1294"/>
          <w:jc w:val="center"/>
        </w:trPr>
        <w:tc>
          <w:tcPr>
            <w:tcW w:w="1384" w:type="dxa"/>
            <w:tcBorders>
              <w:top w:val="nil"/>
              <w:left w:val="single" w:sz="4" w:space="0" w:color="auto"/>
              <w:bottom w:val="single" w:sz="4" w:space="0" w:color="auto"/>
              <w:right w:val="single" w:sz="4" w:space="0" w:color="auto"/>
            </w:tcBorders>
            <w:vAlign w:val="center"/>
          </w:tcPr>
          <w:p w:rsidR="00093222" w:rsidRDefault="00EE4D42" w:rsidP="00093222">
            <w:pPr>
              <w:spacing w:line="440" w:lineRule="exact"/>
              <w:jc w:val="center"/>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健康教育</w:t>
            </w:r>
          </w:p>
          <w:p w:rsidR="00EE4D42" w:rsidRPr="005A5D03" w:rsidRDefault="00EE4D42" w:rsidP="00093222">
            <w:pPr>
              <w:spacing w:line="440" w:lineRule="exact"/>
              <w:jc w:val="center"/>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进乡村</w:t>
            </w:r>
          </w:p>
        </w:tc>
        <w:tc>
          <w:tcPr>
            <w:tcW w:w="1418" w:type="dxa"/>
            <w:tcBorders>
              <w:top w:val="nil"/>
              <w:left w:val="single" w:sz="4" w:space="0" w:color="auto"/>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举办健康讲座</w:t>
            </w:r>
          </w:p>
        </w:tc>
        <w:tc>
          <w:tcPr>
            <w:tcW w:w="2126"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每村每2个月不少于1次。</w:t>
            </w:r>
          </w:p>
        </w:tc>
        <w:tc>
          <w:tcPr>
            <w:tcW w:w="2127"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每村每2个月不少于1次。</w:t>
            </w:r>
          </w:p>
        </w:tc>
        <w:tc>
          <w:tcPr>
            <w:tcW w:w="2039"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每村每2个月不少于1次。</w:t>
            </w:r>
          </w:p>
        </w:tc>
        <w:tc>
          <w:tcPr>
            <w:tcW w:w="952"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约束性</w:t>
            </w:r>
          </w:p>
        </w:tc>
      </w:tr>
      <w:tr w:rsidR="00EE4D42" w:rsidRPr="005A5D03" w:rsidTr="00093222">
        <w:trPr>
          <w:trHeight w:val="2468"/>
          <w:jc w:val="center"/>
        </w:trPr>
        <w:tc>
          <w:tcPr>
            <w:tcW w:w="1384" w:type="dxa"/>
            <w:vMerge w:val="restart"/>
            <w:tcBorders>
              <w:top w:val="single" w:sz="4" w:space="0" w:color="auto"/>
              <w:left w:val="single" w:sz="4" w:space="0" w:color="auto"/>
              <w:right w:val="single" w:sz="4" w:space="0" w:color="auto"/>
            </w:tcBorders>
            <w:vAlign w:val="center"/>
          </w:tcPr>
          <w:p w:rsidR="00093222" w:rsidRDefault="00EE4D42" w:rsidP="00093222">
            <w:pPr>
              <w:spacing w:line="440" w:lineRule="exact"/>
              <w:jc w:val="center"/>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健康教育</w:t>
            </w:r>
          </w:p>
          <w:p w:rsidR="00EE4D42" w:rsidRPr="005A5D03" w:rsidRDefault="00EE4D42" w:rsidP="00093222">
            <w:pPr>
              <w:spacing w:line="440" w:lineRule="exact"/>
              <w:jc w:val="center"/>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进家庭</w:t>
            </w:r>
          </w:p>
        </w:tc>
        <w:tc>
          <w:tcPr>
            <w:tcW w:w="1418" w:type="dxa"/>
            <w:tcBorders>
              <w:top w:val="nil"/>
              <w:left w:val="single" w:sz="4" w:space="0" w:color="auto"/>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一家一张健康教育“明白纸”</w:t>
            </w:r>
          </w:p>
        </w:tc>
        <w:tc>
          <w:tcPr>
            <w:tcW w:w="2126"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覆盖30%贫困患病家庭，每年度每个贫困患者家庭不少于1份。</w:t>
            </w:r>
          </w:p>
        </w:tc>
        <w:tc>
          <w:tcPr>
            <w:tcW w:w="2127"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覆盖全部贫困患病家庭，每年度每个贫困患者家庭不少于1份。</w:t>
            </w:r>
          </w:p>
        </w:tc>
        <w:tc>
          <w:tcPr>
            <w:tcW w:w="2039"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覆盖全部贫困患病家庭，每年度每个贫困患者家庭不少于1份。</w:t>
            </w:r>
          </w:p>
        </w:tc>
        <w:tc>
          <w:tcPr>
            <w:tcW w:w="952"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约束性</w:t>
            </w:r>
          </w:p>
        </w:tc>
      </w:tr>
      <w:tr w:rsidR="00EE4D42" w:rsidRPr="005A5D03" w:rsidTr="00093222">
        <w:trPr>
          <w:trHeight w:val="2453"/>
          <w:jc w:val="center"/>
        </w:trPr>
        <w:tc>
          <w:tcPr>
            <w:tcW w:w="1384" w:type="dxa"/>
            <w:vMerge/>
            <w:tcBorders>
              <w:left w:val="single" w:sz="4" w:space="0" w:color="auto"/>
              <w:right w:val="single" w:sz="4" w:space="0" w:color="auto"/>
            </w:tcBorders>
            <w:vAlign w:val="center"/>
          </w:tcPr>
          <w:p w:rsidR="00EE4D42" w:rsidRPr="005A5D03" w:rsidRDefault="00EE4D42" w:rsidP="00093222">
            <w:pPr>
              <w:spacing w:line="440" w:lineRule="exact"/>
              <w:ind w:firstLineChars="150" w:firstLine="360"/>
              <w:jc w:val="center"/>
              <w:rPr>
                <w:rFonts w:asciiTheme="minorEastAsia" w:eastAsiaTheme="minorEastAsia" w:hAnsiTheme="minorEastAsia"/>
                <w:sz w:val="24"/>
                <w:szCs w:val="28"/>
              </w:rPr>
            </w:pPr>
          </w:p>
        </w:tc>
        <w:tc>
          <w:tcPr>
            <w:tcW w:w="1418" w:type="dxa"/>
            <w:tcBorders>
              <w:top w:val="nil"/>
              <w:left w:val="single" w:sz="4" w:space="0" w:color="auto"/>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一家一个健康“明白人”</w:t>
            </w:r>
          </w:p>
        </w:tc>
        <w:tc>
          <w:tcPr>
            <w:tcW w:w="2126"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覆盖30%贫困患者家庭，</w:t>
            </w:r>
            <w:r w:rsidR="006766FA">
              <w:rPr>
                <w:rFonts w:asciiTheme="minorEastAsia" w:eastAsiaTheme="minorEastAsia" w:hAnsiTheme="minorEastAsia" w:hint="eastAsia"/>
                <w:sz w:val="24"/>
                <w:szCs w:val="28"/>
              </w:rPr>
              <w:t>在</w:t>
            </w:r>
            <w:r w:rsidRPr="005A5D03">
              <w:rPr>
                <w:rFonts w:asciiTheme="minorEastAsia" w:eastAsiaTheme="minorEastAsia" w:hAnsiTheme="minorEastAsia" w:hint="eastAsia"/>
                <w:sz w:val="24"/>
                <w:szCs w:val="28"/>
              </w:rPr>
              <w:t>每个贫困患者家庭中至少培训1名家庭成员。</w:t>
            </w:r>
          </w:p>
        </w:tc>
        <w:tc>
          <w:tcPr>
            <w:tcW w:w="2127" w:type="dxa"/>
            <w:tcBorders>
              <w:top w:val="nil"/>
              <w:left w:val="nil"/>
              <w:bottom w:val="single" w:sz="4" w:space="0" w:color="auto"/>
              <w:right w:val="single" w:sz="4" w:space="0" w:color="auto"/>
            </w:tcBorders>
            <w:vAlign w:val="center"/>
          </w:tcPr>
          <w:p w:rsidR="00EE4D42" w:rsidRPr="003F76DD" w:rsidRDefault="00EE4D42" w:rsidP="005C1317">
            <w:pPr>
              <w:spacing w:line="440" w:lineRule="exact"/>
              <w:rPr>
                <w:rFonts w:asciiTheme="minorEastAsia" w:eastAsiaTheme="minorEastAsia" w:hAnsiTheme="minorEastAsia"/>
                <w:sz w:val="24"/>
                <w:szCs w:val="28"/>
              </w:rPr>
            </w:pPr>
            <w:r w:rsidRPr="003F76DD">
              <w:rPr>
                <w:rFonts w:asciiTheme="minorEastAsia" w:eastAsiaTheme="minorEastAsia" w:hAnsiTheme="minorEastAsia" w:hint="eastAsia"/>
                <w:sz w:val="24"/>
                <w:szCs w:val="28"/>
              </w:rPr>
              <w:t>覆盖全部贫困患者家庭，</w:t>
            </w:r>
            <w:r w:rsidR="006766FA">
              <w:rPr>
                <w:rFonts w:asciiTheme="minorEastAsia" w:eastAsiaTheme="minorEastAsia" w:hAnsiTheme="minorEastAsia" w:hint="eastAsia"/>
                <w:sz w:val="24"/>
                <w:szCs w:val="28"/>
              </w:rPr>
              <w:t>在</w:t>
            </w:r>
            <w:r w:rsidRPr="003F76DD">
              <w:rPr>
                <w:rFonts w:asciiTheme="minorEastAsia" w:eastAsiaTheme="minorEastAsia" w:hAnsiTheme="minorEastAsia" w:hint="eastAsia"/>
                <w:sz w:val="24"/>
                <w:szCs w:val="28"/>
              </w:rPr>
              <w:t>每个贫困患者家庭中至少培训1名家庭成员。</w:t>
            </w:r>
          </w:p>
        </w:tc>
        <w:tc>
          <w:tcPr>
            <w:tcW w:w="2039" w:type="dxa"/>
            <w:tcBorders>
              <w:top w:val="nil"/>
              <w:left w:val="nil"/>
              <w:bottom w:val="single" w:sz="4" w:space="0" w:color="auto"/>
              <w:right w:val="single" w:sz="4" w:space="0" w:color="auto"/>
            </w:tcBorders>
            <w:vAlign w:val="center"/>
          </w:tcPr>
          <w:p w:rsidR="00EE4D42" w:rsidRPr="003F76DD" w:rsidRDefault="00EE4D42" w:rsidP="003F76DD">
            <w:pPr>
              <w:spacing w:line="440" w:lineRule="exact"/>
              <w:rPr>
                <w:rFonts w:asciiTheme="minorEastAsia" w:eastAsiaTheme="minorEastAsia" w:hAnsiTheme="minorEastAsia"/>
                <w:sz w:val="24"/>
                <w:szCs w:val="28"/>
              </w:rPr>
            </w:pPr>
            <w:r w:rsidRPr="003F76DD">
              <w:rPr>
                <w:rFonts w:asciiTheme="minorEastAsia" w:eastAsiaTheme="minorEastAsia" w:hAnsiTheme="minorEastAsia" w:hint="eastAsia"/>
                <w:sz w:val="24"/>
                <w:szCs w:val="28"/>
              </w:rPr>
              <w:t>覆盖全部贫困患者家庭</w:t>
            </w:r>
            <w:r w:rsidR="003F76DD">
              <w:rPr>
                <w:rFonts w:asciiTheme="minorEastAsia" w:eastAsiaTheme="minorEastAsia" w:hAnsiTheme="minorEastAsia" w:hint="eastAsia"/>
                <w:sz w:val="24"/>
                <w:szCs w:val="28"/>
              </w:rPr>
              <w:t>，</w:t>
            </w:r>
            <w:r w:rsidR="006766FA">
              <w:rPr>
                <w:rFonts w:asciiTheme="minorEastAsia" w:eastAsiaTheme="minorEastAsia" w:hAnsiTheme="minorEastAsia" w:hint="eastAsia"/>
                <w:sz w:val="24"/>
                <w:szCs w:val="28"/>
              </w:rPr>
              <w:t>在</w:t>
            </w:r>
            <w:r w:rsidRPr="003F76DD">
              <w:rPr>
                <w:rFonts w:asciiTheme="minorEastAsia" w:eastAsiaTheme="minorEastAsia" w:hAnsiTheme="minorEastAsia" w:hint="eastAsia"/>
                <w:sz w:val="24"/>
                <w:szCs w:val="28"/>
              </w:rPr>
              <w:t>每个贫困患者家庭中至少培训1名家庭成员。</w:t>
            </w:r>
          </w:p>
        </w:tc>
        <w:tc>
          <w:tcPr>
            <w:tcW w:w="952"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约束性</w:t>
            </w:r>
          </w:p>
        </w:tc>
      </w:tr>
      <w:tr w:rsidR="00EE4D42" w:rsidRPr="005A5D03" w:rsidTr="00093222">
        <w:trPr>
          <w:trHeight w:val="1518"/>
          <w:jc w:val="center"/>
        </w:trPr>
        <w:tc>
          <w:tcPr>
            <w:tcW w:w="1384" w:type="dxa"/>
            <w:vMerge/>
            <w:tcBorders>
              <w:left w:val="single" w:sz="4" w:space="0" w:color="auto"/>
              <w:bottom w:val="single" w:sz="4" w:space="0" w:color="auto"/>
              <w:right w:val="single" w:sz="4" w:space="0" w:color="auto"/>
            </w:tcBorders>
            <w:vAlign w:val="center"/>
          </w:tcPr>
          <w:p w:rsidR="00EE4D42" w:rsidRPr="005A5D03" w:rsidRDefault="00EE4D42" w:rsidP="00093222">
            <w:pPr>
              <w:spacing w:line="440" w:lineRule="exact"/>
              <w:ind w:firstLineChars="150" w:firstLine="360"/>
              <w:jc w:val="center"/>
              <w:rPr>
                <w:rFonts w:asciiTheme="minorEastAsia" w:eastAsiaTheme="minorEastAsia" w:hAnsiTheme="minorEastAsia"/>
                <w:sz w:val="24"/>
                <w:szCs w:val="28"/>
              </w:rPr>
            </w:pPr>
          </w:p>
        </w:tc>
        <w:tc>
          <w:tcPr>
            <w:tcW w:w="1418" w:type="dxa"/>
            <w:tcBorders>
              <w:top w:val="nil"/>
              <w:left w:val="single" w:sz="4" w:space="0" w:color="auto"/>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一家一份健康实用工具</w:t>
            </w:r>
          </w:p>
        </w:tc>
        <w:tc>
          <w:tcPr>
            <w:tcW w:w="2126"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覆盖30%贫困患者家庭，每户不少于1份。</w:t>
            </w:r>
          </w:p>
        </w:tc>
        <w:tc>
          <w:tcPr>
            <w:tcW w:w="2127"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覆盖全部贫困患者家庭，每户不少于1份。</w:t>
            </w:r>
          </w:p>
        </w:tc>
        <w:tc>
          <w:tcPr>
            <w:tcW w:w="2039"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覆盖全部贫困患者家庭，每户不少于1份。</w:t>
            </w:r>
          </w:p>
        </w:tc>
        <w:tc>
          <w:tcPr>
            <w:tcW w:w="952"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约束性</w:t>
            </w:r>
          </w:p>
        </w:tc>
      </w:tr>
      <w:tr w:rsidR="00EE4D42" w:rsidRPr="005A5D03" w:rsidTr="00093222">
        <w:trPr>
          <w:trHeight w:val="1485"/>
          <w:jc w:val="center"/>
        </w:trPr>
        <w:tc>
          <w:tcPr>
            <w:tcW w:w="1384" w:type="dxa"/>
            <w:tcBorders>
              <w:top w:val="nil"/>
              <w:left w:val="single" w:sz="4" w:space="0" w:color="auto"/>
              <w:bottom w:val="single" w:sz="4" w:space="0" w:color="auto"/>
              <w:right w:val="single" w:sz="4" w:space="0" w:color="auto"/>
            </w:tcBorders>
            <w:vAlign w:val="center"/>
          </w:tcPr>
          <w:p w:rsidR="00093222" w:rsidRDefault="00EE4D42" w:rsidP="00093222">
            <w:pPr>
              <w:spacing w:line="440" w:lineRule="exact"/>
              <w:jc w:val="center"/>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健康教育</w:t>
            </w:r>
          </w:p>
          <w:p w:rsidR="00EE4D42" w:rsidRPr="005A5D03" w:rsidRDefault="00EE4D42" w:rsidP="00093222">
            <w:pPr>
              <w:spacing w:line="440" w:lineRule="exact"/>
              <w:jc w:val="center"/>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进学校</w:t>
            </w:r>
          </w:p>
        </w:tc>
        <w:tc>
          <w:tcPr>
            <w:tcW w:w="1418" w:type="dxa"/>
            <w:tcBorders>
              <w:top w:val="nil"/>
              <w:left w:val="single" w:sz="4" w:space="0" w:color="auto"/>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建设健康促进学校</w:t>
            </w:r>
          </w:p>
        </w:tc>
        <w:tc>
          <w:tcPr>
            <w:tcW w:w="2126"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全面启动。</w:t>
            </w:r>
          </w:p>
        </w:tc>
        <w:tc>
          <w:tcPr>
            <w:tcW w:w="2127"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20%的中小学校达到健康促进学校标准</w:t>
            </w:r>
          </w:p>
        </w:tc>
        <w:tc>
          <w:tcPr>
            <w:tcW w:w="2039"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50%的中小学校达到健康促进学校标准</w:t>
            </w:r>
          </w:p>
        </w:tc>
        <w:tc>
          <w:tcPr>
            <w:tcW w:w="952"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约束性</w:t>
            </w:r>
          </w:p>
        </w:tc>
      </w:tr>
      <w:tr w:rsidR="00EE4D42" w:rsidRPr="005A5D03" w:rsidTr="00093222">
        <w:trPr>
          <w:trHeight w:val="2916"/>
          <w:jc w:val="center"/>
        </w:trPr>
        <w:tc>
          <w:tcPr>
            <w:tcW w:w="1384" w:type="dxa"/>
            <w:vMerge w:val="restart"/>
            <w:tcBorders>
              <w:top w:val="nil"/>
              <w:left w:val="single" w:sz="4" w:space="0" w:color="auto"/>
              <w:right w:val="single" w:sz="4" w:space="0" w:color="auto"/>
            </w:tcBorders>
            <w:vAlign w:val="center"/>
          </w:tcPr>
          <w:p w:rsidR="00093222" w:rsidRDefault="00EE4D42" w:rsidP="00093222">
            <w:pPr>
              <w:spacing w:line="440" w:lineRule="exact"/>
              <w:jc w:val="center"/>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lastRenderedPageBreak/>
              <w:t>健康教育</w:t>
            </w:r>
          </w:p>
          <w:p w:rsidR="00EE4D42" w:rsidRPr="005A5D03" w:rsidRDefault="00EE4D42" w:rsidP="00093222">
            <w:pPr>
              <w:spacing w:line="440" w:lineRule="exact"/>
              <w:jc w:val="center"/>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阵地建设</w:t>
            </w:r>
          </w:p>
        </w:tc>
        <w:tc>
          <w:tcPr>
            <w:tcW w:w="1418" w:type="dxa"/>
            <w:tcBorders>
              <w:top w:val="nil"/>
              <w:left w:val="single" w:sz="4" w:space="0" w:color="auto"/>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设置健康教育宣传栏</w:t>
            </w:r>
          </w:p>
        </w:tc>
        <w:tc>
          <w:tcPr>
            <w:tcW w:w="2126" w:type="dxa"/>
            <w:tcBorders>
              <w:top w:val="nil"/>
              <w:left w:val="nil"/>
              <w:bottom w:val="single" w:sz="4" w:space="0" w:color="auto"/>
              <w:right w:val="single" w:sz="4" w:space="0" w:color="auto"/>
            </w:tcBorders>
            <w:vAlign w:val="center"/>
          </w:tcPr>
          <w:p w:rsidR="00EE4D42" w:rsidRPr="005A5D03" w:rsidRDefault="00EE4D42" w:rsidP="004554AA">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覆盖50%贫困村。每村不少于1块，面积不低于2平方米，每</w:t>
            </w:r>
            <w:r w:rsidR="004554AA">
              <w:rPr>
                <w:rFonts w:asciiTheme="minorEastAsia" w:eastAsiaTheme="minorEastAsia" w:hAnsiTheme="minorEastAsia" w:hint="eastAsia"/>
                <w:sz w:val="24"/>
                <w:szCs w:val="28"/>
              </w:rPr>
              <w:t>3</w:t>
            </w:r>
            <w:r w:rsidRPr="005A5D03">
              <w:rPr>
                <w:rFonts w:asciiTheme="minorEastAsia" w:eastAsiaTheme="minorEastAsia" w:hAnsiTheme="minorEastAsia" w:hint="eastAsia"/>
                <w:sz w:val="24"/>
                <w:szCs w:val="28"/>
              </w:rPr>
              <w:t>个月更新一次内容。</w:t>
            </w:r>
          </w:p>
        </w:tc>
        <w:tc>
          <w:tcPr>
            <w:tcW w:w="2127" w:type="dxa"/>
            <w:tcBorders>
              <w:top w:val="nil"/>
              <w:left w:val="nil"/>
              <w:bottom w:val="single" w:sz="4" w:space="0" w:color="auto"/>
              <w:right w:val="single" w:sz="4" w:space="0" w:color="auto"/>
            </w:tcBorders>
            <w:vAlign w:val="center"/>
          </w:tcPr>
          <w:p w:rsidR="00EE4D42" w:rsidRPr="005A5D03" w:rsidRDefault="00EE4D42" w:rsidP="004554AA">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覆盖全部贫困村。每村不少于1块，面积不低于2平方米，每</w:t>
            </w:r>
            <w:r w:rsidR="004554AA">
              <w:rPr>
                <w:rFonts w:asciiTheme="minorEastAsia" w:eastAsiaTheme="minorEastAsia" w:hAnsiTheme="minorEastAsia" w:hint="eastAsia"/>
                <w:sz w:val="24"/>
                <w:szCs w:val="28"/>
              </w:rPr>
              <w:t>3</w:t>
            </w:r>
            <w:r w:rsidRPr="005A5D03">
              <w:rPr>
                <w:rFonts w:asciiTheme="minorEastAsia" w:eastAsiaTheme="minorEastAsia" w:hAnsiTheme="minorEastAsia" w:hint="eastAsia"/>
                <w:sz w:val="24"/>
                <w:szCs w:val="28"/>
              </w:rPr>
              <w:t>个月更新一次内容。</w:t>
            </w:r>
          </w:p>
        </w:tc>
        <w:tc>
          <w:tcPr>
            <w:tcW w:w="2039" w:type="dxa"/>
            <w:tcBorders>
              <w:top w:val="nil"/>
              <w:left w:val="nil"/>
              <w:bottom w:val="single" w:sz="4" w:space="0" w:color="auto"/>
              <w:right w:val="single" w:sz="4" w:space="0" w:color="auto"/>
            </w:tcBorders>
            <w:vAlign w:val="center"/>
          </w:tcPr>
          <w:p w:rsidR="00EE4D42" w:rsidRPr="005A5D03" w:rsidRDefault="00EE4D42" w:rsidP="004554AA">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覆盖全部贫困村。每村不少于1块，面积不低于2平方米，每</w:t>
            </w:r>
            <w:r w:rsidR="004554AA">
              <w:rPr>
                <w:rFonts w:asciiTheme="minorEastAsia" w:eastAsiaTheme="minorEastAsia" w:hAnsiTheme="minorEastAsia" w:hint="eastAsia"/>
                <w:sz w:val="24"/>
                <w:szCs w:val="28"/>
              </w:rPr>
              <w:t>3</w:t>
            </w:r>
            <w:r w:rsidRPr="005A5D03">
              <w:rPr>
                <w:rFonts w:asciiTheme="minorEastAsia" w:eastAsiaTheme="minorEastAsia" w:hAnsiTheme="minorEastAsia" w:hint="eastAsia"/>
                <w:sz w:val="24"/>
                <w:szCs w:val="28"/>
              </w:rPr>
              <w:t>个月更新一次内容。</w:t>
            </w:r>
          </w:p>
        </w:tc>
        <w:tc>
          <w:tcPr>
            <w:tcW w:w="952"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约束性</w:t>
            </w:r>
          </w:p>
        </w:tc>
      </w:tr>
      <w:tr w:rsidR="00EE4D42" w:rsidRPr="005A5D03" w:rsidTr="00093222">
        <w:trPr>
          <w:trHeight w:val="3390"/>
          <w:jc w:val="center"/>
        </w:trPr>
        <w:tc>
          <w:tcPr>
            <w:tcW w:w="1384" w:type="dxa"/>
            <w:vMerge/>
            <w:tcBorders>
              <w:left w:val="single" w:sz="4" w:space="0" w:color="auto"/>
              <w:bottom w:val="single" w:sz="4" w:space="0" w:color="auto"/>
              <w:right w:val="single" w:sz="4" w:space="0" w:color="auto"/>
            </w:tcBorders>
            <w:vAlign w:val="center"/>
          </w:tcPr>
          <w:p w:rsidR="00EE4D42" w:rsidRPr="005A5D03" w:rsidRDefault="00EE4D42" w:rsidP="00093222">
            <w:pPr>
              <w:spacing w:line="440" w:lineRule="exact"/>
              <w:jc w:val="center"/>
              <w:rPr>
                <w:rFonts w:asciiTheme="minorEastAsia" w:eastAsiaTheme="minorEastAsia" w:hAnsiTheme="minorEastAsia"/>
                <w:sz w:val="24"/>
                <w:szCs w:val="28"/>
              </w:rPr>
            </w:pPr>
          </w:p>
        </w:tc>
        <w:tc>
          <w:tcPr>
            <w:tcW w:w="1418" w:type="dxa"/>
            <w:tcBorders>
              <w:top w:val="nil"/>
              <w:left w:val="single" w:sz="4" w:space="0" w:color="auto"/>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自治区、市、县各级发布健康教育内容，播放公益广告。</w:t>
            </w:r>
          </w:p>
        </w:tc>
        <w:tc>
          <w:tcPr>
            <w:tcW w:w="2126"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发布健康教育内容累计每月不少于1次，播出健康主题公益广告累计每月不少于1次。</w:t>
            </w:r>
          </w:p>
        </w:tc>
        <w:tc>
          <w:tcPr>
            <w:tcW w:w="2127"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发布健康教育内容累计每月不少于1次，播出健康主题公益广告累计每月不少于1次。</w:t>
            </w:r>
          </w:p>
        </w:tc>
        <w:tc>
          <w:tcPr>
            <w:tcW w:w="2039"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发布健康教育内容累计每月不少于1次，播出健康主题公益广告累计每月不少于1次。</w:t>
            </w:r>
          </w:p>
        </w:tc>
        <w:tc>
          <w:tcPr>
            <w:tcW w:w="952"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约束性</w:t>
            </w:r>
          </w:p>
        </w:tc>
      </w:tr>
      <w:tr w:rsidR="00EE4D42" w:rsidRPr="005A5D03" w:rsidTr="00093222">
        <w:trPr>
          <w:trHeight w:val="2104"/>
          <w:jc w:val="center"/>
        </w:trPr>
        <w:tc>
          <w:tcPr>
            <w:tcW w:w="1384" w:type="dxa"/>
            <w:tcBorders>
              <w:top w:val="nil"/>
              <w:left w:val="single" w:sz="4" w:space="0" w:color="auto"/>
              <w:bottom w:val="single" w:sz="4" w:space="0" w:color="auto"/>
              <w:right w:val="single" w:sz="4" w:space="0" w:color="auto"/>
            </w:tcBorders>
            <w:vAlign w:val="center"/>
          </w:tcPr>
          <w:p w:rsidR="00093222" w:rsidRDefault="00EE4D42" w:rsidP="00093222">
            <w:pPr>
              <w:spacing w:line="440" w:lineRule="exact"/>
              <w:jc w:val="center"/>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基层健康</w:t>
            </w:r>
          </w:p>
          <w:p w:rsidR="00093222" w:rsidRDefault="00EE4D42" w:rsidP="00093222">
            <w:pPr>
              <w:spacing w:line="440" w:lineRule="exact"/>
              <w:jc w:val="center"/>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教育骨干</w:t>
            </w:r>
          </w:p>
          <w:p w:rsidR="00EE4D42" w:rsidRPr="005A5D03" w:rsidRDefault="00EE4D42" w:rsidP="00093222">
            <w:pPr>
              <w:spacing w:line="440" w:lineRule="exact"/>
              <w:jc w:val="center"/>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培养</w:t>
            </w:r>
          </w:p>
        </w:tc>
        <w:tc>
          <w:tcPr>
            <w:tcW w:w="1418" w:type="dxa"/>
            <w:tcBorders>
              <w:top w:val="nil"/>
              <w:left w:val="single" w:sz="4" w:space="0" w:color="auto"/>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村级健康教育骨干培训覆盖率</w:t>
            </w:r>
          </w:p>
        </w:tc>
        <w:tc>
          <w:tcPr>
            <w:tcW w:w="2126"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覆盖30%村级健康教育骨干。</w:t>
            </w:r>
          </w:p>
        </w:tc>
        <w:tc>
          <w:tcPr>
            <w:tcW w:w="2127"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覆盖全部村级健康教育骨干。</w:t>
            </w:r>
          </w:p>
        </w:tc>
        <w:tc>
          <w:tcPr>
            <w:tcW w:w="2039"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强化培训，不低于2019年要求。</w:t>
            </w:r>
          </w:p>
        </w:tc>
        <w:tc>
          <w:tcPr>
            <w:tcW w:w="952" w:type="dxa"/>
            <w:tcBorders>
              <w:top w:val="nil"/>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约束性</w:t>
            </w:r>
          </w:p>
        </w:tc>
      </w:tr>
      <w:tr w:rsidR="00EE4D42" w:rsidRPr="005A5D03" w:rsidTr="00093222">
        <w:trPr>
          <w:trHeight w:val="1629"/>
          <w:jc w:val="center"/>
        </w:trPr>
        <w:tc>
          <w:tcPr>
            <w:tcW w:w="1384" w:type="dxa"/>
            <w:tcBorders>
              <w:top w:val="single" w:sz="4" w:space="0" w:color="auto"/>
              <w:left w:val="single" w:sz="4" w:space="0" w:color="auto"/>
              <w:bottom w:val="single" w:sz="4" w:space="0" w:color="auto"/>
              <w:right w:val="single" w:sz="4" w:space="0" w:color="auto"/>
            </w:tcBorders>
            <w:vAlign w:val="center"/>
          </w:tcPr>
          <w:p w:rsidR="00093222" w:rsidRDefault="00EE4D42" w:rsidP="00093222">
            <w:pPr>
              <w:spacing w:line="440" w:lineRule="exact"/>
              <w:jc w:val="center"/>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居民健康</w:t>
            </w:r>
          </w:p>
          <w:p w:rsidR="00EE4D42" w:rsidRPr="005A5D03" w:rsidRDefault="00EE4D42" w:rsidP="00093222">
            <w:pPr>
              <w:spacing w:line="440" w:lineRule="exact"/>
              <w:jc w:val="center"/>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素养水平</w:t>
            </w:r>
          </w:p>
        </w:tc>
        <w:tc>
          <w:tcPr>
            <w:tcW w:w="1418" w:type="dxa"/>
            <w:tcBorders>
              <w:top w:val="single" w:sz="4" w:space="0" w:color="auto"/>
              <w:left w:val="single" w:sz="4" w:space="0" w:color="auto"/>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居民健康素养水平</w:t>
            </w:r>
          </w:p>
        </w:tc>
        <w:tc>
          <w:tcPr>
            <w:tcW w:w="2126" w:type="dxa"/>
            <w:tcBorders>
              <w:top w:val="single" w:sz="4" w:space="0" w:color="auto"/>
              <w:left w:val="nil"/>
              <w:bottom w:val="single" w:sz="4" w:space="0" w:color="auto"/>
              <w:right w:val="single" w:sz="4" w:space="0" w:color="auto"/>
            </w:tcBorders>
            <w:vAlign w:val="center"/>
          </w:tcPr>
          <w:p w:rsidR="00EE4D42" w:rsidRPr="005A5D03" w:rsidRDefault="00EE4D42" w:rsidP="00476E56">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完成基线调查。</w:t>
            </w:r>
          </w:p>
        </w:tc>
        <w:tc>
          <w:tcPr>
            <w:tcW w:w="2127" w:type="dxa"/>
            <w:tcBorders>
              <w:top w:val="single" w:sz="4" w:space="0" w:color="auto"/>
              <w:left w:val="nil"/>
              <w:bottom w:val="single" w:sz="4" w:space="0" w:color="auto"/>
              <w:right w:val="single" w:sz="4" w:space="0" w:color="auto"/>
            </w:tcBorders>
            <w:vAlign w:val="center"/>
          </w:tcPr>
          <w:p w:rsidR="00EE4D42" w:rsidRPr="005A5D03" w:rsidRDefault="009F3235" w:rsidP="00476E56">
            <w:pPr>
              <w:spacing w:line="440" w:lineRule="exact"/>
              <w:jc w:val="center"/>
              <w:rPr>
                <w:rFonts w:asciiTheme="minorEastAsia" w:eastAsiaTheme="minorEastAsia" w:hAnsiTheme="minorEastAsia"/>
                <w:sz w:val="24"/>
                <w:szCs w:val="28"/>
              </w:rPr>
            </w:pPr>
            <w:r>
              <w:rPr>
                <w:rFonts w:asciiTheme="minorEastAsia" w:eastAsiaTheme="minorEastAsia" w:hAnsiTheme="minorEastAsia" w:hint="eastAsia"/>
                <w:sz w:val="24"/>
                <w:szCs w:val="28"/>
              </w:rPr>
              <w:t>—</w:t>
            </w:r>
          </w:p>
        </w:tc>
        <w:tc>
          <w:tcPr>
            <w:tcW w:w="2039" w:type="dxa"/>
            <w:tcBorders>
              <w:top w:val="single" w:sz="4" w:space="0" w:color="auto"/>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居民健康素养水平≥18%</w:t>
            </w:r>
            <w:r w:rsidR="00FF0D9B">
              <w:rPr>
                <w:rFonts w:asciiTheme="minorEastAsia" w:eastAsiaTheme="minorEastAsia" w:hAnsiTheme="minorEastAsia" w:hint="eastAsia"/>
                <w:sz w:val="24"/>
                <w:szCs w:val="28"/>
              </w:rPr>
              <w:t>或较2018年提高60%</w:t>
            </w:r>
            <w:r w:rsidRPr="005A5D03">
              <w:rPr>
                <w:rFonts w:asciiTheme="minorEastAsia" w:eastAsiaTheme="minorEastAsia" w:hAnsiTheme="minorEastAsia" w:hint="eastAsia"/>
                <w:sz w:val="24"/>
                <w:szCs w:val="28"/>
              </w:rPr>
              <w:t>。</w:t>
            </w:r>
          </w:p>
        </w:tc>
        <w:tc>
          <w:tcPr>
            <w:tcW w:w="952" w:type="dxa"/>
            <w:tcBorders>
              <w:top w:val="single" w:sz="4" w:space="0" w:color="auto"/>
              <w:left w:val="nil"/>
              <w:bottom w:val="single" w:sz="4" w:space="0" w:color="auto"/>
              <w:right w:val="single" w:sz="4" w:space="0" w:color="auto"/>
            </w:tcBorders>
            <w:vAlign w:val="center"/>
          </w:tcPr>
          <w:p w:rsidR="00EE4D42" w:rsidRPr="005A5D03" w:rsidRDefault="00EE4D42" w:rsidP="005C1317">
            <w:pPr>
              <w:spacing w:line="440" w:lineRule="exact"/>
              <w:rPr>
                <w:rFonts w:asciiTheme="minorEastAsia" w:eastAsiaTheme="minorEastAsia" w:hAnsiTheme="minorEastAsia"/>
                <w:sz w:val="24"/>
                <w:szCs w:val="28"/>
              </w:rPr>
            </w:pPr>
            <w:r w:rsidRPr="005A5D03">
              <w:rPr>
                <w:rFonts w:asciiTheme="minorEastAsia" w:eastAsiaTheme="minorEastAsia" w:hAnsiTheme="minorEastAsia" w:hint="eastAsia"/>
                <w:sz w:val="24"/>
                <w:szCs w:val="28"/>
              </w:rPr>
              <w:t>预期性</w:t>
            </w:r>
          </w:p>
        </w:tc>
      </w:tr>
    </w:tbl>
    <w:p w:rsidR="00EE4D42" w:rsidRDefault="00EE4D42" w:rsidP="00A32828">
      <w:pPr>
        <w:adjustRightInd w:val="0"/>
        <w:snapToGrid w:val="0"/>
        <w:spacing w:line="400" w:lineRule="exact"/>
        <w:jc w:val="center"/>
        <w:rPr>
          <w:rFonts w:ascii="方正小标宋简体" w:eastAsia="方正小标宋简体"/>
          <w:sz w:val="44"/>
          <w:szCs w:val="44"/>
        </w:rPr>
      </w:pPr>
    </w:p>
    <w:p w:rsidR="006A0D41" w:rsidRPr="006A0D41" w:rsidRDefault="006A0D41" w:rsidP="00EA79D3">
      <w:pPr>
        <w:adjustRightInd w:val="0"/>
        <w:snapToGrid w:val="0"/>
        <w:spacing w:line="560" w:lineRule="exact"/>
        <w:ind w:leftChars="304" w:left="1598" w:hangingChars="300" w:hanging="960"/>
        <w:rPr>
          <w:rFonts w:ascii="仿宋_GB2312" w:eastAsia="仿宋_GB2312"/>
          <w:sz w:val="32"/>
          <w:szCs w:val="32"/>
        </w:rPr>
      </w:pPr>
      <w:r w:rsidRPr="006A0D41">
        <w:rPr>
          <w:rFonts w:ascii="仿宋_GB2312" w:eastAsia="仿宋_GB2312" w:hint="eastAsia"/>
          <w:sz w:val="32"/>
          <w:szCs w:val="32"/>
        </w:rPr>
        <w:t>备注：除居民健康素养水平指标数据来源于全区居民健康素养监测结果外，其他指标数据均来自全国健康扶贫动态管理系统。</w:t>
      </w:r>
      <w:r w:rsidRPr="006A0D41">
        <w:rPr>
          <w:rFonts w:ascii="仿宋_GB2312" w:eastAsia="仿宋_GB2312"/>
          <w:sz w:val="32"/>
          <w:szCs w:val="32"/>
        </w:rPr>
        <w:t xml:space="preserve"> </w:t>
      </w:r>
    </w:p>
    <w:p w:rsidR="00EB583B" w:rsidRPr="00EA79D3" w:rsidRDefault="00EB583B" w:rsidP="00B4745B">
      <w:pPr>
        <w:adjustRightInd w:val="0"/>
        <w:snapToGrid w:val="0"/>
        <w:spacing w:line="560" w:lineRule="exact"/>
        <w:rPr>
          <w:rFonts w:ascii="黑体" w:eastAsia="黑体"/>
          <w:sz w:val="32"/>
          <w:szCs w:val="32"/>
        </w:rPr>
        <w:sectPr w:rsidR="00EB583B" w:rsidRPr="00EA79D3" w:rsidSect="00877D28">
          <w:pgSz w:w="11906" w:h="16838" w:code="9"/>
          <w:pgMar w:top="1701" w:right="1418" w:bottom="1418" w:left="1701" w:header="851" w:footer="992" w:gutter="0"/>
          <w:pgNumType w:fmt="numberInDash"/>
          <w:cols w:space="425"/>
          <w:docGrid w:type="lines" w:linePitch="312"/>
        </w:sectPr>
      </w:pPr>
    </w:p>
    <w:p w:rsidR="006A0D41" w:rsidRPr="00B4745B" w:rsidRDefault="006A0D41" w:rsidP="00B4745B">
      <w:pPr>
        <w:adjustRightInd w:val="0"/>
        <w:snapToGrid w:val="0"/>
        <w:spacing w:line="560" w:lineRule="exact"/>
        <w:rPr>
          <w:rFonts w:ascii="黑体" w:eastAsia="黑体"/>
          <w:sz w:val="32"/>
          <w:szCs w:val="32"/>
        </w:rPr>
      </w:pPr>
      <w:r w:rsidRPr="00B4745B">
        <w:rPr>
          <w:rFonts w:ascii="黑体" w:eastAsia="黑体" w:hint="eastAsia"/>
          <w:sz w:val="32"/>
          <w:szCs w:val="32"/>
        </w:rPr>
        <w:lastRenderedPageBreak/>
        <w:t>附件2</w:t>
      </w:r>
    </w:p>
    <w:p w:rsidR="007A2EAE" w:rsidRPr="00F82C30" w:rsidRDefault="006A0D41" w:rsidP="00E83D7F">
      <w:pPr>
        <w:tabs>
          <w:tab w:val="left" w:pos="10915"/>
        </w:tabs>
        <w:adjustRightInd w:val="0"/>
        <w:snapToGrid w:val="0"/>
        <w:spacing w:line="700" w:lineRule="exact"/>
        <w:jc w:val="center"/>
        <w:rPr>
          <w:rFonts w:ascii="方正小标宋简体" w:eastAsia="方正小标宋简体"/>
          <w:sz w:val="44"/>
          <w:szCs w:val="44"/>
        </w:rPr>
      </w:pPr>
      <w:r w:rsidRPr="00F82C30">
        <w:rPr>
          <w:rFonts w:ascii="方正小标宋简体" w:eastAsia="方正小标宋简体" w:hint="eastAsia"/>
          <w:sz w:val="44"/>
          <w:szCs w:val="44"/>
        </w:rPr>
        <w:t>健康促进学校标准</w:t>
      </w:r>
    </w:p>
    <w:p w:rsidR="007A2EAE" w:rsidRDefault="007A2EAE" w:rsidP="007A2EAE">
      <w:pPr>
        <w:adjustRightInd w:val="0"/>
        <w:snapToGrid w:val="0"/>
        <w:spacing w:line="560" w:lineRule="exact"/>
        <w:ind w:firstLineChars="200" w:firstLine="640"/>
        <w:rPr>
          <w:rFonts w:ascii="仿宋_GB2312" w:eastAsia="仿宋_GB2312"/>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1149"/>
        <w:gridCol w:w="4613"/>
        <w:gridCol w:w="4642"/>
        <w:gridCol w:w="815"/>
        <w:gridCol w:w="1135"/>
        <w:gridCol w:w="673"/>
      </w:tblGrid>
      <w:tr w:rsidR="00091C30" w:rsidTr="008B507A">
        <w:trPr>
          <w:trHeight w:val="371"/>
          <w:tblHeader/>
          <w:jc w:val="center"/>
        </w:trPr>
        <w:tc>
          <w:tcPr>
            <w:tcW w:w="1372" w:type="dxa"/>
            <w:vAlign w:val="center"/>
          </w:tcPr>
          <w:p w:rsidR="00091C30" w:rsidRDefault="00091C30" w:rsidP="008B507A">
            <w:pPr>
              <w:widowControl/>
              <w:spacing w:line="280" w:lineRule="exact"/>
              <w:jc w:val="center"/>
              <w:rPr>
                <w:rFonts w:ascii="宋体" w:hAnsi="宋体" w:cs="宋体"/>
                <w:b/>
                <w:bCs/>
                <w:color w:val="000000"/>
                <w:kern w:val="0"/>
                <w:szCs w:val="21"/>
              </w:rPr>
            </w:pPr>
            <w:r>
              <w:rPr>
                <w:rFonts w:ascii="宋体" w:hAnsi="宋体" w:cs="宋体" w:hint="eastAsia"/>
                <w:b/>
                <w:bCs/>
                <w:color w:val="000000"/>
                <w:kern w:val="0"/>
                <w:szCs w:val="21"/>
              </w:rPr>
              <w:t>一级指标</w:t>
            </w:r>
          </w:p>
        </w:tc>
        <w:tc>
          <w:tcPr>
            <w:tcW w:w="1149" w:type="dxa"/>
            <w:vAlign w:val="center"/>
          </w:tcPr>
          <w:p w:rsidR="00091C30" w:rsidRDefault="00091C30" w:rsidP="008B507A">
            <w:pPr>
              <w:widowControl/>
              <w:spacing w:line="280" w:lineRule="exact"/>
              <w:jc w:val="center"/>
              <w:rPr>
                <w:rFonts w:ascii="宋体" w:hAnsi="宋体" w:cs="宋体"/>
                <w:b/>
                <w:bCs/>
                <w:color w:val="000000"/>
                <w:kern w:val="0"/>
                <w:szCs w:val="21"/>
              </w:rPr>
            </w:pPr>
            <w:r>
              <w:rPr>
                <w:rFonts w:ascii="宋体" w:hAnsi="宋体" w:cs="宋体" w:hint="eastAsia"/>
                <w:b/>
                <w:bCs/>
                <w:color w:val="000000"/>
                <w:kern w:val="0"/>
                <w:szCs w:val="21"/>
              </w:rPr>
              <w:t>二级指标</w:t>
            </w:r>
          </w:p>
        </w:tc>
        <w:tc>
          <w:tcPr>
            <w:tcW w:w="4613" w:type="dxa"/>
            <w:vAlign w:val="center"/>
          </w:tcPr>
          <w:p w:rsidR="00091C30" w:rsidRDefault="00091C30" w:rsidP="008B507A">
            <w:pPr>
              <w:widowControl/>
              <w:spacing w:line="280" w:lineRule="exact"/>
              <w:jc w:val="center"/>
              <w:rPr>
                <w:rFonts w:ascii="宋体" w:hAnsi="宋体" w:cs="宋体"/>
                <w:b/>
                <w:bCs/>
                <w:color w:val="000000"/>
                <w:kern w:val="0"/>
                <w:szCs w:val="21"/>
              </w:rPr>
            </w:pPr>
            <w:r>
              <w:rPr>
                <w:rFonts w:ascii="宋体" w:hAnsi="宋体" w:cs="宋体" w:hint="eastAsia"/>
                <w:b/>
                <w:bCs/>
                <w:color w:val="000000"/>
                <w:kern w:val="0"/>
                <w:szCs w:val="21"/>
              </w:rPr>
              <w:t>指标内容</w:t>
            </w:r>
          </w:p>
        </w:tc>
        <w:tc>
          <w:tcPr>
            <w:tcW w:w="4642" w:type="dxa"/>
            <w:vAlign w:val="center"/>
          </w:tcPr>
          <w:p w:rsidR="00091C30" w:rsidRDefault="00091C30" w:rsidP="008B507A">
            <w:pPr>
              <w:widowControl/>
              <w:spacing w:line="280" w:lineRule="exact"/>
              <w:jc w:val="center"/>
              <w:rPr>
                <w:rFonts w:ascii="宋体" w:hAnsi="宋体" w:cs="宋体"/>
                <w:b/>
                <w:bCs/>
                <w:color w:val="000000"/>
                <w:kern w:val="0"/>
                <w:szCs w:val="21"/>
              </w:rPr>
            </w:pPr>
            <w:r>
              <w:rPr>
                <w:rFonts w:ascii="宋体" w:hAnsi="宋体" w:cs="宋体" w:hint="eastAsia"/>
                <w:b/>
                <w:bCs/>
                <w:color w:val="000000"/>
                <w:kern w:val="0"/>
                <w:szCs w:val="21"/>
              </w:rPr>
              <w:t>评分标准</w:t>
            </w:r>
          </w:p>
        </w:tc>
        <w:tc>
          <w:tcPr>
            <w:tcW w:w="815" w:type="dxa"/>
            <w:vAlign w:val="center"/>
          </w:tcPr>
          <w:p w:rsidR="00091C30" w:rsidRDefault="00091C30" w:rsidP="008B507A">
            <w:pPr>
              <w:widowControl/>
              <w:spacing w:line="280" w:lineRule="exact"/>
              <w:jc w:val="center"/>
              <w:rPr>
                <w:rFonts w:ascii="宋体" w:hAnsi="宋体" w:cs="宋体"/>
                <w:b/>
                <w:bCs/>
                <w:color w:val="000000"/>
                <w:kern w:val="0"/>
                <w:szCs w:val="21"/>
              </w:rPr>
            </w:pPr>
            <w:r>
              <w:rPr>
                <w:rFonts w:ascii="宋体" w:hAnsi="宋体" w:cs="宋体" w:hint="eastAsia"/>
                <w:b/>
                <w:bCs/>
                <w:color w:val="000000"/>
                <w:kern w:val="0"/>
                <w:szCs w:val="21"/>
              </w:rPr>
              <w:t>分值</w:t>
            </w:r>
          </w:p>
        </w:tc>
        <w:tc>
          <w:tcPr>
            <w:tcW w:w="1135" w:type="dxa"/>
            <w:vAlign w:val="center"/>
          </w:tcPr>
          <w:p w:rsidR="00091C30" w:rsidRDefault="00091C30" w:rsidP="008B507A">
            <w:pPr>
              <w:widowControl/>
              <w:spacing w:line="280" w:lineRule="exact"/>
              <w:jc w:val="center"/>
              <w:rPr>
                <w:rFonts w:ascii="宋体" w:hAnsi="宋体" w:cs="宋体"/>
                <w:b/>
                <w:bCs/>
                <w:color w:val="000000"/>
                <w:kern w:val="0"/>
                <w:szCs w:val="21"/>
              </w:rPr>
            </w:pPr>
            <w:r>
              <w:rPr>
                <w:rFonts w:ascii="宋体" w:hAnsi="宋体" w:cs="宋体" w:hint="eastAsia"/>
                <w:b/>
                <w:bCs/>
                <w:color w:val="000000"/>
                <w:kern w:val="0"/>
                <w:szCs w:val="21"/>
              </w:rPr>
              <w:t>考核方法</w:t>
            </w:r>
          </w:p>
        </w:tc>
        <w:tc>
          <w:tcPr>
            <w:tcW w:w="673" w:type="dxa"/>
            <w:vAlign w:val="center"/>
          </w:tcPr>
          <w:p w:rsidR="00091C30" w:rsidRDefault="00091C30" w:rsidP="008B507A">
            <w:pPr>
              <w:widowControl/>
              <w:spacing w:line="280" w:lineRule="exact"/>
              <w:jc w:val="center"/>
              <w:rPr>
                <w:rFonts w:ascii="宋体" w:hAnsi="宋体" w:cs="宋体"/>
                <w:b/>
                <w:bCs/>
                <w:color w:val="000000"/>
                <w:kern w:val="0"/>
                <w:szCs w:val="21"/>
              </w:rPr>
            </w:pPr>
            <w:r>
              <w:rPr>
                <w:rFonts w:ascii="宋体" w:hAnsi="宋体" w:cs="宋体" w:hint="eastAsia"/>
                <w:b/>
                <w:bCs/>
                <w:color w:val="000000"/>
                <w:kern w:val="0"/>
                <w:szCs w:val="21"/>
              </w:rPr>
              <w:t>得分</w:t>
            </w:r>
          </w:p>
        </w:tc>
      </w:tr>
      <w:tr w:rsidR="00091C30" w:rsidTr="00EE1B3B">
        <w:trPr>
          <w:trHeight w:val="1325"/>
          <w:jc w:val="center"/>
        </w:trPr>
        <w:tc>
          <w:tcPr>
            <w:tcW w:w="1372" w:type="dxa"/>
            <w:vMerge w:val="restart"/>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一、健康政策</w:t>
            </w:r>
            <w:r w:rsidR="00A3315C">
              <w:rPr>
                <w:rFonts w:ascii="宋体" w:hAnsi="宋体" w:cs="宋体" w:hint="eastAsia"/>
                <w:color w:val="000000"/>
                <w:kern w:val="0"/>
                <w:szCs w:val="21"/>
              </w:rPr>
              <w:t>（</w:t>
            </w:r>
            <w:r>
              <w:rPr>
                <w:rFonts w:ascii="宋体" w:hAnsi="宋体" w:cs="宋体" w:hint="eastAsia"/>
                <w:color w:val="000000"/>
                <w:kern w:val="0"/>
                <w:szCs w:val="21"/>
              </w:rPr>
              <w:t>15分</w:t>
            </w:r>
            <w:r w:rsidR="00A3315C">
              <w:rPr>
                <w:rFonts w:ascii="宋体" w:hAnsi="宋体" w:cs="宋体" w:hint="eastAsia"/>
                <w:color w:val="000000"/>
                <w:kern w:val="0"/>
                <w:szCs w:val="21"/>
              </w:rPr>
              <w:t>）</w:t>
            </w:r>
          </w:p>
        </w:tc>
        <w:tc>
          <w:tcPr>
            <w:tcW w:w="1149"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承诺动员</w:t>
            </w: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学校公开承诺开展健康促进学校建设，宣传健康促进理念。动员全体师生广泛参加健康促进学校建设，主动促进自身健康。给师生提供参与学校管理的机会，定期听取意见和建议。</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校内明显可见健康促进学校承诺或有关标识，得1分；在全校开展动员，得1分。</w:t>
            </w:r>
          </w:p>
        </w:tc>
        <w:tc>
          <w:tcPr>
            <w:tcW w:w="815" w:type="dxa"/>
            <w:vAlign w:val="center"/>
          </w:tcPr>
          <w:p w:rsidR="00091C30" w:rsidRDefault="00091C30" w:rsidP="008B507A">
            <w:pPr>
              <w:widowControl/>
              <w:spacing w:line="280" w:lineRule="exact"/>
              <w:jc w:val="center"/>
              <w:rPr>
                <w:rFonts w:ascii="宋体" w:hAnsi="宋体" w:cs="宋体"/>
                <w:b/>
                <w:bCs/>
                <w:color w:val="000000"/>
                <w:kern w:val="0"/>
                <w:szCs w:val="21"/>
              </w:rPr>
            </w:pPr>
            <w:r>
              <w:rPr>
                <w:rFonts w:ascii="宋体" w:hAnsi="宋体" w:cs="宋体" w:hint="eastAsia"/>
                <w:b/>
                <w:bCs/>
                <w:color w:val="000000"/>
                <w:kern w:val="0"/>
                <w:szCs w:val="21"/>
              </w:rPr>
              <w:t>2</w:t>
            </w:r>
          </w:p>
        </w:tc>
        <w:tc>
          <w:tcPr>
            <w:tcW w:w="1135" w:type="dxa"/>
            <w:vMerge w:val="restart"/>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听取汇报</w:t>
            </w:r>
            <w:r>
              <w:rPr>
                <w:rFonts w:ascii="宋体" w:hAnsi="宋体" w:cs="宋体" w:hint="eastAsia"/>
                <w:color w:val="000000"/>
                <w:kern w:val="0"/>
                <w:szCs w:val="21"/>
              </w:rPr>
              <w:br/>
              <w:t>查阅档案</w:t>
            </w:r>
          </w:p>
        </w:tc>
        <w:tc>
          <w:tcPr>
            <w:tcW w:w="673" w:type="dxa"/>
            <w:vAlign w:val="center"/>
          </w:tcPr>
          <w:p w:rsidR="00091C30" w:rsidRDefault="00091C30" w:rsidP="008B507A">
            <w:pPr>
              <w:widowControl/>
              <w:spacing w:line="280" w:lineRule="exact"/>
              <w:jc w:val="left"/>
              <w:rPr>
                <w:rFonts w:ascii="宋体" w:hAnsi="宋体"/>
                <w:color w:val="000000"/>
                <w:kern w:val="0"/>
                <w:szCs w:val="21"/>
              </w:rPr>
            </w:pPr>
            <w:r>
              <w:rPr>
                <w:rFonts w:ascii="宋体" w:hAnsi="宋体" w:hint="eastAsia"/>
                <w:color w:val="000000"/>
                <w:kern w:val="0"/>
                <w:szCs w:val="21"/>
              </w:rPr>
              <w:t xml:space="preserve">　</w:t>
            </w:r>
          </w:p>
        </w:tc>
      </w:tr>
      <w:tr w:rsidR="00091C30" w:rsidTr="008B507A">
        <w:trPr>
          <w:trHeight w:val="288"/>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Merge w:val="restart"/>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组织管理</w:t>
            </w: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成立校长或分管校长为组长的健康促进学校工作领导小组，明确相关职能部门职责，定期召开例会。</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校长为组长的领导小组得1分、副校长为组长得0.5分。领导小组每年召开例会满2次得1分。</w:t>
            </w:r>
          </w:p>
        </w:tc>
        <w:tc>
          <w:tcPr>
            <w:tcW w:w="815" w:type="dxa"/>
            <w:vAlign w:val="center"/>
          </w:tcPr>
          <w:p w:rsidR="00091C30" w:rsidRDefault="00091C30" w:rsidP="008B507A">
            <w:pPr>
              <w:widowControl/>
              <w:spacing w:line="280" w:lineRule="exact"/>
              <w:jc w:val="center"/>
              <w:rPr>
                <w:rFonts w:ascii="宋体" w:hAnsi="宋体" w:cs="宋体"/>
                <w:b/>
                <w:bCs/>
                <w:color w:val="000000"/>
                <w:kern w:val="0"/>
                <w:szCs w:val="21"/>
              </w:rPr>
            </w:pPr>
            <w:r>
              <w:rPr>
                <w:rFonts w:ascii="宋体" w:hAnsi="宋体" w:cs="宋体" w:hint="eastAsia"/>
                <w:b/>
                <w:bCs/>
                <w:color w:val="000000"/>
                <w:kern w:val="0"/>
                <w:szCs w:val="21"/>
              </w:rPr>
              <w:t>2</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olor w:val="000000"/>
                <w:kern w:val="0"/>
                <w:szCs w:val="21"/>
              </w:rPr>
            </w:pPr>
            <w:r>
              <w:rPr>
                <w:rFonts w:ascii="宋体" w:hAnsi="宋体" w:hint="eastAsia"/>
                <w:color w:val="000000"/>
                <w:kern w:val="0"/>
                <w:szCs w:val="21"/>
              </w:rPr>
              <w:t xml:space="preserve">　</w:t>
            </w:r>
          </w:p>
        </w:tc>
      </w:tr>
      <w:tr w:rsidR="00091C30" w:rsidTr="00EE1B3B">
        <w:trPr>
          <w:trHeight w:val="752"/>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Merge/>
            <w:vAlign w:val="center"/>
          </w:tcPr>
          <w:p w:rsidR="00091C30" w:rsidRDefault="00091C30" w:rsidP="008B507A">
            <w:pPr>
              <w:widowControl/>
              <w:jc w:val="center"/>
              <w:rPr>
                <w:rFonts w:ascii="宋体" w:hAnsi="宋体" w:cs="宋体"/>
                <w:color w:val="000000"/>
                <w:kern w:val="0"/>
                <w:szCs w:val="21"/>
              </w:rPr>
            </w:pP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将健康促进学校工作纳入学校重点工作，所需经费在学校公用经费中列支。</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学校年度工作计划体现健康促进学校工作得1分；财务表显示有健康促进学校建设经费得1分。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EE1B3B">
        <w:trPr>
          <w:trHeight w:val="780"/>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Merge/>
            <w:vAlign w:val="center"/>
          </w:tcPr>
          <w:p w:rsidR="00091C30" w:rsidRDefault="00091C30" w:rsidP="008B507A">
            <w:pPr>
              <w:widowControl/>
              <w:jc w:val="center"/>
              <w:rPr>
                <w:rFonts w:ascii="宋体" w:hAnsi="宋体" w:cs="宋体"/>
                <w:color w:val="000000"/>
                <w:kern w:val="0"/>
                <w:szCs w:val="21"/>
              </w:rPr>
            </w:pP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有专人负责健康促进学校工作，定期邀请专业机构开展培训，提高建设健康促进学校建设能力。</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有专人负责得1分。接受过健康促进学校培训得1分。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olor w:val="000000"/>
                <w:kern w:val="0"/>
                <w:szCs w:val="21"/>
              </w:rPr>
            </w:pPr>
            <w:r>
              <w:rPr>
                <w:rFonts w:ascii="宋体" w:hAnsi="宋体" w:hint="eastAsia"/>
                <w:color w:val="000000"/>
                <w:kern w:val="0"/>
                <w:szCs w:val="21"/>
              </w:rPr>
              <w:t xml:space="preserve">　</w:t>
            </w:r>
          </w:p>
        </w:tc>
      </w:tr>
      <w:tr w:rsidR="00091C30" w:rsidTr="008B507A">
        <w:trPr>
          <w:trHeight w:val="864"/>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Merge/>
            <w:vAlign w:val="center"/>
          </w:tcPr>
          <w:p w:rsidR="00091C30" w:rsidRDefault="00091C30" w:rsidP="008B507A">
            <w:pPr>
              <w:widowControl/>
              <w:jc w:val="center"/>
              <w:rPr>
                <w:rFonts w:ascii="宋体" w:hAnsi="宋体" w:cs="宋体"/>
                <w:color w:val="000000"/>
                <w:kern w:val="0"/>
                <w:szCs w:val="21"/>
              </w:rPr>
            </w:pP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制定健康促进学校工作计划，根据学校特点和学生主要健康问题，选择合适的健康问题作为切入点。整理收集工作记录，完成年度工作总结。</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有健康促进学校计划，计划合理、重点突出，得1分。有详细建设过程记录，有年度健康促进学校工作总结得1分。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8B507A">
        <w:trPr>
          <w:trHeight w:val="1955"/>
          <w:jc w:val="center"/>
        </w:trPr>
        <w:tc>
          <w:tcPr>
            <w:tcW w:w="1372" w:type="dxa"/>
            <w:vMerge/>
            <w:vAlign w:val="center"/>
          </w:tcPr>
          <w:p w:rsidR="00091C30" w:rsidRDefault="00091C30" w:rsidP="008B507A">
            <w:pPr>
              <w:widowControl/>
              <w:ind w:firstLine="181"/>
              <w:jc w:val="left"/>
              <w:rPr>
                <w:rFonts w:ascii="宋体" w:hAnsi="宋体" w:cs="宋体"/>
                <w:color w:val="000000"/>
                <w:kern w:val="0"/>
                <w:szCs w:val="21"/>
              </w:rPr>
            </w:pPr>
          </w:p>
        </w:tc>
        <w:tc>
          <w:tcPr>
            <w:tcW w:w="1149"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制度建设</w:t>
            </w: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学校制定系列促进师生健康的政策、规章制度和管理措施。包括校内禁烟、食品安全、饮水和环境设施、保障学生每天1小时体育活动时间、开设健康教育课和健康教育活动、提高学生健康素养、查验预防接种证、学生安全和突发事件应急预案、困难学生帮扶等。</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学校制定促进学生健康的政策，每个政策得0.5分，最高5分。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5</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8B507A">
        <w:trPr>
          <w:trHeight w:val="576"/>
          <w:jc w:val="center"/>
        </w:trPr>
        <w:tc>
          <w:tcPr>
            <w:tcW w:w="1372" w:type="dxa"/>
            <w:vMerge w:val="restart"/>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lastRenderedPageBreak/>
              <w:t>二、学习生活环境</w:t>
            </w:r>
            <w:r w:rsidR="00A3315C">
              <w:rPr>
                <w:rFonts w:ascii="宋体" w:hAnsi="宋体" w:cs="宋体" w:hint="eastAsia"/>
                <w:color w:val="000000"/>
                <w:kern w:val="0"/>
                <w:szCs w:val="21"/>
              </w:rPr>
              <w:t>（</w:t>
            </w:r>
            <w:r>
              <w:rPr>
                <w:rFonts w:ascii="宋体" w:hAnsi="宋体" w:cs="宋体" w:hint="eastAsia"/>
                <w:color w:val="000000"/>
                <w:kern w:val="0"/>
                <w:szCs w:val="21"/>
              </w:rPr>
              <w:t>20分</w:t>
            </w:r>
            <w:r w:rsidR="00A3315C">
              <w:rPr>
                <w:rFonts w:ascii="宋体" w:hAnsi="宋体" w:cs="宋体" w:hint="eastAsia"/>
                <w:color w:val="000000"/>
                <w:kern w:val="0"/>
                <w:szCs w:val="21"/>
              </w:rPr>
              <w:t>）</w:t>
            </w:r>
          </w:p>
        </w:tc>
        <w:tc>
          <w:tcPr>
            <w:tcW w:w="1149" w:type="dxa"/>
            <w:vMerge w:val="restart"/>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环境卫生</w:t>
            </w: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 xml:space="preserve">学校环境整洁优美，无卫生死角，无安全隐患。 </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校园无垃圾堆积，得1分。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1135" w:type="dxa"/>
            <w:vMerge w:val="restart"/>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听取汇报</w:t>
            </w:r>
            <w:r>
              <w:rPr>
                <w:rFonts w:ascii="宋体" w:hAnsi="宋体" w:cs="宋体" w:hint="eastAsia"/>
                <w:color w:val="000000"/>
                <w:kern w:val="0"/>
                <w:szCs w:val="21"/>
              </w:rPr>
              <w:br/>
              <w:t>查阅档案</w:t>
            </w:r>
            <w:r>
              <w:rPr>
                <w:rFonts w:ascii="宋体" w:hAnsi="宋体" w:cs="宋体" w:hint="eastAsia"/>
                <w:color w:val="000000"/>
                <w:kern w:val="0"/>
                <w:szCs w:val="21"/>
              </w:rPr>
              <w:br/>
              <w:t>现场查看</w:t>
            </w:r>
          </w:p>
        </w:tc>
        <w:tc>
          <w:tcPr>
            <w:tcW w:w="673"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EA5110">
        <w:trPr>
          <w:trHeight w:val="1089"/>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Merge/>
            <w:vAlign w:val="center"/>
          </w:tcPr>
          <w:p w:rsidR="00091C30" w:rsidRDefault="00091C30" w:rsidP="008B507A">
            <w:pPr>
              <w:widowControl/>
              <w:jc w:val="center"/>
              <w:rPr>
                <w:rFonts w:ascii="宋体" w:hAnsi="宋体" w:cs="宋体"/>
                <w:color w:val="000000"/>
                <w:kern w:val="0"/>
                <w:szCs w:val="21"/>
              </w:rPr>
            </w:pP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使用卫生厕所并保持清洁。新建教学楼每层设厕所。女生15人一蹲位，男生30人一蹲位，有洗手设施。</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随机进入一个厕所，数量够用得1分，清洁卫生得1分。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EA5110">
        <w:trPr>
          <w:trHeight w:val="933"/>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无烟环境</w:t>
            </w: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符合无烟学校参考标准。校内无人吸烟，无烟头，无烟草销售和广告，有禁烟标识。</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有禁止吸烟标识得1分，学校内无人吸烟得0.5分，无烟头得0.5分，无烟草销售和广告得1分。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olor w:val="000000"/>
                <w:kern w:val="0"/>
                <w:szCs w:val="21"/>
              </w:rPr>
            </w:pPr>
            <w:r>
              <w:rPr>
                <w:rFonts w:ascii="宋体" w:hAnsi="宋体" w:hint="eastAsia"/>
                <w:color w:val="000000"/>
                <w:kern w:val="0"/>
                <w:szCs w:val="21"/>
              </w:rPr>
              <w:t xml:space="preserve">　</w:t>
            </w:r>
          </w:p>
        </w:tc>
      </w:tr>
      <w:tr w:rsidR="00091C30" w:rsidTr="00EA5110">
        <w:trPr>
          <w:trHeight w:val="1423"/>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教室设施</w:t>
            </w: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教室人均使用面积小学不低于1.15平方米，中学不低于1.12 平方米；前排课桌前缘与黑板不低于2 米；桌椅每人一席；教室应配备9盏以上40瓦荧光灯。</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前排课桌前缘与黑板距离大于2 米，得1分。学生一人一桌椅，得1分。教室灯光明亮，得1分。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olor w:val="000000"/>
                <w:kern w:val="0"/>
                <w:szCs w:val="21"/>
              </w:rPr>
            </w:pPr>
            <w:r>
              <w:rPr>
                <w:rFonts w:ascii="宋体" w:hAnsi="宋体" w:hint="eastAsia"/>
                <w:color w:val="000000"/>
                <w:kern w:val="0"/>
                <w:szCs w:val="21"/>
              </w:rPr>
              <w:t xml:space="preserve">　</w:t>
            </w:r>
          </w:p>
        </w:tc>
      </w:tr>
      <w:tr w:rsidR="00091C30" w:rsidTr="008B507A">
        <w:trPr>
          <w:trHeight w:val="931"/>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Merge w:val="restart"/>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健康饮食</w:t>
            </w: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提供安全、合理的营养膳食，提供充足、安全的饮用水。</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提供来源安全的饮食得1分，膳食结构合理得1分。提供充足、安全的饮用水得1分。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olor w:val="000000"/>
                <w:kern w:val="0"/>
                <w:szCs w:val="21"/>
              </w:rPr>
            </w:pPr>
            <w:r>
              <w:rPr>
                <w:rFonts w:ascii="宋体" w:hAnsi="宋体" w:hint="eastAsia"/>
                <w:color w:val="000000"/>
                <w:kern w:val="0"/>
                <w:szCs w:val="21"/>
              </w:rPr>
              <w:t xml:space="preserve">　</w:t>
            </w:r>
          </w:p>
        </w:tc>
      </w:tr>
      <w:tr w:rsidR="00091C30" w:rsidTr="008B507A">
        <w:trPr>
          <w:trHeight w:val="860"/>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Merge/>
            <w:vAlign w:val="center"/>
          </w:tcPr>
          <w:p w:rsidR="00091C30" w:rsidRDefault="00091C30" w:rsidP="008B507A">
            <w:pPr>
              <w:widowControl/>
              <w:jc w:val="center"/>
              <w:rPr>
                <w:rFonts w:ascii="宋体" w:hAnsi="宋体" w:cs="宋体"/>
                <w:color w:val="000000"/>
                <w:kern w:val="0"/>
                <w:szCs w:val="21"/>
              </w:rPr>
            </w:pP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学生食堂三证齐全，有洗刷、消毒池等清洗设施，生熟分开。</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学校食堂生熟分开得1分，厨房和就餐清洁卫生得1分。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olor w:val="000000"/>
                <w:kern w:val="0"/>
                <w:szCs w:val="21"/>
              </w:rPr>
            </w:pPr>
            <w:r>
              <w:rPr>
                <w:rFonts w:ascii="宋体" w:hAnsi="宋体" w:hint="eastAsia"/>
                <w:color w:val="000000"/>
                <w:kern w:val="0"/>
                <w:szCs w:val="21"/>
              </w:rPr>
              <w:t xml:space="preserve">　</w:t>
            </w:r>
          </w:p>
        </w:tc>
      </w:tr>
      <w:tr w:rsidR="00091C30" w:rsidTr="008B507A">
        <w:trPr>
          <w:trHeight w:val="1042"/>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潜能发展</w:t>
            </w: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成立不同类型的兴趣小组，开设艺术课程，为学生提供发挥个人潜能的机会，促进学生良好个性的发展。</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每成立1个体育和艺术类兴趣班并定期组织活动得1分，最高3分。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olor w:val="000000"/>
                <w:kern w:val="0"/>
                <w:szCs w:val="21"/>
              </w:rPr>
            </w:pPr>
            <w:r>
              <w:rPr>
                <w:rFonts w:ascii="宋体" w:hAnsi="宋体" w:hint="eastAsia"/>
                <w:color w:val="000000"/>
                <w:kern w:val="0"/>
                <w:szCs w:val="21"/>
              </w:rPr>
              <w:t xml:space="preserve">　</w:t>
            </w:r>
          </w:p>
        </w:tc>
      </w:tr>
      <w:tr w:rsidR="00091C30" w:rsidTr="008B507A">
        <w:trPr>
          <w:trHeight w:val="1210"/>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师生互爱</w:t>
            </w: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对困难学生提供适当的支持和帮助。如减免学费、捐款、心理支持等。不体罚辱骂学生，学生无打骂、斗殴行为，相互关心、信任和友好</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对困难学生有具体的帮扶措施，每项措施得1分，最高2分。没有学生反映体罚、恶性斗殴事件，得1分。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8571CD">
        <w:trPr>
          <w:trHeight w:val="879"/>
          <w:jc w:val="center"/>
        </w:trPr>
        <w:tc>
          <w:tcPr>
            <w:tcW w:w="1372" w:type="dxa"/>
            <w:vMerge w:val="restart"/>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lastRenderedPageBreak/>
              <w:t>三、健康服务</w:t>
            </w:r>
            <w:r w:rsidR="00A3315C">
              <w:rPr>
                <w:rFonts w:ascii="宋体" w:hAnsi="宋体" w:cs="宋体" w:hint="eastAsia"/>
                <w:color w:val="000000"/>
                <w:kern w:val="0"/>
                <w:szCs w:val="21"/>
              </w:rPr>
              <w:t>（</w:t>
            </w:r>
            <w:r>
              <w:rPr>
                <w:rFonts w:ascii="宋体" w:hAnsi="宋体" w:cs="宋体" w:hint="eastAsia"/>
                <w:color w:val="000000"/>
                <w:kern w:val="0"/>
                <w:szCs w:val="21"/>
              </w:rPr>
              <w:t>20分</w:t>
            </w:r>
            <w:r w:rsidR="00A3315C">
              <w:rPr>
                <w:rFonts w:ascii="宋体" w:hAnsi="宋体" w:cs="宋体" w:hint="eastAsia"/>
                <w:color w:val="000000"/>
                <w:kern w:val="0"/>
                <w:szCs w:val="21"/>
              </w:rPr>
              <w:t>）</w:t>
            </w:r>
          </w:p>
        </w:tc>
        <w:tc>
          <w:tcPr>
            <w:tcW w:w="1149" w:type="dxa"/>
            <w:vMerge w:val="restart"/>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卫生室/保健室和人员</w:t>
            </w: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寄宿制学校必须设立卫生室，非寄宿制学校可视学校规模设立卫生室或保健室。</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寄宿制学校设立卫生室得3分，未设卫生室但有医院医生定点诊疗得2分。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1135" w:type="dxa"/>
            <w:vMerge w:val="restart"/>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听取汇报</w:t>
            </w:r>
            <w:r>
              <w:rPr>
                <w:rFonts w:ascii="宋体" w:hAnsi="宋体" w:cs="宋体" w:hint="eastAsia"/>
                <w:color w:val="000000"/>
                <w:kern w:val="0"/>
                <w:szCs w:val="21"/>
              </w:rPr>
              <w:br/>
              <w:t>查阅档案</w:t>
            </w:r>
            <w:r>
              <w:rPr>
                <w:rFonts w:ascii="宋体" w:hAnsi="宋体" w:cs="宋体" w:hint="eastAsia"/>
                <w:color w:val="000000"/>
                <w:kern w:val="0"/>
                <w:szCs w:val="21"/>
              </w:rPr>
              <w:br/>
              <w:t>现场查看</w:t>
            </w:r>
          </w:p>
        </w:tc>
        <w:tc>
          <w:tcPr>
            <w:tcW w:w="673"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8B507A">
        <w:trPr>
          <w:trHeight w:val="1336"/>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Merge/>
            <w:vAlign w:val="center"/>
          </w:tcPr>
          <w:p w:rsidR="00091C30" w:rsidRDefault="00091C30" w:rsidP="008B507A">
            <w:pPr>
              <w:widowControl/>
              <w:jc w:val="center"/>
              <w:rPr>
                <w:rFonts w:ascii="宋体" w:hAnsi="宋体" w:cs="宋体"/>
                <w:color w:val="000000"/>
                <w:kern w:val="0"/>
                <w:szCs w:val="21"/>
              </w:rPr>
            </w:pP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寄宿制学校或600名学生以上的非寄宿制学校应配备卫生专业技术人员，600名学生以下的非寄宿制学校应配备保健教师。</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寄宿制学校或600名学生以上的非寄宿制学校，有卫生专业技术人员得3分，无专门人员但有医院医生定点定期来校诊疗得2分。600名学生以下的非寄宿制学校有配备保健教师得3分。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50658D">
        <w:trPr>
          <w:trHeight w:val="808"/>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Merge/>
            <w:vAlign w:val="center"/>
          </w:tcPr>
          <w:p w:rsidR="00091C30" w:rsidRDefault="00091C30" w:rsidP="008B507A">
            <w:pPr>
              <w:widowControl/>
              <w:jc w:val="center"/>
              <w:rPr>
                <w:rFonts w:ascii="宋体" w:hAnsi="宋体" w:cs="宋体"/>
                <w:color w:val="000000"/>
                <w:kern w:val="0"/>
                <w:szCs w:val="21"/>
              </w:rPr>
            </w:pPr>
          </w:p>
        </w:tc>
        <w:tc>
          <w:tcPr>
            <w:tcW w:w="4613" w:type="dxa"/>
            <w:vAlign w:val="center"/>
          </w:tcPr>
          <w:p w:rsidR="00091C30" w:rsidRPr="0050658D" w:rsidRDefault="00091C30" w:rsidP="008B507A">
            <w:pPr>
              <w:widowControl/>
              <w:spacing w:line="280" w:lineRule="exact"/>
              <w:rPr>
                <w:rFonts w:ascii="宋体" w:hAnsi="宋体" w:cs="宋体"/>
                <w:color w:val="000000"/>
                <w:spacing w:val="-2"/>
                <w:kern w:val="0"/>
                <w:szCs w:val="21"/>
              </w:rPr>
            </w:pPr>
            <w:r w:rsidRPr="0050658D">
              <w:rPr>
                <w:rFonts w:ascii="宋体" w:hAnsi="宋体" w:cs="宋体" w:hint="eastAsia"/>
                <w:color w:val="000000"/>
                <w:spacing w:val="-2"/>
                <w:kern w:val="0"/>
                <w:szCs w:val="21"/>
              </w:rPr>
              <w:t>卫生专业技术人员和保健教师应定期接受专业培训，为学生提供健康教育、医疗服务和心理辅导。</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定期接受培训得1分。 定期为学生提供健康服务得1分。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8B507A">
        <w:trPr>
          <w:trHeight w:val="414"/>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Merge w:val="restart"/>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健康管理和服务</w:t>
            </w:r>
          </w:p>
        </w:tc>
        <w:tc>
          <w:tcPr>
            <w:tcW w:w="4613" w:type="dxa"/>
            <w:vMerge w:val="restart"/>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建立学生健康管理机制。新生入学建立健康档案。每年组织师生健康体检，将健康评价结果告知学生和家长。</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有学生健康档案得1分。</w:t>
            </w:r>
          </w:p>
        </w:tc>
        <w:tc>
          <w:tcPr>
            <w:tcW w:w="815" w:type="dxa"/>
            <w:vAlign w:val="center"/>
          </w:tcPr>
          <w:p w:rsidR="00091C30" w:rsidRDefault="00086D5A"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8B507A">
        <w:trPr>
          <w:trHeight w:val="749"/>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Merge/>
            <w:vAlign w:val="center"/>
          </w:tcPr>
          <w:p w:rsidR="00091C30" w:rsidRDefault="00091C30" w:rsidP="008B507A">
            <w:pPr>
              <w:widowControl/>
              <w:jc w:val="center"/>
              <w:rPr>
                <w:rFonts w:ascii="宋体" w:hAnsi="宋体" w:cs="宋体"/>
                <w:color w:val="000000"/>
                <w:kern w:val="0"/>
                <w:szCs w:val="21"/>
              </w:rPr>
            </w:pPr>
          </w:p>
        </w:tc>
        <w:tc>
          <w:tcPr>
            <w:tcW w:w="4613" w:type="dxa"/>
            <w:vMerge/>
            <w:vAlign w:val="center"/>
          </w:tcPr>
          <w:p w:rsidR="00091C30" w:rsidRDefault="00091C30" w:rsidP="008B507A">
            <w:pPr>
              <w:widowControl/>
              <w:rPr>
                <w:rFonts w:ascii="宋体" w:hAnsi="宋体" w:cs="宋体"/>
                <w:color w:val="000000"/>
                <w:kern w:val="0"/>
                <w:szCs w:val="21"/>
              </w:rPr>
            </w:pP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每年组织一次健康体检得1分。体检结果告知学生和家长得1分。</w:t>
            </w:r>
          </w:p>
        </w:tc>
        <w:tc>
          <w:tcPr>
            <w:tcW w:w="815" w:type="dxa"/>
            <w:vAlign w:val="center"/>
          </w:tcPr>
          <w:p w:rsidR="00091C30" w:rsidRDefault="00086D5A"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2</w:t>
            </w:r>
            <w:r w:rsidR="00091C30">
              <w:rPr>
                <w:rFonts w:ascii="宋体" w:hAnsi="宋体" w:cs="宋体" w:hint="eastAsia"/>
                <w:color w:val="000000"/>
                <w:kern w:val="0"/>
                <w:szCs w:val="21"/>
              </w:rPr>
              <w:t xml:space="preserve">　</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8B507A">
        <w:trPr>
          <w:trHeight w:val="1000"/>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Merge/>
            <w:vAlign w:val="center"/>
          </w:tcPr>
          <w:p w:rsidR="00091C30" w:rsidRDefault="00091C30" w:rsidP="008B507A">
            <w:pPr>
              <w:widowControl/>
              <w:jc w:val="center"/>
              <w:rPr>
                <w:rFonts w:ascii="宋体" w:hAnsi="宋体" w:cs="宋体"/>
                <w:color w:val="000000"/>
                <w:kern w:val="0"/>
                <w:szCs w:val="21"/>
              </w:rPr>
            </w:pP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建立突发公共卫生事件、传染病、学生常见病与多发病管理机制。配合有关单位，开展传染病监测和学生常见病综合防治工作。</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有突发公共卫生事件应急处理预案得1分；学校卫生数据报送及时得1分。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olor w:val="000000"/>
                <w:kern w:val="0"/>
                <w:szCs w:val="21"/>
              </w:rPr>
            </w:pPr>
            <w:r>
              <w:rPr>
                <w:rFonts w:ascii="宋体" w:hAnsi="宋体" w:hint="eastAsia"/>
                <w:color w:val="000000"/>
                <w:kern w:val="0"/>
                <w:szCs w:val="21"/>
              </w:rPr>
              <w:t xml:space="preserve">　</w:t>
            </w:r>
          </w:p>
        </w:tc>
      </w:tr>
      <w:tr w:rsidR="00091C30" w:rsidTr="008B507A">
        <w:trPr>
          <w:trHeight w:val="1014"/>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Merge/>
            <w:vAlign w:val="center"/>
          </w:tcPr>
          <w:p w:rsidR="00091C30" w:rsidRDefault="00091C30" w:rsidP="008B507A">
            <w:pPr>
              <w:widowControl/>
              <w:jc w:val="center"/>
              <w:rPr>
                <w:rFonts w:ascii="宋体" w:hAnsi="宋体" w:cs="宋体"/>
                <w:color w:val="000000"/>
                <w:kern w:val="0"/>
                <w:szCs w:val="21"/>
              </w:rPr>
            </w:pP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提醒学生到卫生行政部门指定机构接种常规疫苗和应急疫苗，儿童入学时查验预防接种证和接种记录。</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查验疫苗接种卡，得1分。适时提醒学生接种疫苗得1分。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8B507A">
        <w:trPr>
          <w:trHeight w:val="763"/>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Merge/>
            <w:vAlign w:val="center"/>
          </w:tcPr>
          <w:p w:rsidR="00091C30" w:rsidRDefault="00091C30" w:rsidP="008B507A">
            <w:pPr>
              <w:widowControl/>
              <w:jc w:val="center"/>
              <w:rPr>
                <w:rFonts w:ascii="宋体" w:hAnsi="宋体" w:cs="宋体"/>
                <w:color w:val="000000"/>
                <w:kern w:val="0"/>
                <w:szCs w:val="21"/>
              </w:rPr>
            </w:pP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无集体性食物中毒和安全事故发生，无传染病暴发流行。</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无集体性食物中毒和安全事故发生，得1分。无传染病暴发流行，得1分。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8571CD">
        <w:trPr>
          <w:trHeight w:val="1311"/>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Merge/>
            <w:vAlign w:val="center"/>
          </w:tcPr>
          <w:p w:rsidR="00091C30" w:rsidRDefault="00091C30" w:rsidP="008B507A">
            <w:pPr>
              <w:widowControl/>
              <w:jc w:val="center"/>
              <w:rPr>
                <w:rFonts w:ascii="宋体" w:hAnsi="宋体" w:cs="宋体"/>
                <w:color w:val="000000"/>
                <w:kern w:val="0"/>
                <w:szCs w:val="21"/>
              </w:rPr>
            </w:pP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积极预防控制营养不良、视力不良、肥胖、龋齿、贫血等学生常见疾病。</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有预防控制营养不良、视力不良、肥胖、龋齿、贫血等学生常见疾病的具体措施，每项措施0.5分，最高2分。学生常见疾病发生率不高于当地平均水平得1分。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48675C">
        <w:trPr>
          <w:trHeight w:val="684"/>
          <w:jc w:val="center"/>
        </w:trPr>
        <w:tc>
          <w:tcPr>
            <w:tcW w:w="1372" w:type="dxa"/>
            <w:vMerge w:val="restart"/>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lastRenderedPageBreak/>
              <w:t>四、健康素养</w:t>
            </w:r>
            <w:r w:rsidR="00A3315C">
              <w:rPr>
                <w:rFonts w:ascii="宋体" w:hAnsi="宋体" w:cs="宋体" w:hint="eastAsia"/>
                <w:color w:val="000000"/>
                <w:kern w:val="0"/>
                <w:szCs w:val="21"/>
              </w:rPr>
              <w:t>（</w:t>
            </w:r>
            <w:r>
              <w:rPr>
                <w:rFonts w:ascii="宋体" w:hAnsi="宋体" w:cs="宋体" w:hint="eastAsia"/>
                <w:color w:val="000000"/>
                <w:kern w:val="0"/>
                <w:szCs w:val="21"/>
              </w:rPr>
              <w:t>25分</w:t>
            </w:r>
            <w:r w:rsidR="00A3315C">
              <w:rPr>
                <w:rFonts w:ascii="宋体" w:hAnsi="宋体" w:cs="宋体" w:hint="eastAsia"/>
                <w:color w:val="000000"/>
                <w:kern w:val="0"/>
                <w:szCs w:val="21"/>
              </w:rPr>
              <w:t>）</w:t>
            </w:r>
          </w:p>
        </w:tc>
        <w:tc>
          <w:tcPr>
            <w:tcW w:w="1149" w:type="dxa"/>
            <w:vMerge w:val="restart"/>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健康教育课</w:t>
            </w: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开设高质量的健康教育课程，每学期《体育与健康》等健康教育类课程中有6学时用于健康教育。</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设健康教育课程得2分。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1135" w:type="dxa"/>
            <w:vMerge w:val="restart"/>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听取汇报</w:t>
            </w:r>
            <w:r>
              <w:rPr>
                <w:rFonts w:ascii="宋体" w:hAnsi="宋体" w:cs="宋体" w:hint="eastAsia"/>
                <w:color w:val="000000"/>
                <w:kern w:val="0"/>
                <w:szCs w:val="21"/>
              </w:rPr>
              <w:br/>
              <w:t>查阅档案</w:t>
            </w:r>
            <w:r>
              <w:rPr>
                <w:rFonts w:ascii="宋体" w:hAnsi="宋体" w:cs="宋体" w:hint="eastAsia"/>
                <w:color w:val="000000"/>
                <w:kern w:val="0"/>
                <w:szCs w:val="21"/>
              </w:rPr>
              <w:br/>
              <w:t>现场查看</w:t>
            </w:r>
            <w:r>
              <w:rPr>
                <w:rFonts w:ascii="宋体" w:hAnsi="宋体" w:cs="宋体" w:hint="eastAsia"/>
                <w:color w:val="000000"/>
                <w:kern w:val="0"/>
                <w:szCs w:val="21"/>
              </w:rPr>
              <w:br/>
              <w:t>现场访谈</w:t>
            </w:r>
          </w:p>
        </w:tc>
        <w:tc>
          <w:tcPr>
            <w:tcW w:w="673"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FB4B2F">
        <w:trPr>
          <w:trHeight w:val="711"/>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Merge/>
            <w:vAlign w:val="center"/>
          </w:tcPr>
          <w:p w:rsidR="00091C30" w:rsidRDefault="00091C30" w:rsidP="008B507A">
            <w:pPr>
              <w:widowControl/>
              <w:jc w:val="center"/>
              <w:rPr>
                <w:rFonts w:ascii="宋体" w:hAnsi="宋体" w:cs="宋体"/>
                <w:color w:val="000000"/>
                <w:kern w:val="0"/>
                <w:szCs w:val="21"/>
              </w:rPr>
            </w:pP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采用规范的健康教育教材，教学过程中配合使用有针对性的课件和健康传播材料。</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使用规范教材得2分。使用健康传播材料得1分。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48675C">
        <w:trPr>
          <w:trHeight w:val="444"/>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Merge/>
            <w:vAlign w:val="center"/>
          </w:tcPr>
          <w:p w:rsidR="00091C30" w:rsidRDefault="00091C30" w:rsidP="008B507A">
            <w:pPr>
              <w:widowControl/>
              <w:jc w:val="center"/>
              <w:rPr>
                <w:rFonts w:ascii="宋体" w:hAnsi="宋体" w:cs="宋体"/>
                <w:color w:val="000000"/>
                <w:kern w:val="0"/>
                <w:szCs w:val="21"/>
              </w:rPr>
            </w:pP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授课教师定期接受健康教育技能培训。</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教师定期接受培训得1分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8B507A">
        <w:trPr>
          <w:trHeight w:val="576"/>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Merge w:val="restart"/>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体育锻炼</w:t>
            </w: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体育课课时应达到小学1-2年级每周4学时，3-6年级和初中每周3课时，高中每周2课时。</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课时数符合要求得2分。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8B507A">
        <w:trPr>
          <w:trHeight w:val="864"/>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Merge/>
            <w:vAlign w:val="center"/>
          </w:tcPr>
          <w:p w:rsidR="00091C30" w:rsidRDefault="00091C30" w:rsidP="008B507A">
            <w:pPr>
              <w:widowControl/>
              <w:jc w:val="center"/>
              <w:rPr>
                <w:rFonts w:ascii="宋体" w:hAnsi="宋体" w:cs="宋体"/>
                <w:color w:val="000000"/>
                <w:kern w:val="0"/>
                <w:szCs w:val="21"/>
              </w:rPr>
            </w:pP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体育锻炼时间和运动负荷应达到《中小学生体育锻炼运动负荷卫生标准（WS/T101-1998）》要求。</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没有体育课当天安排1小时集体体育锻炼得1分。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48675C">
        <w:trPr>
          <w:trHeight w:val="682"/>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Merge/>
            <w:vAlign w:val="center"/>
          </w:tcPr>
          <w:p w:rsidR="00091C30" w:rsidRDefault="00091C30" w:rsidP="008B507A">
            <w:pPr>
              <w:widowControl/>
              <w:jc w:val="center"/>
              <w:rPr>
                <w:rFonts w:ascii="宋体" w:hAnsi="宋体" w:cs="宋体"/>
                <w:color w:val="000000"/>
                <w:kern w:val="0"/>
                <w:szCs w:val="21"/>
              </w:rPr>
            </w:pP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40%以上学生达到《国家学生体质健康标准》良好以上等级，并逐年增长。</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40%以上学生达到良好以上等级得2分。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48675C">
        <w:trPr>
          <w:trHeight w:val="1506"/>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心理健康教育</w:t>
            </w: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在《中小学心理健康教育指导纲要》指导下，根据不同年级学生生理、心理发育特点，开展特定主题的心理健康教育活动，提高学生心理健康素养。为有需求的学生提供心理信箱、心理咨询等渠道的心理援助。</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每个班级都开展心理健康主题活动，得2分。开展1次全校范围的主题活动，得1分。有畅通的心理援助渠道得1分。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olor w:val="000000"/>
                <w:kern w:val="0"/>
                <w:szCs w:val="21"/>
              </w:rPr>
            </w:pPr>
            <w:r>
              <w:rPr>
                <w:rFonts w:ascii="宋体" w:hAnsi="宋体" w:hint="eastAsia"/>
                <w:color w:val="000000"/>
                <w:kern w:val="0"/>
                <w:szCs w:val="21"/>
              </w:rPr>
              <w:t xml:space="preserve">　</w:t>
            </w:r>
          </w:p>
        </w:tc>
      </w:tr>
      <w:tr w:rsidR="00091C30" w:rsidTr="0048675C">
        <w:trPr>
          <w:trHeight w:val="1563"/>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健康主题活动</w:t>
            </w: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在《中小学健康教育指导纲要》指导下，针对不同年级学生开展特定主题的健康教育活动，提高中小学生在健康行为与生活方式、疾病预防、心理健康、生长发育与青春期保健、安全应急与避险等5方面的知识和技能，提高学生健康素养。</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每学期每开展一次主题明确、形式新颖、学生参与度高的健康主题活动得0.5分，最高5分。</w:t>
            </w:r>
            <w:r>
              <w:rPr>
                <w:rFonts w:ascii="宋体" w:hAnsi="宋体" w:cs="宋体" w:hint="eastAsia"/>
                <w:color w:val="000000"/>
                <w:kern w:val="0"/>
                <w:szCs w:val="21"/>
              </w:rPr>
              <w:br/>
              <w:t>主题活动可包括专题班会、主题讲座、健康咨询、健康知识竞赛、演讲比赛、健康征文、健康绘画等形式。应配合使用健康教育材料。</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5</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8B507A">
        <w:trPr>
          <w:trHeight w:val="1440"/>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健康素养</w:t>
            </w: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学生掌握一定的健康知识，具备基本的健康素养。学生养成良好的健康行为习惯，注意个人卫生。指甲清洁、饭前便后洗手、读写姿势正确、正确做眼保健操、早晚刷牙、睡眠充足、不吸烟、不饮酒。</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评估时随机进入一个班级，观察学生衣服整洁、手指清洁、读写姿势规范、眼保健操动作规范等情况，酌情赋分，最低0分，最高5分。有条件的地区可开展专项健康素养测评。</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5</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E357B4">
        <w:trPr>
          <w:trHeight w:val="1340"/>
          <w:jc w:val="center"/>
        </w:trPr>
        <w:tc>
          <w:tcPr>
            <w:tcW w:w="1372" w:type="dxa"/>
            <w:vMerge w:val="restart"/>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lastRenderedPageBreak/>
              <w:t>五、社会互动</w:t>
            </w:r>
            <w:r w:rsidR="00A3315C">
              <w:rPr>
                <w:rFonts w:ascii="宋体" w:hAnsi="宋体" w:cs="宋体" w:hint="eastAsia"/>
                <w:color w:val="000000"/>
                <w:kern w:val="0"/>
                <w:szCs w:val="21"/>
              </w:rPr>
              <w:t>（</w:t>
            </w:r>
            <w:r>
              <w:rPr>
                <w:rFonts w:ascii="宋体" w:hAnsi="宋体" w:cs="宋体" w:hint="eastAsia"/>
                <w:color w:val="000000"/>
                <w:kern w:val="0"/>
                <w:szCs w:val="21"/>
              </w:rPr>
              <w:t>10分</w:t>
            </w:r>
            <w:r w:rsidR="00A3315C">
              <w:rPr>
                <w:rFonts w:ascii="宋体" w:hAnsi="宋体" w:cs="宋体" w:hint="eastAsia"/>
                <w:color w:val="000000"/>
                <w:kern w:val="0"/>
                <w:szCs w:val="21"/>
              </w:rPr>
              <w:t>）</w:t>
            </w:r>
          </w:p>
        </w:tc>
        <w:tc>
          <w:tcPr>
            <w:tcW w:w="1149" w:type="dxa"/>
            <w:vMerge w:val="restart"/>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家校互动</w:t>
            </w: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定期召开健康教育主题家长会，为家长开设健康讲座，邀请家长参与学校健康教育活动，宣传健康促进学校理念，与家长保持良好的沟通，与家长共同促进学生健康。</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试点期间，每召开1次至少覆盖一个年级的针对家长的健康主题家长会、家长健康讲座、亲子健康活动得0.5分，最高3分。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1135" w:type="dxa"/>
            <w:vMerge w:val="restart"/>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听取汇报</w:t>
            </w:r>
            <w:r>
              <w:rPr>
                <w:rFonts w:ascii="宋体" w:hAnsi="宋体" w:cs="宋体" w:hint="eastAsia"/>
                <w:color w:val="000000"/>
                <w:kern w:val="0"/>
                <w:szCs w:val="21"/>
              </w:rPr>
              <w:br/>
              <w:t>查阅档案</w:t>
            </w:r>
            <w:r>
              <w:rPr>
                <w:rFonts w:ascii="宋体" w:hAnsi="宋体" w:cs="宋体" w:hint="eastAsia"/>
                <w:color w:val="000000"/>
                <w:kern w:val="0"/>
                <w:szCs w:val="21"/>
              </w:rPr>
              <w:br/>
              <w:t>现场查看</w:t>
            </w:r>
            <w:r>
              <w:rPr>
                <w:rFonts w:ascii="宋体" w:hAnsi="宋体" w:cs="宋体" w:hint="eastAsia"/>
                <w:color w:val="000000"/>
                <w:kern w:val="0"/>
                <w:szCs w:val="21"/>
              </w:rPr>
              <w:br/>
              <w:t>现场访谈</w:t>
            </w:r>
          </w:p>
        </w:tc>
        <w:tc>
          <w:tcPr>
            <w:tcW w:w="673"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E357B4">
        <w:trPr>
          <w:trHeight w:val="808"/>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Merge/>
            <w:vAlign w:val="center"/>
          </w:tcPr>
          <w:p w:rsidR="00091C30" w:rsidRDefault="00091C30" w:rsidP="008B507A">
            <w:pPr>
              <w:widowControl/>
              <w:jc w:val="center"/>
              <w:rPr>
                <w:rFonts w:ascii="宋体" w:hAnsi="宋体" w:cs="宋体"/>
                <w:color w:val="000000"/>
                <w:kern w:val="0"/>
                <w:szCs w:val="21"/>
              </w:rPr>
            </w:pP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家校互动，开展家庭健康支持。如家庭饮食结构改善、家庭成员行为改善、家庭健身计划等。</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家长响应学校号召开展家庭健康支持，酌情赋分，最高2分。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E357B4">
        <w:trPr>
          <w:trHeight w:val="752"/>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Merge w:val="restart"/>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社区健康支持</w:t>
            </w: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争取政府和社区支持，共享体育文化场地、设施等资源。</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学校与社区共享体育、文化资源，得1分。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E357B4">
        <w:trPr>
          <w:trHeight w:val="529"/>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Merge/>
            <w:vAlign w:val="center"/>
          </w:tcPr>
          <w:p w:rsidR="00091C30" w:rsidRDefault="00091C30" w:rsidP="008B507A">
            <w:pPr>
              <w:widowControl/>
              <w:jc w:val="center"/>
              <w:rPr>
                <w:rFonts w:ascii="宋体" w:hAnsi="宋体" w:cs="宋体"/>
                <w:color w:val="000000"/>
                <w:kern w:val="0"/>
                <w:szCs w:val="21"/>
              </w:rPr>
            </w:pP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学校周围环境清洁安静，有明显的交通提示。</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学校周边环境整洁得1分，有交通提示得1分。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E357B4">
        <w:trPr>
          <w:trHeight w:val="962"/>
          <w:jc w:val="center"/>
        </w:trPr>
        <w:tc>
          <w:tcPr>
            <w:tcW w:w="1372" w:type="dxa"/>
            <w:vMerge/>
            <w:vAlign w:val="center"/>
          </w:tcPr>
          <w:p w:rsidR="00091C30" w:rsidRDefault="00091C30" w:rsidP="008B507A">
            <w:pPr>
              <w:widowControl/>
              <w:jc w:val="left"/>
              <w:rPr>
                <w:rFonts w:ascii="宋体" w:hAnsi="宋体" w:cs="宋体"/>
                <w:color w:val="000000"/>
                <w:kern w:val="0"/>
                <w:szCs w:val="21"/>
              </w:rPr>
            </w:pPr>
          </w:p>
        </w:tc>
        <w:tc>
          <w:tcPr>
            <w:tcW w:w="1149" w:type="dxa"/>
            <w:vMerge/>
            <w:vAlign w:val="center"/>
          </w:tcPr>
          <w:p w:rsidR="00091C30" w:rsidRDefault="00091C30" w:rsidP="008B507A">
            <w:pPr>
              <w:widowControl/>
              <w:jc w:val="center"/>
              <w:rPr>
                <w:rFonts w:ascii="宋体" w:hAnsi="宋体" w:cs="宋体"/>
                <w:color w:val="000000"/>
                <w:kern w:val="0"/>
                <w:szCs w:val="21"/>
              </w:rPr>
            </w:pP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与社区联合开展健康相关活动，每年至少组织学生参加两次社区健康实践。</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每学期与社区联合开展有学生参加实践的健康主题活动，1次0.5分，最高2分。</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1135" w:type="dxa"/>
            <w:vMerge/>
            <w:vAlign w:val="center"/>
          </w:tcPr>
          <w:p w:rsidR="00091C30" w:rsidRDefault="00091C30" w:rsidP="008B507A">
            <w:pPr>
              <w:widowControl/>
              <w:jc w:val="left"/>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91C30" w:rsidTr="00E357B4">
        <w:trPr>
          <w:trHeight w:val="877"/>
          <w:jc w:val="center"/>
        </w:trPr>
        <w:tc>
          <w:tcPr>
            <w:tcW w:w="1372" w:type="dxa"/>
            <w:vAlign w:val="center"/>
          </w:tcPr>
          <w:p w:rsidR="00091C30" w:rsidRDefault="00091C30" w:rsidP="008B507A">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四、建设效果（10分）</w:t>
            </w:r>
          </w:p>
        </w:tc>
        <w:tc>
          <w:tcPr>
            <w:tcW w:w="1149"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目标人群评价</w:t>
            </w:r>
          </w:p>
        </w:tc>
        <w:tc>
          <w:tcPr>
            <w:tcW w:w="4613"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目标人群对健康促进工作支持、理解、满意</w:t>
            </w:r>
          </w:p>
        </w:tc>
        <w:tc>
          <w:tcPr>
            <w:tcW w:w="4642"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详见目标人群测评方案。</w:t>
            </w: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10</w:t>
            </w:r>
          </w:p>
        </w:tc>
        <w:tc>
          <w:tcPr>
            <w:tcW w:w="1135" w:type="dxa"/>
            <w:vAlign w:val="center"/>
          </w:tcPr>
          <w:p w:rsidR="00091C30" w:rsidRDefault="00091C30" w:rsidP="008B507A">
            <w:pPr>
              <w:widowControl/>
              <w:spacing w:line="280" w:lineRule="exact"/>
              <w:rPr>
                <w:rFonts w:ascii="宋体" w:hAnsi="宋体" w:cs="宋体"/>
                <w:color w:val="000000"/>
                <w:kern w:val="0"/>
                <w:szCs w:val="21"/>
              </w:rPr>
            </w:pPr>
            <w:r>
              <w:rPr>
                <w:rFonts w:ascii="宋体" w:hAnsi="宋体" w:cs="宋体" w:hint="eastAsia"/>
                <w:color w:val="000000"/>
                <w:kern w:val="0"/>
                <w:szCs w:val="21"/>
              </w:rPr>
              <w:t>快速调查</w:t>
            </w:r>
          </w:p>
        </w:tc>
        <w:tc>
          <w:tcPr>
            <w:tcW w:w="673" w:type="dxa"/>
            <w:vAlign w:val="center"/>
          </w:tcPr>
          <w:p w:rsidR="00091C30" w:rsidRDefault="00091C30" w:rsidP="008B507A">
            <w:pPr>
              <w:widowControl/>
              <w:spacing w:line="280" w:lineRule="exact"/>
              <w:jc w:val="left"/>
              <w:rPr>
                <w:rFonts w:ascii="宋体" w:hAnsi="宋体"/>
                <w:color w:val="000000"/>
                <w:kern w:val="0"/>
                <w:szCs w:val="21"/>
              </w:rPr>
            </w:pPr>
            <w:r>
              <w:rPr>
                <w:rFonts w:ascii="宋体" w:hAnsi="宋体" w:hint="eastAsia"/>
                <w:color w:val="000000"/>
                <w:kern w:val="0"/>
                <w:szCs w:val="21"/>
              </w:rPr>
              <w:t xml:space="preserve">　</w:t>
            </w:r>
          </w:p>
        </w:tc>
      </w:tr>
      <w:tr w:rsidR="00091C30" w:rsidTr="00E357B4">
        <w:trPr>
          <w:trHeight w:val="654"/>
          <w:jc w:val="center"/>
        </w:trPr>
        <w:tc>
          <w:tcPr>
            <w:tcW w:w="1372"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合计</w:t>
            </w:r>
          </w:p>
        </w:tc>
        <w:tc>
          <w:tcPr>
            <w:tcW w:w="1149" w:type="dxa"/>
            <w:vAlign w:val="center"/>
          </w:tcPr>
          <w:p w:rsidR="00091C30" w:rsidRDefault="00091C30" w:rsidP="008B507A">
            <w:pPr>
              <w:widowControl/>
              <w:spacing w:line="280" w:lineRule="exact"/>
              <w:jc w:val="center"/>
              <w:rPr>
                <w:rFonts w:ascii="宋体" w:hAnsi="宋体" w:cs="宋体"/>
                <w:color w:val="000000"/>
                <w:kern w:val="0"/>
                <w:szCs w:val="21"/>
              </w:rPr>
            </w:pPr>
          </w:p>
        </w:tc>
        <w:tc>
          <w:tcPr>
            <w:tcW w:w="4613" w:type="dxa"/>
            <w:vAlign w:val="center"/>
          </w:tcPr>
          <w:p w:rsidR="00091C30" w:rsidRDefault="00091C30" w:rsidP="008B507A">
            <w:pPr>
              <w:widowControl/>
              <w:spacing w:line="280" w:lineRule="exact"/>
              <w:jc w:val="center"/>
              <w:rPr>
                <w:rFonts w:ascii="宋体" w:hAnsi="宋体" w:cs="宋体"/>
                <w:color w:val="000000"/>
                <w:kern w:val="0"/>
                <w:szCs w:val="21"/>
              </w:rPr>
            </w:pPr>
          </w:p>
        </w:tc>
        <w:tc>
          <w:tcPr>
            <w:tcW w:w="4642" w:type="dxa"/>
            <w:vAlign w:val="center"/>
          </w:tcPr>
          <w:p w:rsidR="00091C30" w:rsidRDefault="00091C30" w:rsidP="008B507A">
            <w:pPr>
              <w:widowControl/>
              <w:spacing w:line="280" w:lineRule="exact"/>
              <w:jc w:val="center"/>
              <w:rPr>
                <w:rFonts w:ascii="宋体" w:hAnsi="宋体" w:cs="宋体"/>
                <w:color w:val="000000"/>
                <w:kern w:val="0"/>
                <w:szCs w:val="21"/>
              </w:rPr>
            </w:pPr>
          </w:p>
        </w:tc>
        <w:tc>
          <w:tcPr>
            <w:tcW w:w="815" w:type="dxa"/>
            <w:vAlign w:val="center"/>
          </w:tcPr>
          <w:p w:rsidR="00091C30" w:rsidRDefault="00091C30" w:rsidP="008B507A">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100</w:t>
            </w:r>
          </w:p>
        </w:tc>
        <w:tc>
          <w:tcPr>
            <w:tcW w:w="1135" w:type="dxa"/>
            <w:vAlign w:val="center"/>
          </w:tcPr>
          <w:p w:rsidR="00091C30" w:rsidRDefault="00091C30" w:rsidP="008B507A">
            <w:pPr>
              <w:widowControl/>
              <w:spacing w:line="280" w:lineRule="exact"/>
              <w:jc w:val="center"/>
              <w:rPr>
                <w:rFonts w:ascii="宋体" w:hAnsi="宋体" w:cs="宋体"/>
                <w:color w:val="000000"/>
                <w:kern w:val="0"/>
                <w:szCs w:val="21"/>
              </w:rPr>
            </w:pPr>
          </w:p>
        </w:tc>
        <w:tc>
          <w:tcPr>
            <w:tcW w:w="673" w:type="dxa"/>
            <w:vAlign w:val="center"/>
          </w:tcPr>
          <w:p w:rsidR="00091C30" w:rsidRDefault="00091C30" w:rsidP="008B507A">
            <w:pPr>
              <w:widowControl/>
              <w:spacing w:line="280" w:lineRule="exact"/>
              <w:jc w:val="center"/>
              <w:rPr>
                <w:rFonts w:ascii="宋体" w:hAnsi="宋体"/>
                <w:color w:val="000000"/>
                <w:kern w:val="0"/>
                <w:szCs w:val="21"/>
              </w:rPr>
            </w:pPr>
          </w:p>
        </w:tc>
      </w:tr>
    </w:tbl>
    <w:p w:rsidR="00091C30" w:rsidRPr="00D237E0" w:rsidRDefault="00091C30" w:rsidP="00091C30">
      <w:pPr>
        <w:widowControl/>
        <w:adjustRightInd w:val="0"/>
        <w:snapToGrid w:val="0"/>
        <w:spacing w:line="440" w:lineRule="exact"/>
        <w:jc w:val="left"/>
        <w:rPr>
          <w:rFonts w:ascii="黑体" w:eastAsia="黑体"/>
          <w:color w:val="000000"/>
          <w:sz w:val="32"/>
          <w:szCs w:val="32"/>
        </w:rPr>
      </w:pPr>
      <w:r w:rsidRPr="00D237E0">
        <w:rPr>
          <w:rFonts w:ascii="宋体" w:hAnsi="宋体" w:cs="宋体" w:hint="eastAsia"/>
          <w:color w:val="000000"/>
          <w:spacing w:val="-2"/>
          <w:kern w:val="0"/>
        </w:rPr>
        <w:t>说明：由各县（市、区）负责组织考核验收，现场评估达到70分及以上，认为该学校达到健康促进学校标准。</w:t>
      </w:r>
    </w:p>
    <w:p w:rsidR="00091C30" w:rsidRPr="00091C30" w:rsidRDefault="00091C30" w:rsidP="007A2EAE">
      <w:pPr>
        <w:adjustRightInd w:val="0"/>
        <w:snapToGrid w:val="0"/>
        <w:spacing w:line="560" w:lineRule="exact"/>
        <w:ind w:firstLineChars="200" w:firstLine="640"/>
        <w:rPr>
          <w:rFonts w:ascii="仿宋_GB2312" w:eastAsia="仿宋_GB2312"/>
          <w:sz w:val="32"/>
          <w:szCs w:val="32"/>
        </w:rPr>
      </w:pPr>
    </w:p>
    <w:p w:rsidR="00091C30" w:rsidRDefault="00091C30" w:rsidP="007A2EAE">
      <w:pPr>
        <w:adjustRightInd w:val="0"/>
        <w:snapToGrid w:val="0"/>
        <w:spacing w:line="560" w:lineRule="exact"/>
        <w:ind w:firstLineChars="200" w:firstLine="640"/>
        <w:rPr>
          <w:rFonts w:ascii="仿宋_GB2312" w:eastAsia="仿宋_GB2312"/>
          <w:sz w:val="32"/>
          <w:szCs w:val="32"/>
        </w:rPr>
      </w:pPr>
    </w:p>
    <w:p w:rsidR="00A237B4" w:rsidRDefault="00A237B4" w:rsidP="00A237B4">
      <w:pPr>
        <w:adjustRightInd w:val="0"/>
        <w:snapToGrid w:val="0"/>
        <w:spacing w:line="560" w:lineRule="exact"/>
        <w:rPr>
          <w:rFonts w:ascii="仿宋_GB2312" w:eastAsia="仿宋_GB2312"/>
          <w:sz w:val="32"/>
          <w:szCs w:val="32"/>
        </w:rPr>
        <w:sectPr w:rsidR="00A237B4" w:rsidSect="00123913">
          <w:pgSz w:w="16838" w:h="11906" w:orient="landscape" w:code="9"/>
          <w:pgMar w:top="1418" w:right="1418" w:bottom="1418" w:left="1418" w:header="851" w:footer="992" w:gutter="0"/>
          <w:pgNumType w:fmt="numberInDash"/>
          <w:cols w:space="425"/>
          <w:docGrid w:type="lines" w:linePitch="312"/>
        </w:sectPr>
      </w:pPr>
    </w:p>
    <w:p w:rsidR="007A2EAE" w:rsidRDefault="007A2EAE" w:rsidP="00A237B4">
      <w:pPr>
        <w:adjustRightInd w:val="0"/>
        <w:snapToGrid w:val="0"/>
        <w:spacing w:line="560" w:lineRule="exact"/>
        <w:rPr>
          <w:rFonts w:ascii="仿宋_GB2312" w:eastAsia="仿宋_GB2312"/>
          <w:sz w:val="32"/>
          <w:szCs w:val="32"/>
        </w:rPr>
      </w:pPr>
    </w:p>
    <w:p w:rsidR="00942CA5" w:rsidRDefault="00942CA5" w:rsidP="00A237B4">
      <w:pPr>
        <w:adjustRightInd w:val="0"/>
        <w:snapToGrid w:val="0"/>
        <w:spacing w:line="560" w:lineRule="exact"/>
        <w:rPr>
          <w:rFonts w:ascii="仿宋_GB2312" w:eastAsia="仿宋_GB2312"/>
          <w:sz w:val="32"/>
          <w:szCs w:val="32"/>
        </w:rPr>
      </w:pPr>
    </w:p>
    <w:p w:rsidR="00942CA5" w:rsidRDefault="00942CA5" w:rsidP="00A237B4">
      <w:pPr>
        <w:adjustRightInd w:val="0"/>
        <w:snapToGrid w:val="0"/>
        <w:spacing w:line="560" w:lineRule="exact"/>
        <w:rPr>
          <w:rFonts w:ascii="仿宋_GB2312" w:eastAsia="仿宋_GB2312"/>
          <w:sz w:val="32"/>
          <w:szCs w:val="32"/>
        </w:rPr>
      </w:pPr>
    </w:p>
    <w:p w:rsidR="00942CA5" w:rsidRDefault="00942CA5" w:rsidP="00A237B4">
      <w:pPr>
        <w:adjustRightInd w:val="0"/>
        <w:snapToGrid w:val="0"/>
        <w:spacing w:line="560" w:lineRule="exact"/>
        <w:rPr>
          <w:rFonts w:ascii="仿宋_GB2312" w:eastAsia="仿宋_GB2312"/>
          <w:sz w:val="32"/>
          <w:szCs w:val="32"/>
        </w:rPr>
      </w:pPr>
    </w:p>
    <w:p w:rsidR="00942CA5" w:rsidRDefault="00942CA5" w:rsidP="00A237B4">
      <w:pPr>
        <w:adjustRightInd w:val="0"/>
        <w:snapToGrid w:val="0"/>
        <w:spacing w:line="560" w:lineRule="exact"/>
        <w:rPr>
          <w:rFonts w:ascii="仿宋_GB2312" w:eastAsia="仿宋_GB2312"/>
          <w:sz w:val="32"/>
          <w:szCs w:val="32"/>
        </w:rPr>
      </w:pPr>
    </w:p>
    <w:p w:rsidR="00942CA5" w:rsidRDefault="00942CA5" w:rsidP="00A237B4">
      <w:pPr>
        <w:adjustRightInd w:val="0"/>
        <w:snapToGrid w:val="0"/>
        <w:spacing w:line="560" w:lineRule="exact"/>
        <w:rPr>
          <w:rFonts w:ascii="仿宋_GB2312" w:eastAsia="仿宋_GB2312"/>
          <w:sz w:val="32"/>
          <w:szCs w:val="32"/>
        </w:rPr>
      </w:pPr>
    </w:p>
    <w:p w:rsidR="00942CA5" w:rsidRDefault="00942CA5" w:rsidP="00A237B4">
      <w:pPr>
        <w:adjustRightInd w:val="0"/>
        <w:snapToGrid w:val="0"/>
        <w:spacing w:line="560" w:lineRule="exact"/>
        <w:rPr>
          <w:rFonts w:ascii="仿宋_GB2312" w:eastAsia="仿宋_GB2312"/>
          <w:sz w:val="32"/>
          <w:szCs w:val="32"/>
        </w:rPr>
      </w:pPr>
    </w:p>
    <w:p w:rsidR="00942CA5" w:rsidRDefault="00942CA5" w:rsidP="00A237B4">
      <w:pPr>
        <w:adjustRightInd w:val="0"/>
        <w:snapToGrid w:val="0"/>
        <w:spacing w:line="560" w:lineRule="exact"/>
        <w:rPr>
          <w:rFonts w:ascii="仿宋_GB2312" w:eastAsia="仿宋_GB2312"/>
          <w:sz w:val="32"/>
          <w:szCs w:val="32"/>
        </w:rPr>
      </w:pPr>
    </w:p>
    <w:p w:rsidR="00942CA5" w:rsidRDefault="00942CA5" w:rsidP="00A237B4">
      <w:pPr>
        <w:adjustRightInd w:val="0"/>
        <w:snapToGrid w:val="0"/>
        <w:spacing w:line="560" w:lineRule="exact"/>
        <w:rPr>
          <w:rFonts w:ascii="仿宋_GB2312" w:eastAsia="仿宋_GB2312"/>
          <w:sz w:val="32"/>
          <w:szCs w:val="32"/>
        </w:rPr>
      </w:pPr>
    </w:p>
    <w:p w:rsidR="00942CA5" w:rsidRDefault="00942CA5" w:rsidP="00A237B4">
      <w:pPr>
        <w:adjustRightInd w:val="0"/>
        <w:snapToGrid w:val="0"/>
        <w:spacing w:line="560" w:lineRule="exact"/>
        <w:rPr>
          <w:rFonts w:ascii="仿宋_GB2312" w:eastAsia="仿宋_GB2312"/>
          <w:sz w:val="32"/>
          <w:szCs w:val="32"/>
        </w:rPr>
      </w:pPr>
    </w:p>
    <w:p w:rsidR="00942CA5" w:rsidRDefault="00942CA5" w:rsidP="00A237B4">
      <w:pPr>
        <w:adjustRightInd w:val="0"/>
        <w:snapToGrid w:val="0"/>
        <w:spacing w:line="560" w:lineRule="exact"/>
        <w:rPr>
          <w:rFonts w:ascii="仿宋_GB2312" w:eastAsia="仿宋_GB2312"/>
          <w:sz w:val="32"/>
          <w:szCs w:val="32"/>
        </w:rPr>
      </w:pPr>
    </w:p>
    <w:p w:rsidR="00942CA5" w:rsidRDefault="00942CA5" w:rsidP="00A237B4">
      <w:pPr>
        <w:adjustRightInd w:val="0"/>
        <w:snapToGrid w:val="0"/>
        <w:spacing w:line="560" w:lineRule="exact"/>
        <w:rPr>
          <w:rFonts w:ascii="仿宋_GB2312" w:eastAsia="仿宋_GB2312"/>
          <w:sz w:val="32"/>
          <w:szCs w:val="32"/>
        </w:rPr>
      </w:pPr>
    </w:p>
    <w:p w:rsidR="00942CA5" w:rsidRDefault="00942CA5" w:rsidP="00A237B4">
      <w:pPr>
        <w:adjustRightInd w:val="0"/>
        <w:snapToGrid w:val="0"/>
        <w:spacing w:line="560" w:lineRule="exact"/>
        <w:rPr>
          <w:rFonts w:ascii="仿宋_GB2312" w:eastAsia="仿宋_GB2312"/>
          <w:sz w:val="32"/>
          <w:szCs w:val="32"/>
        </w:rPr>
      </w:pPr>
    </w:p>
    <w:p w:rsidR="00942CA5" w:rsidRDefault="00942CA5" w:rsidP="00A237B4">
      <w:pPr>
        <w:adjustRightInd w:val="0"/>
        <w:snapToGrid w:val="0"/>
        <w:spacing w:line="560" w:lineRule="exact"/>
        <w:rPr>
          <w:rFonts w:ascii="仿宋_GB2312" w:eastAsia="仿宋_GB2312"/>
          <w:sz w:val="32"/>
          <w:szCs w:val="32"/>
        </w:rPr>
      </w:pPr>
    </w:p>
    <w:p w:rsidR="00942CA5" w:rsidRDefault="00942CA5" w:rsidP="00A237B4">
      <w:pPr>
        <w:adjustRightInd w:val="0"/>
        <w:snapToGrid w:val="0"/>
        <w:spacing w:line="560" w:lineRule="exact"/>
        <w:rPr>
          <w:rFonts w:ascii="仿宋_GB2312" w:eastAsia="仿宋_GB2312"/>
          <w:sz w:val="32"/>
          <w:szCs w:val="32"/>
        </w:rPr>
      </w:pPr>
    </w:p>
    <w:p w:rsidR="00942CA5" w:rsidRDefault="00942CA5" w:rsidP="00A237B4">
      <w:pPr>
        <w:adjustRightInd w:val="0"/>
        <w:snapToGrid w:val="0"/>
        <w:spacing w:line="560" w:lineRule="exact"/>
        <w:rPr>
          <w:rFonts w:ascii="仿宋_GB2312" w:eastAsia="仿宋_GB2312"/>
          <w:sz w:val="32"/>
          <w:szCs w:val="32"/>
        </w:rPr>
      </w:pPr>
    </w:p>
    <w:p w:rsidR="00942CA5" w:rsidRDefault="00942CA5" w:rsidP="00A237B4">
      <w:pPr>
        <w:adjustRightInd w:val="0"/>
        <w:snapToGrid w:val="0"/>
        <w:spacing w:line="560" w:lineRule="exact"/>
        <w:rPr>
          <w:rFonts w:ascii="仿宋_GB2312" w:eastAsia="仿宋_GB2312"/>
          <w:sz w:val="32"/>
          <w:szCs w:val="32"/>
        </w:rPr>
      </w:pPr>
    </w:p>
    <w:p w:rsidR="00942CA5" w:rsidRDefault="00942CA5" w:rsidP="00A237B4">
      <w:pPr>
        <w:adjustRightInd w:val="0"/>
        <w:snapToGrid w:val="0"/>
        <w:spacing w:line="560" w:lineRule="exact"/>
        <w:rPr>
          <w:rFonts w:ascii="仿宋_GB2312" w:eastAsia="仿宋_GB2312"/>
          <w:sz w:val="32"/>
          <w:szCs w:val="32"/>
        </w:rPr>
      </w:pPr>
    </w:p>
    <w:p w:rsidR="00942CA5" w:rsidRDefault="00942CA5" w:rsidP="00A237B4">
      <w:pPr>
        <w:adjustRightInd w:val="0"/>
        <w:snapToGrid w:val="0"/>
        <w:spacing w:line="560" w:lineRule="exact"/>
        <w:rPr>
          <w:rFonts w:ascii="仿宋_GB2312" w:eastAsia="仿宋_GB2312"/>
          <w:sz w:val="32"/>
          <w:szCs w:val="32"/>
        </w:rPr>
      </w:pPr>
    </w:p>
    <w:p w:rsidR="00942CA5" w:rsidRDefault="00942CA5" w:rsidP="00A237B4">
      <w:pPr>
        <w:adjustRightInd w:val="0"/>
        <w:snapToGrid w:val="0"/>
        <w:spacing w:line="560" w:lineRule="exact"/>
        <w:rPr>
          <w:rFonts w:ascii="仿宋_GB2312" w:eastAsia="仿宋_GB2312"/>
          <w:sz w:val="32"/>
          <w:szCs w:val="32"/>
        </w:rPr>
      </w:pPr>
    </w:p>
    <w:p w:rsidR="00942CA5" w:rsidRDefault="00942CA5" w:rsidP="00A237B4">
      <w:pPr>
        <w:adjustRightInd w:val="0"/>
        <w:snapToGrid w:val="0"/>
        <w:spacing w:line="560" w:lineRule="exact"/>
        <w:rPr>
          <w:rFonts w:ascii="仿宋_GB2312" w:eastAsia="仿宋_GB2312"/>
          <w:sz w:val="32"/>
          <w:szCs w:val="32"/>
        </w:rPr>
      </w:pPr>
    </w:p>
    <w:p w:rsidR="00B212A5" w:rsidRDefault="00B212A5" w:rsidP="00B212A5">
      <w:pPr>
        <w:widowControl/>
        <w:spacing w:line="450" w:lineRule="atLeast"/>
        <w:rPr>
          <w:rFonts w:ascii="黑体" w:eastAsia="黑体"/>
          <w:sz w:val="32"/>
          <w:szCs w:val="32"/>
        </w:rPr>
      </w:pPr>
      <w:r w:rsidRPr="00827778">
        <w:rPr>
          <w:rFonts w:ascii="黑体" w:eastAsia="黑体" w:hint="eastAsia"/>
          <w:sz w:val="32"/>
          <w:szCs w:val="32"/>
        </w:rPr>
        <w:t>信息公开形式：主动公开</w:t>
      </w:r>
    </w:p>
    <w:p w:rsidR="00B212A5" w:rsidRDefault="00B212A5" w:rsidP="00B212A5">
      <w:pPr>
        <w:widowControl/>
        <w:spacing w:line="450" w:lineRule="atLeast"/>
        <w:rPr>
          <w:rFonts w:ascii="仿宋_GB2312" w:eastAsia="仿宋_GB2312"/>
          <w:sz w:val="28"/>
          <w:szCs w:val="28"/>
        </w:rPr>
      </w:pPr>
      <w:r>
        <w:rPr>
          <w:noProof/>
        </w:rPr>
        <mc:AlternateContent>
          <mc:Choice Requires="wps">
            <w:drawing>
              <wp:anchor distT="0" distB="0" distL="114300" distR="114300" simplePos="0" relativeHeight="251661312" behindDoc="0" locked="0" layoutInCell="1" allowOverlap="1" wp14:anchorId="43D4B1A4" wp14:editId="51AFBAA4">
                <wp:simplePos x="0" y="0"/>
                <wp:positionH relativeFrom="column">
                  <wp:posOffset>0</wp:posOffset>
                </wp:positionH>
                <wp:positionV relativeFrom="paragraph">
                  <wp:posOffset>389890</wp:posOffset>
                </wp:positionV>
                <wp:extent cx="5534025" cy="0"/>
                <wp:effectExtent l="9525" t="8890" r="9525" b="1016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7pt" to="435.7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" strokeweight=".25pt"/>
            </w:pict>
          </mc:Fallback>
        </mc:AlternateContent>
      </w:r>
      <w:r>
        <w:rPr>
          <w:noProof/>
        </w:rPr>
        <mc:AlternateContent>
          <mc:Choice Requires="wps">
            <w:drawing>
              <wp:anchor distT="0" distB="0" distL="114300" distR="114300" simplePos="0" relativeHeight="251659264" behindDoc="0" locked="0" layoutInCell="1" allowOverlap="1" wp14:anchorId="5D980C27" wp14:editId="2D17278F">
                <wp:simplePos x="0" y="0"/>
                <wp:positionH relativeFrom="column">
                  <wp:posOffset>0</wp:posOffset>
                </wp:positionH>
                <wp:positionV relativeFrom="paragraph">
                  <wp:posOffset>19685</wp:posOffset>
                </wp:positionV>
                <wp:extent cx="5534025" cy="0"/>
                <wp:effectExtent l="9525" t="10160" r="9525" b="889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35.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" strokeweight=".35pt"/>
            </w:pict>
          </mc:Fallback>
        </mc:AlternateContent>
      </w:r>
      <w:r>
        <w:rPr>
          <w:rFonts w:ascii="黑体" w:eastAsia="黑体"/>
          <w:sz w:val="32"/>
          <w:szCs w:val="32"/>
        </w:rPr>
        <w:t xml:space="preserve">  </w:t>
      </w:r>
      <w:r>
        <w:rPr>
          <w:rFonts w:ascii="仿宋_GB2312" w:eastAsia="仿宋_GB2312" w:hint="eastAsia"/>
          <w:sz w:val="28"/>
          <w:szCs w:val="28"/>
        </w:rPr>
        <w:t>抄送：各县（市、区）卫生计生委、扶贫办、爱卫办。</w:t>
      </w:r>
    </w:p>
    <w:p w:rsidR="00942CA5" w:rsidRPr="00B212A5" w:rsidRDefault="00B212A5" w:rsidP="00B212A5">
      <w:pPr>
        <w:widowControl/>
        <w:spacing w:line="450" w:lineRule="atLeast"/>
        <w:ind w:firstLineChars="150" w:firstLine="315"/>
        <w:rPr>
          <w:rFonts w:ascii="仿宋_GB2312" w:eastAsia="仿宋_GB2312"/>
          <w:sz w:val="28"/>
          <w:szCs w:val="28"/>
        </w:rPr>
      </w:pPr>
      <w:r>
        <w:rPr>
          <w:noProof/>
        </w:rPr>
        <mc:AlternateContent>
          <mc:Choice Requires="wps">
            <w:drawing>
              <wp:anchor distT="0" distB="0" distL="114300" distR="114300" simplePos="0" relativeHeight="251660288" behindDoc="0" locked="0" layoutInCell="1" allowOverlap="1" wp14:anchorId="6C55684C" wp14:editId="238F132A">
                <wp:simplePos x="0" y="0"/>
                <wp:positionH relativeFrom="column">
                  <wp:posOffset>0</wp:posOffset>
                </wp:positionH>
                <wp:positionV relativeFrom="paragraph">
                  <wp:posOffset>373380</wp:posOffset>
                </wp:positionV>
                <wp:extent cx="5534025" cy="0"/>
                <wp:effectExtent l="952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4pt" to="435.7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" strokeweight=".35pt"/>
            </w:pict>
          </mc:Fallback>
        </mc:AlternateContent>
      </w:r>
      <w:r>
        <w:rPr>
          <w:rFonts w:ascii="仿宋_GB2312" w:eastAsia="仿宋_GB2312" w:hint="eastAsia"/>
          <w:sz w:val="28"/>
          <w:szCs w:val="28"/>
        </w:rPr>
        <w:t>广西壮族自治区卫生计生委办公室</w:t>
      </w:r>
      <w:r>
        <w:rPr>
          <w:rFonts w:ascii="仿宋_GB2312" w:eastAsia="仿宋_GB2312"/>
          <w:sz w:val="28"/>
          <w:szCs w:val="28"/>
        </w:rPr>
        <w:t xml:space="preserve">       201</w:t>
      </w:r>
      <w:r>
        <w:rPr>
          <w:rFonts w:ascii="仿宋_GB2312" w:eastAsia="仿宋_GB2312" w:hint="eastAsia"/>
          <w:sz w:val="28"/>
          <w:szCs w:val="28"/>
        </w:rPr>
        <w:t>8年11月</w:t>
      </w:r>
      <w:r w:rsidR="00A8537A">
        <w:rPr>
          <w:rFonts w:ascii="仿宋_GB2312" w:eastAsia="仿宋_GB2312" w:hint="eastAsia"/>
          <w:sz w:val="28"/>
          <w:szCs w:val="28"/>
        </w:rPr>
        <w:t>16</w:t>
      </w:r>
      <w:r>
        <w:rPr>
          <w:rFonts w:ascii="仿宋_GB2312" w:eastAsia="仿宋_GB2312" w:hint="eastAsia"/>
          <w:sz w:val="28"/>
          <w:szCs w:val="28"/>
        </w:rPr>
        <w:t>日印发</w:t>
      </w:r>
    </w:p>
    <w:sectPr w:rsidR="00942CA5" w:rsidRPr="00B212A5" w:rsidSect="00877D28">
      <w:pgSz w:w="11906" w:h="16838" w:code="9"/>
      <w:pgMar w:top="1701" w:right="1418" w:bottom="1418" w:left="1701"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EC8" w:rsidRDefault="00AC2EC8" w:rsidP="002B75F8">
      <w:r>
        <w:separator/>
      </w:r>
    </w:p>
  </w:endnote>
  <w:endnote w:type="continuationSeparator" w:id="0">
    <w:p w:rsidR="00AC2EC8" w:rsidRDefault="00AC2EC8" w:rsidP="002B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EastAsia" w:eastAsiaTheme="majorEastAsia" w:hAnsiTheme="majorEastAsia"/>
        <w:sz w:val="28"/>
        <w:szCs w:val="28"/>
      </w:rPr>
      <w:id w:val="704911497"/>
      <w:docPartObj>
        <w:docPartGallery w:val="Page Numbers (Bottom of Page)"/>
        <w:docPartUnique/>
      </w:docPartObj>
    </w:sdtPr>
    <w:sdtEndPr/>
    <w:sdtContent>
      <w:p w:rsidR="00650E6F" w:rsidRPr="009E250D" w:rsidRDefault="002B75F8" w:rsidP="009E250D">
        <w:pPr>
          <w:pStyle w:val="a4"/>
          <w:rPr>
            <w:rFonts w:asciiTheme="majorEastAsia" w:eastAsiaTheme="majorEastAsia" w:hAnsiTheme="majorEastAsia"/>
            <w:sz w:val="28"/>
            <w:szCs w:val="28"/>
          </w:rPr>
        </w:pPr>
        <w:r w:rsidRPr="002B75F8">
          <w:rPr>
            <w:rFonts w:asciiTheme="majorEastAsia" w:eastAsiaTheme="majorEastAsia" w:hAnsiTheme="majorEastAsia"/>
            <w:sz w:val="28"/>
            <w:szCs w:val="28"/>
          </w:rPr>
          <w:fldChar w:fldCharType="begin"/>
        </w:r>
        <w:r w:rsidRPr="002B75F8">
          <w:rPr>
            <w:rFonts w:asciiTheme="majorEastAsia" w:eastAsiaTheme="majorEastAsia" w:hAnsiTheme="majorEastAsia"/>
            <w:sz w:val="28"/>
            <w:szCs w:val="28"/>
          </w:rPr>
          <w:instrText>PAGE   \* MERGEFORMAT</w:instrText>
        </w:r>
        <w:r w:rsidRPr="002B75F8">
          <w:rPr>
            <w:rFonts w:asciiTheme="majorEastAsia" w:eastAsiaTheme="majorEastAsia" w:hAnsiTheme="majorEastAsia"/>
            <w:sz w:val="28"/>
            <w:szCs w:val="28"/>
          </w:rPr>
          <w:fldChar w:fldCharType="separate"/>
        </w:r>
        <w:r w:rsidR="006B0C3D" w:rsidRPr="006B0C3D">
          <w:rPr>
            <w:rFonts w:asciiTheme="majorEastAsia" w:eastAsiaTheme="majorEastAsia" w:hAnsiTheme="majorEastAsia"/>
            <w:noProof/>
            <w:sz w:val="28"/>
            <w:szCs w:val="28"/>
            <w:lang w:val="zh-CN"/>
          </w:rPr>
          <w:t>-</w:t>
        </w:r>
        <w:r w:rsidR="006B0C3D">
          <w:rPr>
            <w:rFonts w:asciiTheme="majorEastAsia" w:eastAsiaTheme="majorEastAsia" w:hAnsiTheme="majorEastAsia"/>
            <w:noProof/>
            <w:sz w:val="28"/>
            <w:szCs w:val="28"/>
          </w:rPr>
          <w:t xml:space="preserve"> 10 -</w:t>
        </w:r>
        <w:r w:rsidRPr="002B75F8">
          <w:rPr>
            <w:rFonts w:asciiTheme="majorEastAsia" w:eastAsiaTheme="majorEastAsia" w:hAnsi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EastAsia" w:eastAsiaTheme="majorEastAsia" w:hAnsiTheme="majorEastAsia"/>
        <w:sz w:val="28"/>
        <w:szCs w:val="28"/>
      </w:rPr>
      <w:id w:val="2083098821"/>
      <w:docPartObj>
        <w:docPartGallery w:val="Page Numbers (Bottom of Page)"/>
        <w:docPartUnique/>
      </w:docPartObj>
    </w:sdtPr>
    <w:sdtEndPr/>
    <w:sdtContent>
      <w:p w:rsidR="00650E6F" w:rsidRPr="000663D3" w:rsidRDefault="002B75F8" w:rsidP="000663D3">
        <w:pPr>
          <w:pStyle w:val="a4"/>
          <w:jc w:val="right"/>
          <w:rPr>
            <w:rFonts w:asciiTheme="majorEastAsia" w:eastAsiaTheme="majorEastAsia" w:hAnsiTheme="majorEastAsia"/>
            <w:sz w:val="28"/>
            <w:szCs w:val="28"/>
          </w:rPr>
        </w:pPr>
        <w:r w:rsidRPr="002B75F8">
          <w:rPr>
            <w:rFonts w:asciiTheme="majorEastAsia" w:eastAsiaTheme="majorEastAsia" w:hAnsiTheme="majorEastAsia"/>
            <w:sz w:val="28"/>
            <w:szCs w:val="28"/>
          </w:rPr>
          <w:fldChar w:fldCharType="begin"/>
        </w:r>
        <w:r w:rsidRPr="002B75F8">
          <w:rPr>
            <w:rFonts w:asciiTheme="majorEastAsia" w:eastAsiaTheme="majorEastAsia" w:hAnsiTheme="majorEastAsia"/>
            <w:sz w:val="28"/>
            <w:szCs w:val="28"/>
          </w:rPr>
          <w:instrText>PAGE   \* MERGEFORMAT</w:instrText>
        </w:r>
        <w:r w:rsidRPr="002B75F8">
          <w:rPr>
            <w:rFonts w:asciiTheme="majorEastAsia" w:eastAsiaTheme="majorEastAsia" w:hAnsiTheme="majorEastAsia"/>
            <w:sz w:val="28"/>
            <w:szCs w:val="28"/>
          </w:rPr>
          <w:fldChar w:fldCharType="separate"/>
        </w:r>
        <w:r w:rsidR="006B0C3D" w:rsidRPr="006B0C3D">
          <w:rPr>
            <w:rFonts w:asciiTheme="majorEastAsia" w:eastAsiaTheme="majorEastAsia" w:hAnsiTheme="majorEastAsia"/>
            <w:noProof/>
            <w:sz w:val="28"/>
            <w:szCs w:val="28"/>
            <w:lang w:val="zh-CN"/>
          </w:rPr>
          <w:t>-</w:t>
        </w:r>
        <w:r w:rsidR="006B0C3D">
          <w:rPr>
            <w:rFonts w:asciiTheme="majorEastAsia" w:eastAsiaTheme="majorEastAsia" w:hAnsiTheme="majorEastAsia"/>
            <w:noProof/>
            <w:sz w:val="28"/>
            <w:szCs w:val="28"/>
          </w:rPr>
          <w:t xml:space="preserve"> 9 -</w:t>
        </w:r>
        <w:r w:rsidRPr="002B75F8">
          <w:rPr>
            <w:rFonts w:asciiTheme="majorEastAsia" w:eastAsiaTheme="majorEastAsia" w:hAnsiTheme="maj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EC8" w:rsidRDefault="00AC2EC8" w:rsidP="002B75F8">
      <w:r>
        <w:separator/>
      </w:r>
    </w:p>
  </w:footnote>
  <w:footnote w:type="continuationSeparator" w:id="0">
    <w:p w:rsidR="00AC2EC8" w:rsidRDefault="00AC2EC8" w:rsidP="002B75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7D6"/>
    <w:rsid w:val="000357BB"/>
    <w:rsid w:val="000622A6"/>
    <w:rsid w:val="00064B74"/>
    <w:rsid w:val="000663D3"/>
    <w:rsid w:val="00074645"/>
    <w:rsid w:val="00086D5A"/>
    <w:rsid w:val="00091C30"/>
    <w:rsid w:val="00093222"/>
    <w:rsid w:val="000B4BF2"/>
    <w:rsid w:val="000B6896"/>
    <w:rsid w:val="000E43EE"/>
    <w:rsid w:val="000E7008"/>
    <w:rsid w:val="000F6EF7"/>
    <w:rsid w:val="00123913"/>
    <w:rsid w:val="00132C7B"/>
    <w:rsid w:val="00133CF0"/>
    <w:rsid w:val="00137BCF"/>
    <w:rsid w:val="001573E7"/>
    <w:rsid w:val="001624E5"/>
    <w:rsid w:val="00181F59"/>
    <w:rsid w:val="001D64D7"/>
    <w:rsid w:val="001E5550"/>
    <w:rsid w:val="00206AEF"/>
    <w:rsid w:val="00231E78"/>
    <w:rsid w:val="00254529"/>
    <w:rsid w:val="0026384F"/>
    <w:rsid w:val="00273713"/>
    <w:rsid w:val="00273A5F"/>
    <w:rsid w:val="00283D7C"/>
    <w:rsid w:val="002A013F"/>
    <w:rsid w:val="002A293D"/>
    <w:rsid w:val="002A73E3"/>
    <w:rsid w:val="002B675F"/>
    <w:rsid w:val="002B75F8"/>
    <w:rsid w:val="002C26CE"/>
    <w:rsid w:val="002F47C3"/>
    <w:rsid w:val="00327855"/>
    <w:rsid w:val="0033678C"/>
    <w:rsid w:val="00341B15"/>
    <w:rsid w:val="003454D8"/>
    <w:rsid w:val="00346893"/>
    <w:rsid w:val="003A1FCA"/>
    <w:rsid w:val="003D1913"/>
    <w:rsid w:val="003E67BF"/>
    <w:rsid w:val="003F76DD"/>
    <w:rsid w:val="00403EC9"/>
    <w:rsid w:val="00440477"/>
    <w:rsid w:val="004502E6"/>
    <w:rsid w:val="004554AA"/>
    <w:rsid w:val="00476E56"/>
    <w:rsid w:val="0048675C"/>
    <w:rsid w:val="00487431"/>
    <w:rsid w:val="004B5436"/>
    <w:rsid w:val="004C6BD3"/>
    <w:rsid w:val="004D27BA"/>
    <w:rsid w:val="004D4324"/>
    <w:rsid w:val="004F6247"/>
    <w:rsid w:val="0050270A"/>
    <w:rsid w:val="0050540E"/>
    <w:rsid w:val="0050658D"/>
    <w:rsid w:val="0052327C"/>
    <w:rsid w:val="005314E6"/>
    <w:rsid w:val="00592E01"/>
    <w:rsid w:val="005A5D03"/>
    <w:rsid w:val="005B377E"/>
    <w:rsid w:val="005C1317"/>
    <w:rsid w:val="005C4064"/>
    <w:rsid w:val="005D71F9"/>
    <w:rsid w:val="005E6E48"/>
    <w:rsid w:val="005F428D"/>
    <w:rsid w:val="005F54C4"/>
    <w:rsid w:val="006075E1"/>
    <w:rsid w:val="00636B4A"/>
    <w:rsid w:val="0065072D"/>
    <w:rsid w:val="00650E6F"/>
    <w:rsid w:val="00654123"/>
    <w:rsid w:val="006608D5"/>
    <w:rsid w:val="0066654C"/>
    <w:rsid w:val="006766FA"/>
    <w:rsid w:val="006774BD"/>
    <w:rsid w:val="006803BC"/>
    <w:rsid w:val="0068590F"/>
    <w:rsid w:val="00690805"/>
    <w:rsid w:val="006A0D41"/>
    <w:rsid w:val="006B0C3D"/>
    <w:rsid w:val="006B43A0"/>
    <w:rsid w:val="00714A6C"/>
    <w:rsid w:val="00741133"/>
    <w:rsid w:val="007467BF"/>
    <w:rsid w:val="007567BB"/>
    <w:rsid w:val="007727F1"/>
    <w:rsid w:val="0078075A"/>
    <w:rsid w:val="007807F5"/>
    <w:rsid w:val="007923EB"/>
    <w:rsid w:val="007A2EAE"/>
    <w:rsid w:val="007A39F8"/>
    <w:rsid w:val="007D66CD"/>
    <w:rsid w:val="007F2242"/>
    <w:rsid w:val="0080445A"/>
    <w:rsid w:val="00831E83"/>
    <w:rsid w:val="00841EC1"/>
    <w:rsid w:val="00847A51"/>
    <w:rsid w:val="00850C93"/>
    <w:rsid w:val="008571CD"/>
    <w:rsid w:val="008679DD"/>
    <w:rsid w:val="00877D28"/>
    <w:rsid w:val="00882E26"/>
    <w:rsid w:val="00885655"/>
    <w:rsid w:val="008B5E3F"/>
    <w:rsid w:val="008B7364"/>
    <w:rsid w:val="008C3C3D"/>
    <w:rsid w:val="008D104E"/>
    <w:rsid w:val="008F31D5"/>
    <w:rsid w:val="008F40DA"/>
    <w:rsid w:val="0093732E"/>
    <w:rsid w:val="00942CA5"/>
    <w:rsid w:val="0095482C"/>
    <w:rsid w:val="009848FB"/>
    <w:rsid w:val="009932EE"/>
    <w:rsid w:val="009B0645"/>
    <w:rsid w:val="009C1F38"/>
    <w:rsid w:val="009C6B43"/>
    <w:rsid w:val="009D7477"/>
    <w:rsid w:val="009E250D"/>
    <w:rsid w:val="009F3235"/>
    <w:rsid w:val="009F49F0"/>
    <w:rsid w:val="00A237B4"/>
    <w:rsid w:val="00A32828"/>
    <w:rsid w:val="00A3315C"/>
    <w:rsid w:val="00A8080A"/>
    <w:rsid w:val="00A8537A"/>
    <w:rsid w:val="00A86FD9"/>
    <w:rsid w:val="00AA140E"/>
    <w:rsid w:val="00AA767D"/>
    <w:rsid w:val="00AB58BD"/>
    <w:rsid w:val="00AC0793"/>
    <w:rsid w:val="00AC2EC8"/>
    <w:rsid w:val="00AD03AF"/>
    <w:rsid w:val="00AE40A7"/>
    <w:rsid w:val="00AF5CF4"/>
    <w:rsid w:val="00B01D36"/>
    <w:rsid w:val="00B03766"/>
    <w:rsid w:val="00B16877"/>
    <w:rsid w:val="00B212A5"/>
    <w:rsid w:val="00B25A6A"/>
    <w:rsid w:val="00B37BE1"/>
    <w:rsid w:val="00B4745B"/>
    <w:rsid w:val="00B72E8F"/>
    <w:rsid w:val="00B807C7"/>
    <w:rsid w:val="00B92F41"/>
    <w:rsid w:val="00B96388"/>
    <w:rsid w:val="00BA4B0E"/>
    <w:rsid w:val="00BD3620"/>
    <w:rsid w:val="00BD6331"/>
    <w:rsid w:val="00BD7135"/>
    <w:rsid w:val="00BE2D4A"/>
    <w:rsid w:val="00C14690"/>
    <w:rsid w:val="00C3598F"/>
    <w:rsid w:val="00C377F2"/>
    <w:rsid w:val="00C437DC"/>
    <w:rsid w:val="00C54BD9"/>
    <w:rsid w:val="00C5726D"/>
    <w:rsid w:val="00C6359A"/>
    <w:rsid w:val="00C852C2"/>
    <w:rsid w:val="00C91661"/>
    <w:rsid w:val="00C94DBC"/>
    <w:rsid w:val="00C9515F"/>
    <w:rsid w:val="00CB53D4"/>
    <w:rsid w:val="00CE2535"/>
    <w:rsid w:val="00CE5FD6"/>
    <w:rsid w:val="00CF7471"/>
    <w:rsid w:val="00D1571E"/>
    <w:rsid w:val="00D165C1"/>
    <w:rsid w:val="00D2542D"/>
    <w:rsid w:val="00D3608D"/>
    <w:rsid w:val="00D92A4B"/>
    <w:rsid w:val="00DB6CC6"/>
    <w:rsid w:val="00E01A19"/>
    <w:rsid w:val="00E05756"/>
    <w:rsid w:val="00E108CB"/>
    <w:rsid w:val="00E16ABB"/>
    <w:rsid w:val="00E215DA"/>
    <w:rsid w:val="00E357B4"/>
    <w:rsid w:val="00E467D6"/>
    <w:rsid w:val="00E51C32"/>
    <w:rsid w:val="00E53C4F"/>
    <w:rsid w:val="00E63961"/>
    <w:rsid w:val="00E83D7F"/>
    <w:rsid w:val="00E9591F"/>
    <w:rsid w:val="00EA5110"/>
    <w:rsid w:val="00EA79D3"/>
    <w:rsid w:val="00EB583B"/>
    <w:rsid w:val="00EC09D5"/>
    <w:rsid w:val="00EC0A42"/>
    <w:rsid w:val="00EC56E0"/>
    <w:rsid w:val="00ED6D17"/>
    <w:rsid w:val="00EE04D6"/>
    <w:rsid w:val="00EE1B3B"/>
    <w:rsid w:val="00EE4950"/>
    <w:rsid w:val="00EE4D42"/>
    <w:rsid w:val="00EF6D8A"/>
    <w:rsid w:val="00EF71A3"/>
    <w:rsid w:val="00F165B0"/>
    <w:rsid w:val="00F20AA9"/>
    <w:rsid w:val="00F23161"/>
    <w:rsid w:val="00F478E5"/>
    <w:rsid w:val="00F55768"/>
    <w:rsid w:val="00F77994"/>
    <w:rsid w:val="00F82C30"/>
    <w:rsid w:val="00FB4B2F"/>
    <w:rsid w:val="00FC3EF1"/>
    <w:rsid w:val="00FE1847"/>
    <w:rsid w:val="00FF0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3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75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B75F8"/>
    <w:rPr>
      <w:sz w:val="18"/>
      <w:szCs w:val="18"/>
    </w:rPr>
  </w:style>
  <w:style w:type="paragraph" w:styleId="a4">
    <w:name w:val="footer"/>
    <w:basedOn w:val="a"/>
    <w:link w:val="Char0"/>
    <w:uiPriority w:val="99"/>
    <w:unhideWhenUsed/>
    <w:rsid w:val="002B75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B75F8"/>
    <w:rPr>
      <w:sz w:val="18"/>
      <w:szCs w:val="18"/>
    </w:rPr>
  </w:style>
  <w:style w:type="paragraph" w:styleId="a5">
    <w:name w:val="Date"/>
    <w:basedOn w:val="a"/>
    <w:next w:val="a"/>
    <w:link w:val="Char1"/>
    <w:uiPriority w:val="99"/>
    <w:semiHidden/>
    <w:unhideWhenUsed/>
    <w:rsid w:val="008F40DA"/>
    <w:pPr>
      <w:ind w:leftChars="2500" w:left="100"/>
    </w:pPr>
  </w:style>
  <w:style w:type="character" w:customStyle="1" w:styleId="Char1">
    <w:name w:val="日期 Char"/>
    <w:basedOn w:val="a0"/>
    <w:link w:val="a5"/>
    <w:uiPriority w:val="99"/>
    <w:semiHidden/>
    <w:rsid w:val="008F40DA"/>
    <w:rPr>
      <w:rFonts w:ascii="Times New Roman" w:eastAsia="宋体" w:hAnsi="Times New Roman" w:cs="Times New Roman"/>
      <w:szCs w:val="24"/>
    </w:rPr>
  </w:style>
  <w:style w:type="paragraph" w:styleId="a6">
    <w:name w:val="Balloon Text"/>
    <w:basedOn w:val="a"/>
    <w:link w:val="Char2"/>
    <w:uiPriority w:val="99"/>
    <w:semiHidden/>
    <w:unhideWhenUsed/>
    <w:rsid w:val="00DB6CC6"/>
    <w:rPr>
      <w:sz w:val="18"/>
      <w:szCs w:val="18"/>
    </w:rPr>
  </w:style>
  <w:style w:type="character" w:customStyle="1" w:styleId="Char2">
    <w:name w:val="批注框文本 Char"/>
    <w:basedOn w:val="a0"/>
    <w:link w:val="a6"/>
    <w:uiPriority w:val="99"/>
    <w:semiHidden/>
    <w:rsid w:val="00DB6CC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3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75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B75F8"/>
    <w:rPr>
      <w:sz w:val="18"/>
      <w:szCs w:val="18"/>
    </w:rPr>
  </w:style>
  <w:style w:type="paragraph" w:styleId="a4">
    <w:name w:val="footer"/>
    <w:basedOn w:val="a"/>
    <w:link w:val="Char0"/>
    <w:uiPriority w:val="99"/>
    <w:unhideWhenUsed/>
    <w:rsid w:val="002B75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B75F8"/>
    <w:rPr>
      <w:sz w:val="18"/>
      <w:szCs w:val="18"/>
    </w:rPr>
  </w:style>
  <w:style w:type="paragraph" w:styleId="a5">
    <w:name w:val="Date"/>
    <w:basedOn w:val="a"/>
    <w:next w:val="a"/>
    <w:link w:val="Char1"/>
    <w:uiPriority w:val="99"/>
    <w:semiHidden/>
    <w:unhideWhenUsed/>
    <w:rsid w:val="008F40DA"/>
    <w:pPr>
      <w:ind w:leftChars="2500" w:left="100"/>
    </w:pPr>
  </w:style>
  <w:style w:type="character" w:customStyle="1" w:styleId="Char1">
    <w:name w:val="日期 Char"/>
    <w:basedOn w:val="a0"/>
    <w:link w:val="a5"/>
    <w:uiPriority w:val="99"/>
    <w:semiHidden/>
    <w:rsid w:val="008F40DA"/>
    <w:rPr>
      <w:rFonts w:ascii="Times New Roman" w:eastAsia="宋体" w:hAnsi="Times New Roman" w:cs="Times New Roman"/>
      <w:szCs w:val="24"/>
    </w:rPr>
  </w:style>
  <w:style w:type="paragraph" w:styleId="a6">
    <w:name w:val="Balloon Text"/>
    <w:basedOn w:val="a"/>
    <w:link w:val="Char2"/>
    <w:uiPriority w:val="99"/>
    <w:semiHidden/>
    <w:unhideWhenUsed/>
    <w:rsid w:val="00DB6CC6"/>
    <w:rPr>
      <w:sz w:val="18"/>
      <w:szCs w:val="18"/>
    </w:rPr>
  </w:style>
  <w:style w:type="character" w:customStyle="1" w:styleId="Char2">
    <w:name w:val="批注框文本 Char"/>
    <w:basedOn w:val="a0"/>
    <w:link w:val="a6"/>
    <w:uiPriority w:val="99"/>
    <w:semiHidden/>
    <w:rsid w:val="00DB6CC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1439</Words>
  <Characters>8203</Characters>
  <Application>Microsoft Office Word</Application>
  <DocSecurity>0</DocSecurity>
  <Lines>68</Lines>
  <Paragraphs>19</Paragraphs>
  <ScaleCrop>false</ScaleCrop>
  <Company>Sky123.Org</Company>
  <LinksUpToDate>false</LinksUpToDate>
  <CharactersWithSpaces>9623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2</cp:revision>
  <cp:lastPrinted>2018-11-21T10:21:00Z</cp:lastPrinted>
  <dcterms:created xsi:type="dcterms:W3CDTF">2018-11-21T10:23:00Z</dcterms:created>
  <dcterms:modified xsi:type="dcterms:W3CDTF">2018-11-21T10:23:00Z</dcterms:modified>
</cp:coreProperties>
</file>