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C9" w:rsidRDefault="00D611C9" w:rsidP="00D611C9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 w:hint="eastAsia"/>
          <w:bCs/>
          <w:sz w:val="32"/>
          <w:szCs w:val="32"/>
        </w:rPr>
      </w:pPr>
      <w:r w:rsidRPr="00D611C9">
        <w:rPr>
          <w:rFonts w:ascii="黑体" w:eastAsia="黑体" w:hAnsi="黑体" w:cs="宋体" w:hint="eastAsia"/>
          <w:bCs/>
          <w:sz w:val="32"/>
          <w:szCs w:val="32"/>
        </w:rPr>
        <w:t>餐具、饮具集中消毒服务单位卫生监督工作规范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 w:hint="eastAsia"/>
          <w:sz w:val="28"/>
          <w:szCs w:val="28"/>
        </w:rPr>
      </w:pP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第一条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 xml:space="preserve">  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>为加强和规范对餐具、饮具集中消毒服务单位的卫生监督检查工作，督促餐具、饮具集中消毒服务单位落实主体责任，根据《中华人民共和国食品安全法》（以下简称《食品安全法》），制定本规范。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第二条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 xml:space="preserve">  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>卫生计生行政部门依法对餐具、饮具集中消毒服务单位实施监督检查时，适用本规范。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第三条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 xml:space="preserve">  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>监督检查应当遵循客观公正、公开透明、程序合法、规范高效的原则。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第四条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 xml:space="preserve">  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>对餐具、饮具集中消毒服务单位的监督检查内容：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（一）作业场所；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（二）清洗消毒设备或者设施；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（三）生产用水和使用的洗涤剂、消毒剂；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（四）餐具、饮具的出厂检验；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（五）餐具、饮具的包装标识。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第五条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 xml:space="preserve">  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>卫生计生行政部门应当督促餐具、饮具集中消毒服务单位建立自查制度、落实生产过程质量控制措施，提高餐具、饮具集中消毒服务单位卫生安全管理水平。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第六条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 xml:space="preserve">  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>卫生计生行政部门对餐具、饮具集中消毒服务单位履行监督检查职责时有权采取下列措施：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（一）查阅有关资料；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lastRenderedPageBreak/>
        <w:t>（二）询问有关情况；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（三）核查生产经营情况；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（四）开展抽样检验。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color w:val="000000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第七条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 xml:space="preserve">  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>市、县级卫生计生行政部门应当按照《餐具、饮具集中消毒服务单位卫生监督检查表》（见附表），对本行政区域的餐具、饮具集中消毒服务单位每年至少开展</w:t>
      </w:r>
      <w:r w:rsidRPr="00D611C9">
        <w:rPr>
          <w:rFonts w:ascii="仿宋_GB2312" w:eastAsia="仿宋_GB2312" w:hAnsi="宋体" w:cs="宋体" w:hint="eastAsia"/>
          <w:sz w:val="32"/>
          <w:szCs w:val="32"/>
        </w:rPr>
        <w:t>1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>次覆盖全项目的检查，对发现问题的，应当责令被检查单位进行整改，并对整改落实情况跟踪监督检查。</w:t>
      </w:r>
      <w:r w:rsidRPr="00D611C9">
        <w:rPr>
          <w:rFonts w:ascii="Times New Roman" w:eastAsia="仿宋_GB2312" w:hAnsi="Times New Roman" w:cs="宋体" w:hint="eastAsia"/>
          <w:color w:val="000000"/>
          <w:sz w:val="32"/>
          <w:szCs w:val="32"/>
        </w:rPr>
        <w:t>省级卫生计生行政部门应当制定本行政区域餐具、饮具集中消毒服务单位年度随机抽查计划。</w:t>
      </w:r>
      <w:r w:rsidRPr="00D611C9">
        <w:rPr>
          <w:rFonts w:ascii="Times New Roman" w:eastAsia="仿宋_GB2312" w:hAnsi="Times New Roman" w:cs="宋体" w:hint="eastAsia"/>
          <w:color w:val="000000"/>
          <w:sz w:val="32"/>
          <w:szCs w:val="32"/>
        </w:rPr>
        <w:t xml:space="preserve">  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第八条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 xml:space="preserve">  </w:t>
      </w:r>
      <w:r w:rsidRPr="00D611C9">
        <w:rPr>
          <w:rFonts w:ascii="仿宋_GB2312" w:eastAsia="仿宋_GB2312" w:hAnsi="宋体" w:cs="宋体" w:hint="eastAsia"/>
          <w:sz w:val="32"/>
          <w:szCs w:val="32"/>
        </w:rPr>
        <w:t>餐具、饮具集中消毒服务单位违反《食品安全法》规定用水，使用洗涤剂、消毒剂，或者出厂的餐具、饮具未按规定检验合格并随附消毒合格证明，或者未按规定在独立包装上标注相关内容的，依照《食品安全法》第一百二十六条的规定给予处罚。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第</w:t>
      </w:r>
      <w:r w:rsidRPr="00D611C9">
        <w:rPr>
          <w:rFonts w:ascii="Times New Roman" w:eastAsia="仿宋_GB2312" w:hAnsi="Times New Roman" w:cs="宋体" w:hint="eastAsia"/>
          <w:color w:val="000000"/>
          <w:sz w:val="32"/>
          <w:szCs w:val="32"/>
        </w:rPr>
        <w:t>九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>条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 xml:space="preserve">  </w:t>
      </w:r>
      <w:r w:rsidRPr="00D611C9">
        <w:rPr>
          <w:rFonts w:ascii="仿宋_GB2312" w:eastAsia="仿宋_GB2312" w:hAnsi="宋体" w:cs="宋体" w:hint="eastAsia"/>
          <w:sz w:val="32"/>
          <w:szCs w:val="32"/>
        </w:rPr>
        <w:t>餐具、饮具集中消毒服务单位拒绝、阻挠、干涉卫生计生行政部门及其工作人员依法开展监督检查的，依照《食品安全法》第一百三十三条的规定给予处罚。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第十条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 xml:space="preserve">  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>卫生计生行政部门在抽样检验中发现餐具、饮具检验不合格的，应当向当地餐饮服务监管部门通报，向社会公布。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第十一条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 xml:space="preserve">  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>卫生计生行政部门应当公布投诉举报联系方式，接到投诉举报时应当及时答复、核实、处理。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宋体" w:hint="eastAsia"/>
          <w:sz w:val="32"/>
          <w:szCs w:val="32"/>
        </w:rPr>
      </w:pPr>
      <w:r w:rsidRPr="00D611C9">
        <w:rPr>
          <w:rFonts w:ascii="Times New Roman" w:eastAsia="仿宋_GB2312" w:hAnsi="Times New Roman" w:cs="宋体" w:hint="eastAsia"/>
          <w:sz w:val="32"/>
          <w:szCs w:val="32"/>
        </w:rPr>
        <w:t>第十二条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 xml:space="preserve">  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>本规范自发布之日起施行。原卫生部</w:t>
      </w:r>
      <w:r w:rsidRPr="00D611C9">
        <w:rPr>
          <w:rFonts w:ascii="仿宋_GB2312" w:eastAsia="仿宋_GB2312" w:hAnsi="Times New Roman" w:cs="Times New Roman" w:hint="eastAsia"/>
          <w:sz w:val="32"/>
          <w:szCs w:val="32"/>
        </w:rPr>
        <w:t>2010</w:t>
      </w:r>
      <w:r w:rsidRPr="00D611C9">
        <w:rPr>
          <w:rFonts w:ascii="仿宋_GB2312" w:eastAsia="仿宋_GB2312" w:hAnsi="Times New Roman" w:cs="宋体" w:hint="eastAsia"/>
          <w:sz w:val="32"/>
          <w:szCs w:val="32"/>
        </w:rPr>
        <w:t>年</w:t>
      </w:r>
      <w:r w:rsidRPr="00D611C9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Pr="00D611C9">
        <w:rPr>
          <w:rFonts w:ascii="仿宋_GB2312" w:eastAsia="仿宋_GB2312" w:hAnsi="Times New Roman" w:cs="宋体" w:hint="eastAsia"/>
          <w:sz w:val="32"/>
          <w:szCs w:val="32"/>
        </w:rPr>
        <w:t>月</w:t>
      </w:r>
      <w:r w:rsidRPr="00D611C9">
        <w:rPr>
          <w:rFonts w:ascii="仿宋_GB2312" w:eastAsia="仿宋_GB2312" w:hAnsi="Times New Roman" w:cs="Times New Roman" w:hint="eastAsia"/>
          <w:sz w:val="32"/>
          <w:szCs w:val="32"/>
        </w:rPr>
        <w:t>11</w:t>
      </w:r>
      <w:r w:rsidRPr="00D611C9">
        <w:rPr>
          <w:rFonts w:ascii="仿宋_GB2312" w:eastAsia="仿宋_GB2312" w:hAnsi="Times New Roman" w:cs="宋体" w:hint="eastAsia"/>
          <w:sz w:val="32"/>
          <w:szCs w:val="32"/>
        </w:rPr>
        <w:t>日发布的《餐饮具集中消毒单位卫生监督规范（试行）》同时废止。</w:t>
      </w:r>
      <w:r w:rsidRPr="00D611C9">
        <w:rPr>
          <w:rFonts w:ascii="Times New Roman" w:eastAsia="仿宋_GB2312" w:hAnsi="Times New Roman" w:cs="宋体" w:hint="eastAsia"/>
          <w:sz w:val="32"/>
          <w:szCs w:val="32"/>
        </w:rPr>
        <w:t xml:space="preserve"> 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D611C9">
        <w:rPr>
          <w:rFonts w:ascii="仿宋_GB2312" w:eastAsia="仿宋_GB2312" w:hAnsi="宋体" w:cs="宋体" w:hint="eastAsia"/>
          <w:sz w:val="32"/>
          <w:szCs w:val="32"/>
        </w:rPr>
        <w:lastRenderedPageBreak/>
        <w:t xml:space="preserve">附表:   </w:t>
      </w:r>
    </w:p>
    <w:p w:rsidR="00D611C9" w:rsidRPr="00D611C9" w:rsidRDefault="00D611C9" w:rsidP="00D611C9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 w:rsidRPr="00D611C9">
        <w:rPr>
          <w:rFonts w:ascii="仿宋_GB2312" w:eastAsia="仿宋_GB2312" w:hAnsi="宋体" w:cs="宋体" w:hint="eastAsia"/>
          <w:b/>
          <w:bCs/>
          <w:sz w:val="32"/>
          <w:szCs w:val="32"/>
        </w:rPr>
        <w:t>餐具、饮具集中消毒服务单位卫生监督检查表</w:t>
      </w:r>
    </w:p>
    <w:tbl>
      <w:tblPr>
        <w:tblW w:w="9038" w:type="dxa"/>
        <w:jc w:val="center"/>
        <w:tblLayout w:type="fixed"/>
        <w:tblLook w:val="04A0"/>
      </w:tblPr>
      <w:tblGrid>
        <w:gridCol w:w="791"/>
        <w:gridCol w:w="698"/>
        <w:gridCol w:w="5398"/>
        <w:gridCol w:w="1123"/>
        <w:gridCol w:w="1028"/>
      </w:tblGrid>
      <w:tr w:rsidR="00D611C9" w:rsidRPr="00D611C9" w:rsidTr="00D611C9">
        <w:trPr>
          <w:cantSplit/>
          <w:trHeight w:val="762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检查项目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是否符合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D611C9" w:rsidRPr="00D611C9" w:rsidTr="00D611C9">
        <w:trPr>
          <w:cantSplit/>
          <w:trHeight w:val="352"/>
          <w:jc w:val="center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sz w:val="32"/>
                <w:szCs w:val="32"/>
              </w:rPr>
              <w:t>１.厂区环境与布局要求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sz w:val="32"/>
                <w:szCs w:val="32"/>
              </w:rPr>
              <w:t>未建于居民楼内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487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1.2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远离露天垃圾堆、粪坑、污水池、非水冲式厕所等污染源30m以上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269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1.3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无积水、无杂草、无露天堆放垃圾、无蚊蝇孳生地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510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1.4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环境整洁，非绿化的地面、路面采用混凝土、沥青及其他硬质材料铺设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385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1.5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生产区和非生产区分开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293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生产场所（清洗、消毒、包装）总面积不小于200m</w:t>
            </w: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343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1.7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生产车间净高不低于3.0m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394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1.8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厕所采用水冲式，</w:t>
            </w: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不得在生产车间内设置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1560"/>
          <w:jc w:val="center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2.生产区卫生要求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2.1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按</w:t>
            </w: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回收、去残渣、浸泡、机洗、消毒、包装、储存的</w:t>
            </w: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工艺流程合理布局，按清洗消毒流程设置</w:t>
            </w: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回收暂存间（区）、除渣间（区）、粗洗间（区）、清洗（区）、消毒间（区）、包装间、成品间、包材间、筷子消毒与包装间（区）以及周转箱清洗、消毒、晾干间（区）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510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2.2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各功能间（区）配置有效的防尘、防虫、防鼠、通风等设施，各功能（间）区布局合理，无逆行或者相互交叉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379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2.3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 xml:space="preserve">生产区设更衣室，并配备衣柜、鞋架、流动水洗手等设施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510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2.4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生产区车间地面、墙面、顶面、门窗等所用材质便于清洁、消毒，防霉变、耐腐蚀，设计符合国家有关标准和卫生规范要求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510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2.5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粗洗间（区）配备足量有盖容器盛装食物残渣，容器不渗漏，便于清洗、消毒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510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2.6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包装间入口处设置洗手、消毒、二次更衣设施等通过</w:t>
            </w:r>
            <w:proofErr w:type="gramStart"/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式预进</w:t>
            </w:r>
            <w:proofErr w:type="gramEnd"/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间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347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2.7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包装间配备有效的空气消毒设施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346"/>
          <w:jc w:val="center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sz w:val="32"/>
                <w:szCs w:val="32"/>
              </w:rPr>
              <w:t>3.设备要求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3.1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生产设备应具备自动去渣设备，清洗-消毒-烘干-包装一体机以及</w:t>
            </w: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筷子消毒和专用包装设备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346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3.2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自动清洗消毒机除符合</w:t>
            </w:r>
            <w:r w:rsidRPr="00D611C9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GB</w:t>
            </w:r>
            <w:r w:rsidRPr="00D611C9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 xml:space="preserve"> </w:t>
            </w:r>
            <w:r w:rsidRPr="00D611C9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4706.50要求外，</w:t>
            </w:r>
            <w:r w:rsidRPr="00D611C9">
              <w:rPr>
                <w:rFonts w:ascii="Verdana" w:eastAsia="仿宋_GB2312" w:hAnsi="Verdana" w:cs="宋体" w:hint="eastAsia"/>
                <w:color w:val="333333"/>
                <w:kern w:val="0"/>
                <w:sz w:val="32"/>
                <w:szCs w:val="32"/>
              </w:rPr>
              <w:t>其</w:t>
            </w: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消毒工艺（温度、时间）符合消毒设备的技术要求并符合国家消毒产品管理规定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304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3.3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具有检验大肠菌群的相关仪器、设备及相应的检验人员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396"/>
          <w:jc w:val="center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sz w:val="32"/>
                <w:szCs w:val="32"/>
              </w:rPr>
              <w:t>4.物料、仓储和运输要求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4.1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生产所用洗涤剂符合GB9985和</w:t>
            </w: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GB 14930.1</w:t>
            </w: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的要求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639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4.2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包装膜为食品专用；所用消毒</w:t>
            </w: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产品符合国家相关规定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370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4.3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生产用水符合GB5749的要求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510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4.4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成品待检产品、合格产品、不合格产品分开存放，有易于识别的明显标志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510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4.5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成品运输用专用</w:t>
            </w: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密闭、易清洁的机动</w:t>
            </w: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车辆，装运回收餐具、饮具后应及时清洗车厢，定期消毒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367"/>
          <w:jc w:val="center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5.生产过程的卫生要求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5.1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before="100" w:beforeAutospacing="1"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生产过程中应保持生产环境和设备整洁卫生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417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5.2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before="100" w:beforeAutospacing="1"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生产用水应流动冲洗，同一环节最终冲淋用水不得反复循环使用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496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5.3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洗涤剂浸泡液当天使用，并根据情况及时更换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510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5.4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周转</w:t>
            </w:r>
            <w:proofErr w:type="gramStart"/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箱严格</w:t>
            </w:r>
            <w:proofErr w:type="gramEnd"/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按程序进行清洗、化学浸泡消毒、消毒后清水冲洗去除消毒剂残留，干燥备用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942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5.5</w:t>
            </w:r>
            <w:r w:rsidRPr="00D611C9"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  <w:t xml:space="preserve">   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消毒后的餐具、饮具应当使用独立包装袋密封包装，包装上标注单位名称、地址、联系方式、消毒日期以及使用期限等内容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403"/>
          <w:jc w:val="center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sz w:val="32"/>
                <w:szCs w:val="32"/>
              </w:rPr>
              <w:t>6.卫生质量管理体</w:t>
            </w:r>
            <w:r w:rsidRPr="00D611C9"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系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lastRenderedPageBreak/>
              <w:t>6.1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设置卫生质量管理部门或配备专、兼职卫生管理员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510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6.2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建立健全生产过程记录制度，各项记录完整，保证溯源，不得随意涂改。记录保持期限不得少于产品有效期满后3个月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446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6.3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设立卫生质量检验室，配备相关仪器、设备及检验人员，原始记录齐全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□是 □否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446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color w:val="FF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6.4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对消毒餐具、饮具进行逐批检验，检验合格后出厂，并随附消毒合格证明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327"/>
          <w:jc w:val="center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7.人员卫生要求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7.1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生产操作人员持有有效健康体检合格证明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655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7.2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生产操作人员应保持个人卫生，穿戴清洁的工作衣帽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573"/>
          <w:jc w:val="center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sz w:val="32"/>
                <w:szCs w:val="32"/>
              </w:rPr>
              <w:t>8.档案管理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8.1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建立洗涤剂、消毒剂、包装膜的进货索证和验收制度，建立进货索证和</w:t>
            </w:r>
            <w:proofErr w:type="gramStart"/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验收台</w:t>
            </w:r>
            <w:proofErr w:type="gramEnd"/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账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611C9" w:rsidRPr="00D611C9" w:rsidTr="00D611C9">
        <w:trPr>
          <w:cantSplit/>
          <w:trHeight w:val="573"/>
          <w:jc w:val="center"/>
        </w:trPr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8.2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spacing w:line="360" w:lineRule="auto"/>
              <w:jc w:val="left"/>
              <w:rPr>
                <w:rFonts w:ascii="仿宋_GB2312" w:eastAsia="仿宋_GB2312" w:hAnsi="Times New Roman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建立餐具、饮具出入库登记制度，并建立相应的档案资料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□是 □否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C9" w:rsidRPr="00D611C9" w:rsidRDefault="00D611C9" w:rsidP="00D611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11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</w:tbl>
    <w:p w:rsidR="00E629DD" w:rsidRDefault="00E629DD" w:rsidP="00D611C9">
      <w:pPr>
        <w:spacing w:line="360" w:lineRule="auto"/>
      </w:pPr>
    </w:p>
    <w:sectPr w:rsidR="00E629DD" w:rsidSect="00D611C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11C9"/>
    <w:rsid w:val="00D611C9"/>
    <w:rsid w:val="00E6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yle16">
    <w:name w:val="newstyle16"/>
    <w:basedOn w:val="a"/>
    <w:rsid w:val="00D611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028115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2016-01-05T05:32:00Z</dcterms:created>
  <dcterms:modified xsi:type="dcterms:W3CDTF">2016-01-05T05:37:00Z</dcterms:modified>
</cp:coreProperties>
</file>