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A8D" w:rsidRDefault="009A5A8D" w:rsidP="009A5A8D">
      <w:pPr>
        <w:jc w:val="left"/>
        <w:rPr>
          <w:rFonts w:ascii="黑体" w:eastAsia="黑体" w:hAnsi="黑体" w:hint="eastAsia"/>
          <w:sz w:val="32"/>
          <w:szCs w:val="32"/>
        </w:rPr>
      </w:pPr>
      <w:r>
        <w:rPr>
          <w:rFonts w:ascii="黑体" w:eastAsia="黑体" w:hAnsi="黑体" w:hint="eastAsia"/>
          <w:sz w:val="32"/>
          <w:szCs w:val="32"/>
        </w:rPr>
        <w:t>附件7：</w:t>
      </w:r>
    </w:p>
    <w:p w:rsidR="009A5A8D" w:rsidRDefault="009A5A8D" w:rsidP="009A5A8D">
      <w:pPr>
        <w:jc w:val="center"/>
        <w:rPr>
          <w:rFonts w:ascii="宋体" w:hAnsi="宋体" w:hint="eastAsia"/>
          <w:b/>
          <w:bCs/>
          <w:sz w:val="44"/>
          <w:szCs w:val="44"/>
        </w:rPr>
      </w:pPr>
    </w:p>
    <w:p w:rsidR="009A5A8D" w:rsidRDefault="009A5A8D" w:rsidP="009A5A8D">
      <w:pPr>
        <w:jc w:val="center"/>
        <w:rPr>
          <w:rFonts w:ascii="宋体" w:hAnsi="宋体" w:hint="eastAsia"/>
          <w:b/>
          <w:bCs/>
          <w:sz w:val="44"/>
          <w:szCs w:val="44"/>
        </w:rPr>
      </w:pPr>
      <w:r>
        <w:rPr>
          <w:rFonts w:ascii="宋体" w:hAnsi="宋体" w:hint="eastAsia"/>
          <w:b/>
          <w:bCs/>
          <w:sz w:val="44"/>
          <w:szCs w:val="44"/>
        </w:rPr>
        <w:t>2011年西北区域</w:t>
      </w:r>
    </w:p>
    <w:p w:rsidR="009A5A8D" w:rsidRDefault="009A5A8D" w:rsidP="009A5A8D">
      <w:pPr>
        <w:jc w:val="center"/>
        <w:rPr>
          <w:rFonts w:ascii="宋体" w:hAnsi="宋体" w:hint="eastAsia"/>
          <w:b/>
          <w:bCs/>
          <w:sz w:val="44"/>
          <w:szCs w:val="44"/>
        </w:rPr>
      </w:pPr>
      <w:r>
        <w:rPr>
          <w:rFonts w:ascii="宋体" w:hAnsi="宋体" w:hint="eastAsia"/>
          <w:b/>
          <w:bCs/>
          <w:sz w:val="44"/>
          <w:szCs w:val="44"/>
        </w:rPr>
        <w:t>流动人口“一盘棋”工作计划</w:t>
      </w:r>
    </w:p>
    <w:p w:rsidR="009A5A8D" w:rsidRDefault="009A5A8D" w:rsidP="009A5A8D">
      <w:pPr>
        <w:tabs>
          <w:tab w:val="left" w:pos="540"/>
          <w:tab w:val="left" w:pos="1200"/>
        </w:tabs>
        <w:ind w:firstLineChars="200" w:firstLine="640"/>
        <w:rPr>
          <w:rFonts w:ascii="仿宋_GB2312" w:eastAsia="仿宋_GB2312" w:hint="eastAsia"/>
          <w:sz w:val="32"/>
          <w:szCs w:val="32"/>
        </w:rPr>
      </w:pPr>
    </w:p>
    <w:p w:rsidR="009A5A8D" w:rsidRDefault="009A5A8D" w:rsidP="009A5A8D">
      <w:pPr>
        <w:tabs>
          <w:tab w:val="left" w:pos="540"/>
          <w:tab w:val="left" w:pos="1200"/>
        </w:tabs>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2011年西北区域流动人口计划生育工作的总体思路是，以科学发展观为指导，以建立“统筹管理、服务均等、信息共享、区域协作、双向考核”工作机制为核心，认真贯彻落实《流动人口计划生育工作条例》，不断完善流动人口计划生育服务管理体系，引导人口有序流动、合理分布，实现人口长期均衡发展和人的全面发展。重点做好以下工作：</w:t>
      </w:r>
    </w:p>
    <w:p w:rsidR="009A5A8D" w:rsidRDefault="009A5A8D" w:rsidP="009A5A8D">
      <w:pPr>
        <w:adjustRightInd w:val="0"/>
        <w:snapToGrid w:val="0"/>
        <w:spacing w:line="600" w:lineRule="exact"/>
        <w:ind w:firstLineChars="198" w:firstLine="634"/>
        <w:rPr>
          <w:rFonts w:ascii="仿宋_GB2312" w:eastAsia="仿宋_GB2312" w:hint="eastAsia"/>
          <w:sz w:val="32"/>
          <w:szCs w:val="32"/>
        </w:rPr>
      </w:pPr>
      <w:r>
        <w:rPr>
          <w:rFonts w:ascii="黑体" w:eastAsia="黑体" w:hAnsi="黑体" w:cs="仿宋_GB2312" w:hint="eastAsia"/>
          <w:sz w:val="32"/>
          <w:szCs w:val="32"/>
        </w:rPr>
        <w:t>一</w:t>
      </w:r>
      <w:r>
        <w:rPr>
          <w:rFonts w:ascii="黑体" w:eastAsia="黑体" w:hAnsi="黑体" w:hint="eastAsia"/>
          <w:sz w:val="32"/>
          <w:szCs w:val="32"/>
        </w:rPr>
        <w:t>、建立保障机制，实现服务均等。</w:t>
      </w:r>
      <w:r>
        <w:rPr>
          <w:rFonts w:ascii="仿宋_GB2312" w:eastAsia="仿宋_GB2312" w:hint="eastAsia"/>
          <w:sz w:val="32"/>
          <w:szCs w:val="32"/>
        </w:rPr>
        <w:t>创新服务理念和方法，建立均等化服务保障机制，2011年底前，西北各省区和新疆生产建设兵团实现流动人口在各自区域内免费节育技术服务、药具服务、三查服务的全覆盖。</w:t>
      </w:r>
      <w:r>
        <w:rPr>
          <w:rFonts w:ascii="仿宋_GB2312" w:eastAsia="仿宋_GB2312" w:hAnsi="仿宋_GB2312" w:cs="仿宋_GB2312" w:hint="eastAsia"/>
          <w:sz w:val="32"/>
          <w:szCs w:val="32"/>
        </w:rPr>
        <w:t>为流动育龄</w:t>
      </w:r>
      <w:r>
        <w:rPr>
          <w:rFonts w:ascii="仿宋_GB2312" w:eastAsia="仿宋_GB2312" w:hint="eastAsia"/>
          <w:sz w:val="32"/>
          <w:szCs w:val="32"/>
        </w:rPr>
        <w:t>妇女</w:t>
      </w:r>
      <w:r>
        <w:rPr>
          <w:rFonts w:ascii="仿宋_GB2312" w:eastAsia="仿宋_GB2312" w:hAnsi="仿宋_GB2312" w:cs="仿宋_GB2312" w:hint="eastAsia"/>
          <w:sz w:val="32"/>
          <w:szCs w:val="32"/>
        </w:rPr>
        <w:t>免费提供与常住人口一样的</w:t>
      </w:r>
      <w:r>
        <w:rPr>
          <w:rFonts w:ascii="仿宋_GB2312" w:eastAsia="仿宋_GB2312" w:hint="eastAsia"/>
          <w:sz w:val="32"/>
          <w:szCs w:val="32"/>
        </w:rPr>
        <w:t>健康检查和婚前检查及孕前筛查等服务。做好流动人口基本公共服务均等化试点工作。</w:t>
      </w:r>
    </w:p>
    <w:p w:rsidR="009A5A8D" w:rsidRDefault="009A5A8D" w:rsidP="009A5A8D">
      <w:pPr>
        <w:adjustRightInd w:val="0"/>
        <w:snapToGrid w:val="0"/>
        <w:spacing w:line="600" w:lineRule="exact"/>
        <w:ind w:firstLineChars="200" w:firstLine="640"/>
        <w:rPr>
          <w:rFonts w:ascii="仿宋_GB2312" w:eastAsia="仿宋_GB2312" w:hint="eastAsia"/>
          <w:sz w:val="32"/>
          <w:szCs w:val="32"/>
        </w:rPr>
      </w:pPr>
      <w:r>
        <w:rPr>
          <w:rFonts w:ascii="黑体" w:eastAsia="黑体" w:hAnsi="黑体" w:hint="eastAsia"/>
          <w:sz w:val="32"/>
          <w:szCs w:val="32"/>
        </w:rPr>
        <w:t>二、加强双向管理，落实两地职责。</w:t>
      </w:r>
      <w:r>
        <w:rPr>
          <w:rFonts w:ascii="仿宋_GB2312" w:eastAsia="仿宋_GB2312" w:hint="eastAsia"/>
          <w:sz w:val="32"/>
          <w:szCs w:val="32"/>
        </w:rPr>
        <w:t>推进省际间、区域间双向管理和协作，进一步明确细化户籍地和现居住地的双向管理责任。西北区域普遍建立“信息互通、服务互补、管理互动、责任共担”的区域协作机制。</w:t>
      </w:r>
    </w:p>
    <w:p w:rsidR="009A5A8D" w:rsidRDefault="009A5A8D" w:rsidP="009A5A8D">
      <w:pPr>
        <w:adjustRightInd w:val="0"/>
        <w:snapToGrid w:val="0"/>
        <w:spacing w:line="600" w:lineRule="exact"/>
        <w:ind w:firstLineChars="200" w:firstLine="640"/>
        <w:rPr>
          <w:rFonts w:ascii="仿宋_GB2312" w:eastAsia="仿宋_GB2312" w:hint="eastAsia"/>
          <w:sz w:val="32"/>
          <w:szCs w:val="32"/>
        </w:rPr>
      </w:pPr>
      <w:r>
        <w:rPr>
          <w:rFonts w:ascii="黑体" w:eastAsia="黑体" w:hAnsi="黑体" w:cs="宋体" w:hint="eastAsia"/>
          <w:kern w:val="0"/>
          <w:sz w:val="32"/>
          <w:szCs w:val="32"/>
        </w:rPr>
        <w:t>三、</w:t>
      </w:r>
      <w:r>
        <w:rPr>
          <w:rFonts w:ascii="黑体" w:eastAsia="黑体" w:hAnsi="黑体" w:hint="eastAsia"/>
          <w:sz w:val="32"/>
          <w:szCs w:val="32"/>
        </w:rPr>
        <w:t>加强信息化建设，实现资源共享。</w:t>
      </w:r>
      <w:r>
        <w:rPr>
          <w:rFonts w:eastAsia="仿宋_GB2312"/>
          <w:sz w:val="32"/>
          <w:szCs w:val="32"/>
        </w:rPr>
        <w:t>建设好本省</w:t>
      </w:r>
      <w:r>
        <w:rPr>
          <w:rFonts w:eastAsia="仿宋_GB2312" w:hint="eastAsia"/>
          <w:sz w:val="32"/>
          <w:szCs w:val="32"/>
        </w:rPr>
        <w:t>区（兵团）</w:t>
      </w:r>
      <w:r>
        <w:rPr>
          <w:rFonts w:eastAsia="仿宋_GB2312"/>
          <w:sz w:val="32"/>
          <w:szCs w:val="32"/>
        </w:rPr>
        <w:t>的信息系统、交换平台和数据库</w:t>
      </w:r>
      <w:r>
        <w:rPr>
          <w:rFonts w:eastAsia="仿宋_GB2312" w:hint="eastAsia"/>
          <w:sz w:val="32"/>
          <w:szCs w:val="32"/>
        </w:rPr>
        <w:t>，</w:t>
      </w:r>
      <w:r>
        <w:rPr>
          <w:rFonts w:eastAsia="仿宋_GB2312"/>
          <w:sz w:val="32"/>
          <w:szCs w:val="32"/>
        </w:rPr>
        <w:t>力争</w:t>
      </w:r>
      <w:r>
        <w:rPr>
          <w:rFonts w:ascii="仿宋_GB2312" w:eastAsia="仿宋_GB2312" w:hint="eastAsia"/>
          <w:sz w:val="32"/>
          <w:szCs w:val="32"/>
        </w:rPr>
        <w:t>2011年</w:t>
      </w:r>
      <w:r>
        <w:rPr>
          <w:rFonts w:eastAsia="仿宋_GB2312"/>
          <w:sz w:val="32"/>
          <w:szCs w:val="32"/>
        </w:rPr>
        <w:t>实现各</w:t>
      </w:r>
      <w:r>
        <w:rPr>
          <w:rFonts w:eastAsia="仿宋_GB2312"/>
          <w:sz w:val="32"/>
          <w:szCs w:val="32"/>
        </w:rPr>
        <w:lastRenderedPageBreak/>
        <w:t>省</w:t>
      </w:r>
      <w:r>
        <w:rPr>
          <w:rFonts w:eastAsia="仿宋_GB2312" w:hint="eastAsia"/>
          <w:sz w:val="32"/>
          <w:szCs w:val="32"/>
        </w:rPr>
        <w:t>区（兵团）</w:t>
      </w:r>
      <w:r>
        <w:rPr>
          <w:rFonts w:eastAsia="仿宋_GB2312"/>
          <w:sz w:val="32"/>
          <w:szCs w:val="32"/>
        </w:rPr>
        <w:t>信息系统同国家系统的</w:t>
      </w:r>
      <w:r w:rsidRPr="00E522C1">
        <w:rPr>
          <w:rFonts w:ascii="仿宋_GB2312" w:eastAsia="仿宋_GB2312" w:hint="eastAsia"/>
          <w:sz w:val="32"/>
          <w:szCs w:val="32"/>
        </w:rPr>
        <w:t>80%</w:t>
      </w:r>
      <w:r>
        <w:rPr>
          <w:rFonts w:eastAsia="仿宋_GB2312"/>
          <w:sz w:val="32"/>
          <w:szCs w:val="32"/>
        </w:rPr>
        <w:t>对接。</w:t>
      </w:r>
      <w:r>
        <w:rPr>
          <w:rFonts w:ascii="仿宋_GB2312" w:eastAsia="仿宋_GB2312" w:hint="eastAsia"/>
          <w:sz w:val="32"/>
          <w:szCs w:val="32"/>
        </w:rPr>
        <w:t>全员流动人口个案入库率达90%。建立健全</w:t>
      </w:r>
      <w:r>
        <w:rPr>
          <w:rFonts w:ascii="仿宋_GB2312" w:eastAsia="仿宋_GB2312" w:cs="仿宋_GB2312" w:hint="eastAsia"/>
          <w:sz w:val="32"/>
          <w:szCs w:val="32"/>
        </w:rPr>
        <w:t>PADIS系统应用登记制度，县乡应用率分别达到95%、80%以上，重点服务管理对象</w:t>
      </w:r>
      <w:r>
        <w:rPr>
          <w:rFonts w:ascii="仿宋_GB2312" w:eastAsia="仿宋_GB2312" w:hint="eastAsia"/>
          <w:sz w:val="32"/>
          <w:szCs w:val="32"/>
        </w:rPr>
        <w:t>信息反馈率、网络化协作避孕节育信息、“</w:t>
      </w:r>
      <w:proofErr w:type="gramStart"/>
      <w:r>
        <w:rPr>
          <w:rFonts w:ascii="仿宋_GB2312" w:eastAsia="仿宋_GB2312" w:hint="eastAsia"/>
          <w:sz w:val="32"/>
          <w:szCs w:val="32"/>
        </w:rPr>
        <w:t>一</w:t>
      </w:r>
      <w:proofErr w:type="gramEnd"/>
      <w:r>
        <w:rPr>
          <w:rFonts w:ascii="仿宋_GB2312" w:eastAsia="仿宋_GB2312" w:hint="eastAsia"/>
          <w:sz w:val="32"/>
          <w:szCs w:val="32"/>
        </w:rPr>
        <w:t>孩生育服务登记”接受率达95%以上。加强与相关部门的沟通与联系，实现部门间流动人口基本信息共享。</w:t>
      </w:r>
    </w:p>
    <w:p w:rsidR="009A5A8D" w:rsidRDefault="009A5A8D" w:rsidP="009A5A8D">
      <w:pPr>
        <w:adjustRightInd w:val="0"/>
        <w:snapToGrid w:val="0"/>
        <w:spacing w:line="600" w:lineRule="exact"/>
        <w:ind w:firstLineChars="200" w:firstLine="640"/>
        <w:rPr>
          <w:rFonts w:ascii="仿宋_GB2312" w:eastAsia="仿宋_GB2312" w:hint="eastAsia"/>
          <w:sz w:val="32"/>
          <w:szCs w:val="32"/>
        </w:rPr>
      </w:pPr>
      <w:r>
        <w:rPr>
          <w:rFonts w:ascii="黑体" w:eastAsia="黑体" w:hAnsi="黑体" w:cs="宋体" w:hint="eastAsia"/>
          <w:kern w:val="0"/>
          <w:sz w:val="32"/>
          <w:szCs w:val="32"/>
        </w:rPr>
        <w:t>四、</w:t>
      </w:r>
      <w:r>
        <w:rPr>
          <w:rFonts w:ascii="黑体" w:eastAsia="黑体" w:hAnsi="黑体" w:hint="eastAsia"/>
          <w:sz w:val="32"/>
          <w:szCs w:val="32"/>
        </w:rPr>
        <w:t>落实便民维权，保障合法权益。</w:t>
      </w:r>
      <w:r>
        <w:rPr>
          <w:rFonts w:ascii="仿宋_GB2312" w:eastAsia="仿宋_GB2312" w:hint="eastAsia"/>
          <w:sz w:val="32"/>
          <w:szCs w:val="32"/>
        </w:rPr>
        <w:t>按照《流动人口计划生育工作条例》和《全国流动人口计划生育服务管理工作规范》的要求，规范工作流程和工作标准，完善工作制度和政策措施，落实各项奖励优待政策，</w:t>
      </w:r>
      <w:proofErr w:type="gramStart"/>
      <w:r>
        <w:rPr>
          <w:rFonts w:ascii="仿宋_GB2312" w:eastAsia="仿宋_GB2312" w:hint="eastAsia"/>
          <w:sz w:val="32"/>
          <w:szCs w:val="32"/>
        </w:rPr>
        <w:t>畅通维</w:t>
      </w:r>
      <w:proofErr w:type="gramEnd"/>
      <w:r>
        <w:rPr>
          <w:rFonts w:ascii="仿宋_GB2312" w:eastAsia="仿宋_GB2312" w:hint="eastAsia"/>
          <w:sz w:val="32"/>
          <w:szCs w:val="32"/>
        </w:rPr>
        <w:t xml:space="preserve">权渠道，保障流动人口合法权益。 </w:t>
      </w:r>
    </w:p>
    <w:p w:rsidR="009A5A8D" w:rsidRDefault="009A5A8D" w:rsidP="009A5A8D">
      <w:pPr>
        <w:adjustRightInd w:val="0"/>
        <w:snapToGrid w:val="0"/>
        <w:spacing w:line="600" w:lineRule="exact"/>
        <w:ind w:firstLine="630"/>
        <w:rPr>
          <w:rFonts w:ascii="仿宋_GB2312" w:eastAsia="仿宋_GB2312" w:hint="eastAsia"/>
          <w:sz w:val="32"/>
          <w:szCs w:val="32"/>
        </w:rPr>
      </w:pPr>
      <w:r>
        <w:rPr>
          <w:rFonts w:ascii="黑体" w:eastAsia="黑体" w:hAnsi="黑体" w:cs="仿宋_GB2312" w:hint="eastAsia"/>
          <w:sz w:val="32"/>
          <w:szCs w:val="32"/>
        </w:rPr>
        <w:t>五、</w:t>
      </w:r>
      <w:r>
        <w:rPr>
          <w:rFonts w:ascii="黑体" w:eastAsia="黑体" w:hAnsi="黑体" w:cs="宋体" w:hint="eastAsia"/>
          <w:sz w:val="32"/>
          <w:szCs w:val="32"/>
        </w:rPr>
        <w:t>整合社会资源、增强服务功能</w:t>
      </w:r>
      <w:r>
        <w:rPr>
          <w:rFonts w:ascii="黑体" w:eastAsia="黑体" w:hAnsi="黑体" w:hint="eastAsia"/>
          <w:sz w:val="32"/>
          <w:szCs w:val="32"/>
        </w:rPr>
        <w:t>。</w:t>
      </w:r>
      <w:r>
        <w:rPr>
          <w:rFonts w:ascii="仿宋_GB2312" w:eastAsia="仿宋_GB2312" w:cs="宋体" w:hint="eastAsia"/>
          <w:sz w:val="32"/>
          <w:szCs w:val="32"/>
        </w:rPr>
        <w:t>按照《西北地区</w:t>
      </w:r>
      <w:r>
        <w:rPr>
          <w:rFonts w:ascii="仿宋_GB2312" w:eastAsia="仿宋_GB2312" w:hint="eastAsia"/>
          <w:sz w:val="32"/>
          <w:szCs w:val="32"/>
        </w:rPr>
        <w:t>关于强化流动人口计划生育服务管理“一盘棋”工作保障措施的协作办法</w:t>
      </w:r>
      <w:r>
        <w:rPr>
          <w:rFonts w:ascii="仿宋_GB2312" w:eastAsia="仿宋_GB2312" w:cs="宋体" w:hint="eastAsia"/>
          <w:sz w:val="32"/>
          <w:szCs w:val="32"/>
        </w:rPr>
        <w:t>》，配齐配好社区计划生育协管员，将流动人口计划生育服务管理纳入城市社区计划生育工作职责。整合社会资源</w:t>
      </w:r>
      <w:r>
        <w:rPr>
          <w:rFonts w:ascii="楷体_GB2312" w:eastAsia="楷体_GB2312" w:cs="宋体" w:hint="eastAsia"/>
          <w:sz w:val="32"/>
          <w:szCs w:val="32"/>
        </w:rPr>
        <w:t>，</w:t>
      </w:r>
      <w:r>
        <w:rPr>
          <w:rFonts w:ascii="仿宋_GB2312" w:eastAsia="仿宋_GB2312" w:cs="宋体" w:hint="eastAsia"/>
          <w:sz w:val="32"/>
          <w:szCs w:val="32"/>
        </w:rPr>
        <w:t>依托社区平台，开展经常性的流动人口基础知识教育，普及计划生育、优生优育、生殖健康知识，为流动育龄群众提供方便、快捷、适宜的避孕节育服务。</w:t>
      </w:r>
    </w:p>
    <w:p w:rsidR="009A5A8D" w:rsidRDefault="009A5A8D" w:rsidP="009A5A8D">
      <w:pPr>
        <w:adjustRightInd w:val="0"/>
        <w:snapToGrid w:val="0"/>
        <w:spacing w:line="600" w:lineRule="exact"/>
        <w:ind w:firstLineChars="198" w:firstLine="634"/>
        <w:rPr>
          <w:rFonts w:ascii="仿宋_GB2312" w:eastAsia="仿宋_GB2312" w:hint="eastAsia"/>
          <w:sz w:val="32"/>
          <w:szCs w:val="32"/>
        </w:rPr>
      </w:pPr>
      <w:r>
        <w:rPr>
          <w:rFonts w:ascii="黑体" w:eastAsia="黑体" w:hAnsi="黑体" w:cs="仿宋_GB2312" w:hint="eastAsia"/>
          <w:sz w:val="32"/>
          <w:szCs w:val="32"/>
        </w:rPr>
        <w:t>六、</w:t>
      </w:r>
      <w:r>
        <w:rPr>
          <w:rFonts w:ascii="黑体" w:eastAsia="黑体" w:hAnsi="黑体" w:hint="eastAsia"/>
          <w:sz w:val="32"/>
          <w:szCs w:val="32"/>
        </w:rPr>
        <w:t>修订地方流动人口计划生育管理有关规定，实行综合治理。</w:t>
      </w:r>
      <w:r>
        <w:rPr>
          <w:rFonts w:ascii="仿宋_GB2312" w:eastAsia="仿宋_GB2312" w:hint="eastAsia"/>
          <w:sz w:val="32"/>
          <w:szCs w:val="32"/>
        </w:rPr>
        <w:t>根据国家《流动人口计划生育工作条例》的相关规定，调整、修改、完善本省区的《流动人口计划生育管理办法》相关规定和政策措施，抓好衔接协调。切实加强与公安、民政、人力资源社会保障、住房城乡建设、卫生、工商等部</w:t>
      </w:r>
      <w:r>
        <w:rPr>
          <w:rFonts w:ascii="仿宋_GB2312" w:eastAsia="仿宋_GB2312" w:hint="eastAsia"/>
          <w:sz w:val="32"/>
          <w:szCs w:val="32"/>
        </w:rPr>
        <w:lastRenderedPageBreak/>
        <w:t xml:space="preserve">门的沟通配合，进一步分解责任，形成合力。     </w:t>
      </w:r>
    </w:p>
    <w:p w:rsidR="009A5A8D" w:rsidRDefault="009A5A8D" w:rsidP="009A5A8D">
      <w:pPr>
        <w:adjustRightInd w:val="0"/>
        <w:snapToGrid w:val="0"/>
        <w:spacing w:line="600" w:lineRule="exact"/>
        <w:ind w:firstLineChars="200" w:firstLine="640"/>
        <w:rPr>
          <w:rFonts w:eastAsia="仿宋_GB2312" w:hint="eastAsia"/>
          <w:sz w:val="32"/>
          <w:szCs w:val="32"/>
        </w:rPr>
      </w:pPr>
      <w:r>
        <w:rPr>
          <w:rFonts w:ascii="黑体" w:eastAsia="黑体" w:hAnsi="黑体" w:cs="仿宋_GB2312" w:hint="eastAsia"/>
          <w:sz w:val="32"/>
          <w:szCs w:val="32"/>
        </w:rPr>
        <w:t>七、加强前瞻研究，推动理论与政策创新。</w:t>
      </w:r>
      <w:r>
        <w:rPr>
          <w:rFonts w:ascii="仿宋_GB2312" w:eastAsia="仿宋_GB2312" w:cs="宋体" w:hint="eastAsia"/>
          <w:sz w:val="32"/>
          <w:szCs w:val="32"/>
        </w:rPr>
        <w:t>加强</w:t>
      </w:r>
      <w:r>
        <w:rPr>
          <w:rFonts w:ascii="仿宋_GB2312" w:eastAsia="仿宋_GB2312" w:cs="宋体" w:hint="eastAsia"/>
          <w:kern w:val="0"/>
          <w:sz w:val="32"/>
          <w:szCs w:val="32"/>
        </w:rPr>
        <w:t>推动城乡一体化发展、城镇化进程、促进基本公共服务均等化、</w:t>
      </w:r>
      <w:r>
        <w:rPr>
          <w:rFonts w:ascii="仿宋_GB2312" w:eastAsia="仿宋_GB2312" w:hAnsi="Tahoma" w:cs="仿宋_GB2312" w:hint="eastAsia"/>
          <w:sz w:val="32"/>
          <w:szCs w:val="32"/>
        </w:rPr>
        <w:t>深化促进人口有序流动、合理分布的理论政策研究，</w:t>
      </w:r>
      <w:r>
        <w:rPr>
          <w:rFonts w:ascii="仿宋_GB2312" w:eastAsia="仿宋_GB2312" w:cs="宋体" w:hint="eastAsia"/>
          <w:kern w:val="0"/>
          <w:sz w:val="32"/>
          <w:szCs w:val="32"/>
        </w:rPr>
        <w:t>为经济社会发展规划和人口计生事业规划提供参考依据。</w:t>
      </w:r>
      <w:r>
        <w:rPr>
          <w:rFonts w:eastAsia="仿宋_GB2312"/>
          <w:sz w:val="32"/>
          <w:szCs w:val="32"/>
        </w:rPr>
        <w:t>加强对区域内流动人口新情况、新问题的研究。及时解决区域协作工作中存在的问题，探索利益导向衔接、社会抚养费征收、性别比治理等方面的协作合作措施，扩大合作范围，提高协作层级。</w:t>
      </w:r>
    </w:p>
    <w:p w:rsidR="009A5A8D" w:rsidRDefault="009A5A8D" w:rsidP="009A5A8D">
      <w:pPr>
        <w:adjustRightInd w:val="0"/>
        <w:snapToGrid w:val="0"/>
        <w:spacing w:line="600" w:lineRule="exact"/>
        <w:ind w:firstLineChars="200" w:firstLine="640"/>
        <w:rPr>
          <w:rFonts w:eastAsia="仿宋_GB2312" w:hint="eastAsia"/>
          <w:sz w:val="32"/>
          <w:szCs w:val="32"/>
        </w:rPr>
      </w:pPr>
      <w:r>
        <w:rPr>
          <w:rFonts w:ascii="黑体" w:eastAsia="黑体" w:hAnsi="黑体" w:cs="仿宋_GB2312" w:hint="eastAsia"/>
          <w:sz w:val="32"/>
          <w:szCs w:val="32"/>
        </w:rPr>
        <w:t>八、做好流动人口动态监测工作。</w:t>
      </w:r>
      <w:r>
        <w:rPr>
          <w:rFonts w:ascii="仿宋_GB2312" w:eastAsia="仿宋_GB2312" w:cs="仿宋_GB2312" w:hint="eastAsia"/>
          <w:sz w:val="32"/>
          <w:szCs w:val="32"/>
        </w:rPr>
        <w:t>提高流动人口动态监测质量，</w:t>
      </w:r>
      <w:r>
        <w:rPr>
          <w:rFonts w:ascii="仿宋_GB2312" w:eastAsia="仿宋_GB2312" w:hint="eastAsia"/>
          <w:sz w:val="32"/>
          <w:szCs w:val="32"/>
        </w:rPr>
        <w:t>加</w:t>
      </w:r>
      <w:r>
        <w:rPr>
          <w:rFonts w:eastAsia="仿宋_GB2312" w:hint="eastAsia"/>
          <w:sz w:val="32"/>
          <w:szCs w:val="32"/>
        </w:rPr>
        <w:t>强动态监测数据应用，西北各省区和新疆生产建设兵团</w:t>
      </w:r>
      <w:r>
        <w:rPr>
          <w:rFonts w:eastAsia="仿宋_GB2312"/>
          <w:sz w:val="32"/>
          <w:szCs w:val="32"/>
        </w:rPr>
        <w:t>要</w:t>
      </w:r>
      <w:r>
        <w:rPr>
          <w:rFonts w:eastAsia="仿宋_GB2312" w:hint="eastAsia"/>
          <w:sz w:val="32"/>
          <w:szCs w:val="32"/>
        </w:rPr>
        <w:t>对</w:t>
      </w:r>
      <w:r>
        <w:rPr>
          <w:rFonts w:eastAsia="仿宋_GB2312"/>
          <w:sz w:val="32"/>
          <w:szCs w:val="32"/>
        </w:rPr>
        <w:t>国家提供的监测数据</w:t>
      </w:r>
      <w:r>
        <w:rPr>
          <w:rFonts w:eastAsia="仿宋_GB2312" w:hint="eastAsia"/>
          <w:sz w:val="32"/>
          <w:szCs w:val="32"/>
        </w:rPr>
        <w:t>进行研究分析，</w:t>
      </w:r>
      <w:r>
        <w:rPr>
          <w:rFonts w:eastAsia="仿宋_GB2312"/>
          <w:sz w:val="32"/>
          <w:szCs w:val="32"/>
        </w:rPr>
        <w:t>撰写出</w:t>
      </w:r>
      <w:r>
        <w:rPr>
          <w:rFonts w:eastAsia="仿宋_GB2312" w:hint="eastAsia"/>
          <w:sz w:val="32"/>
          <w:szCs w:val="32"/>
        </w:rPr>
        <w:t>本省区（兵团）</w:t>
      </w:r>
      <w:r>
        <w:rPr>
          <w:rFonts w:eastAsia="仿宋_GB2312"/>
          <w:sz w:val="32"/>
          <w:szCs w:val="32"/>
        </w:rPr>
        <w:t>流动人口生存状况报告，为地方党政领导解决流动人口问题提供参考。</w:t>
      </w:r>
    </w:p>
    <w:p w:rsidR="009A5A8D" w:rsidRDefault="009A5A8D" w:rsidP="009A5A8D">
      <w:pPr>
        <w:adjustRightInd w:val="0"/>
        <w:snapToGrid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九、西北区域举办以下活动：</w:t>
      </w:r>
    </w:p>
    <w:p w:rsidR="009A5A8D" w:rsidRDefault="009A5A8D" w:rsidP="009A5A8D">
      <w:pPr>
        <w:adjustRightInd w:val="0"/>
        <w:snapToGrid w:val="0"/>
        <w:spacing w:line="600" w:lineRule="exact"/>
        <w:ind w:leftChars="-28" w:left="-59" w:firstLineChars="250" w:firstLine="800"/>
        <w:rPr>
          <w:rFonts w:ascii="仿宋_GB2312" w:eastAsia="仿宋_GB2312" w:hAnsi="宋体" w:hint="eastAsia"/>
          <w:sz w:val="32"/>
          <w:szCs w:val="32"/>
        </w:rPr>
      </w:pPr>
      <w:r>
        <w:rPr>
          <w:rFonts w:ascii="仿宋_GB2312" w:eastAsia="仿宋_GB2312" w:cs="仿宋_GB2312" w:hint="eastAsia"/>
          <w:sz w:val="32"/>
          <w:szCs w:val="32"/>
        </w:rPr>
        <w:t>1、6月-7月间，在西宁召开一次西北协作区分管主任联席会，交流</w:t>
      </w:r>
      <w:r>
        <w:rPr>
          <w:rFonts w:ascii="仿宋_GB2312" w:eastAsia="仿宋_GB2312" w:hAnsi="宋体" w:cs="宋体" w:hint="eastAsia"/>
          <w:sz w:val="32"/>
          <w:szCs w:val="32"/>
        </w:rPr>
        <w:t>商讨2011年工作。</w:t>
      </w:r>
    </w:p>
    <w:p w:rsidR="009A5A8D" w:rsidRDefault="009A5A8D" w:rsidP="009A5A8D">
      <w:pPr>
        <w:adjustRightInd w:val="0"/>
        <w:snapToGrid w:val="0"/>
        <w:spacing w:line="600" w:lineRule="exact"/>
        <w:ind w:firstLineChars="250" w:firstLine="800"/>
        <w:rPr>
          <w:rFonts w:ascii="仿宋_GB2312" w:eastAsia="仿宋_GB2312" w:cs="仿宋_GB2312" w:hint="eastAsia"/>
          <w:sz w:val="32"/>
          <w:szCs w:val="32"/>
        </w:rPr>
      </w:pPr>
      <w:r>
        <w:rPr>
          <w:rFonts w:ascii="仿宋_GB2312" w:eastAsia="仿宋_GB2312" w:cs="仿宋_GB2312" w:hint="eastAsia"/>
          <w:sz w:val="32"/>
          <w:szCs w:val="32"/>
        </w:rPr>
        <w:t>2、6月份以前，在西安举办以流动人口为主要内容的西北人口论坛。</w:t>
      </w:r>
    </w:p>
    <w:p w:rsidR="009A5A8D" w:rsidRDefault="009A5A8D" w:rsidP="009A5A8D">
      <w:pPr>
        <w:adjustRightInd w:val="0"/>
        <w:snapToGrid w:val="0"/>
        <w:spacing w:line="600" w:lineRule="exact"/>
        <w:ind w:firstLineChars="250" w:firstLine="800"/>
        <w:rPr>
          <w:rFonts w:ascii="仿宋_GB2312" w:eastAsia="仿宋_GB2312" w:cs="仿宋_GB2312" w:hint="eastAsia"/>
          <w:sz w:val="32"/>
          <w:szCs w:val="32"/>
        </w:rPr>
      </w:pPr>
      <w:r>
        <w:rPr>
          <w:rFonts w:ascii="仿宋_GB2312" w:eastAsia="仿宋_GB2312" w:cs="仿宋_GB2312" w:hint="eastAsia"/>
          <w:sz w:val="32"/>
          <w:szCs w:val="32"/>
        </w:rPr>
        <w:t>３、“十二五”期间，区域内</w:t>
      </w:r>
      <w:proofErr w:type="gramStart"/>
      <w:r>
        <w:rPr>
          <w:rFonts w:ascii="仿宋_GB2312" w:eastAsia="仿宋_GB2312" w:cs="仿宋_GB2312" w:hint="eastAsia"/>
          <w:sz w:val="32"/>
          <w:szCs w:val="32"/>
        </w:rPr>
        <w:t>轮值省</w:t>
      </w:r>
      <w:proofErr w:type="gramEnd"/>
      <w:r>
        <w:rPr>
          <w:rFonts w:ascii="仿宋_GB2312" w:eastAsia="仿宋_GB2312" w:cs="仿宋_GB2312" w:hint="eastAsia"/>
          <w:sz w:val="32"/>
          <w:szCs w:val="32"/>
        </w:rPr>
        <w:t>安排依次为：青海、宁夏、新疆、新疆生产建设兵团、陕西省、甘肃省。</w:t>
      </w:r>
    </w:p>
    <w:p w:rsidR="009A5A8D" w:rsidRDefault="009A5A8D" w:rsidP="009A5A8D">
      <w:pPr>
        <w:adjustRightInd w:val="0"/>
        <w:snapToGrid w:val="0"/>
        <w:spacing w:line="600" w:lineRule="exact"/>
        <w:ind w:firstLineChars="250" w:firstLine="800"/>
        <w:jc w:val="right"/>
        <w:rPr>
          <w:rFonts w:ascii="仿宋_GB2312" w:eastAsia="仿宋_GB2312" w:cs="仿宋_GB2312" w:hint="eastAsia"/>
          <w:sz w:val="32"/>
          <w:szCs w:val="32"/>
        </w:rPr>
      </w:pPr>
      <w:r>
        <w:rPr>
          <w:rFonts w:ascii="仿宋_GB2312" w:eastAsia="仿宋_GB2312" w:cs="仿宋_GB2312" w:hint="eastAsia"/>
          <w:sz w:val="32"/>
          <w:szCs w:val="32"/>
        </w:rPr>
        <w:t>牵头省：陕西省</w:t>
      </w:r>
    </w:p>
    <w:p w:rsidR="00F55C6C" w:rsidRPr="009A5A8D" w:rsidRDefault="009A5A8D" w:rsidP="009A5A8D">
      <w:pPr>
        <w:adjustRightInd w:val="0"/>
        <w:snapToGrid w:val="0"/>
        <w:spacing w:line="600" w:lineRule="exact"/>
        <w:ind w:firstLineChars="250" w:firstLine="800"/>
        <w:jc w:val="right"/>
        <w:rPr>
          <w:rFonts w:ascii="仿宋_GB2312" w:eastAsia="仿宋_GB2312" w:cs="仿宋_GB2312" w:hint="eastAsia"/>
          <w:sz w:val="32"/>
          <w:szCs w:val="32"/>
        </w:rPr>
      </w:pPr>
      <w:r>
        <w:rPr>
          <w:rFonts w:ascii="仿宋_GB2312" w:eastAsia="仿宋_GB2312" w:cs="仿宋_GB2312" w:hint="eastAsia"/>
          <w:sz w:val="32"/>
          <w:szCs w:val="32"/>
        </w:rPr>
        <w:t>轮值省：青海省</w:t>
      </w:r>
      <w:bookmarkStart w:id="0" w:name="_GoBack"/>
      <w:bookmarkEnd w:id="0"/>
    </w:p>
    <w:sectPr w:rsidR="00F55C6C" w:rsidRPr="009A5A8D">
      <w:footerReference w:type="even" r:id="rId5"/>
      <w:footerReference w:type="default" r:id="rId6"/>
      <w:pgSz w:w="11906" w:h="16838"/>
      <w:pgMar w:top="1440" w:right="1800" w:bottom="1440" w:left="1800"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832" w:rsidRDefault="009A5A8D">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rPr>
      <w:t>12</w:t>
    </w:r>
    <w:r>
      <w:fldChar w:fldCharType="end"/>
    </w:r>
  </w:p>
  <w:p w:rsidR="00C34832" w:rsidRDefault="009A5A8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832" w:rsidRDefault="009A5A8D">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- 1 -</w:t>
    </w:r>
    <w:r>
      <w:fldChar w:fldCharType="end"/>
    </w:r>
  </w:p>
  <w:p w:rsidR="00C34832" w:rsidRDefault="009A5A8D">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8D"/>
    <w:rsid w:val="009A5A8D"/>
    <w:rsid w:val="00F5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A8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A5A8D"/>
  </w:style>
  <w:style w:type="character" w:customStyle="1" w:styleId="Char">
    <w:name w:val="页脚 Char"/>
    <w:link w:val="a4"/>
    <w:rsid w:val="009A5A8D"/>
    <w:rPr>
      <w:sz w:val="18"/>
      <w:szCs w:val="18"/>
    </w:rPr>
  </w:style>
  <w:style w:type="paragraph" w:styleId="a4">
    <w:name w:val="footer"/>
    <w:basedOn w:val="a"/>
    <w:link w:val="Char"/>
    <w:rsid w:val="009A5A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9A5A8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A8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A5A8D"/>
  </w:style>
  <w:style w:type="character" w:customStyle="1" w:styleId="Char">
    <w:name w:val="页脚 Char"/>
    <w:link w:val="a4"/>
    <w:rsid w:val="009A5A8D"/>
    <w:rPr>
      <w:sz w:val="18"/>
      <w:szCs w:val="18"/>
    </w:rPr>
  </w:style>
  <w:style w:type="paragraph" w:styleId="a4">
    <w:name w:val="footer"/>
    <w:basedOn w:val="a"/>
    <w:link w:val="Char"/>
    <w:rsid w:val="009A5A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9A5A8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xhuang</dc:creator>
  <cp:keywords/>
  <dc:description/>
  <cp:lastModifiedBy>xhuang</cp:lastModifiedBy>
  <cp:revision>1</cp:revision>
  <dcterms:created xsi:type="dcterms:W3CDTF">2011-09-30T03:39:00Z</dcterms:created>
  <dcterms:modified xsi:type="dcterms:W3CDTF">2011-09-30T03:40:00Z</dcterms:modified>
</cp:coreProperties>
</file>