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  <w:bookmarkStart w:id="7" w:name="_GoBack"/>
      <w:bookmarkEnd w:id="7"/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公立医院成本报表</w:t>
      </w:r>
    </w:p>
    <w:p>
      <w:pPr>
        <w:jc w:val="center"/>
        <w:rPr>
          <w:rFonts w:ascii="黑体" w:hAnsi="黑体" w:eastAsia="黑体" w:cs="仿宋_GB2312"/>
          <w:bCs/>
          <w:sz w:val="28"/>
          <w:szCs w:val="28"/>
        </w:rPr>
      </w:pPr>
    </w:p>
    <w:tbl>
      <w:tblPr>
        <w:tblStyle w:val="10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09"/>
        <w:gridCol w:w="4983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404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27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292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报表名称</w:t>
            </w:r>
          </w:p>
        </w:tc>
        <w:tc>
          <w:tcPr>
            <w:tcW w:w="845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报表类型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科室成本报表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医院科室直接成本表（医疗成本）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对外报表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1-2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医院科室直接成本表（医疗全成本和医院全成本）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1-3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科室03表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医院临床服务类科室全成本表（医疗成本）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对外报表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1-4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科室04表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医院临床服务类科室全成本表（医疗全成本和医院全成本）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1-5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科室05表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医院临床服务类科室全成本构成分析表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对外报表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科室06表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医院科室成本分摊汇总表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诊次成本报表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诊次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医院诊次成本构成表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诊次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医院科室诊次成本表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床日成本报表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床日01表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医院床日成本构成表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床日02表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医院科室床日成本表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医疗服务项目成本报表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项目01表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医院医疗服务项目成本汇总表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项目02表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医院医疗服务项目成本明细表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病种成本报表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病种01表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医院病种成本明细表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病种02表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医院病种成本构成明细表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病种03表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医院服务单元病种成本构成明细表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DRG成本报表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DRG 01表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医院DRG成本明细表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DRG 02表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医院DRG成本构成明细表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404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  <w:t>DRG 03表</w:t>
            </w:r>
          </w:p>
        </w:tc>
        <w:tc>
          <w:tcPr>
            <w:tcW w:w="292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医院服务单元DRG成本构成明细表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对内报表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1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6"/>
          <w:sz w:val="28"/>
        </w:rPr>
      </w:pPr>
      <w:bookmarkStart w:id="0" w:name="_Hlk55458881"/>
      <w:r>
        <w:rPr>
          <w:rFonts w:hint="eastAsia" w:ascii="Times New Roman" w:hAnsi="Times New Roman" w:eastAsia="黑体"/>
          <w:spacing w:val="6"/>
          <w:sz w:val="28"/>
        </w:rPr>
        <w:t>医院科室直接成本表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6"/>
          <w:sz w:val="24"/>
          <w:szCs w:val="22"/>
        </w:rPr>
      </w:pPr>
      <w:r>
        <w:rPr>
          <w:rFonts w:hint="eastAsia" w:ascii="Times New Roman" w:hAnsi="Times New Roman" w:eastAsia="黑体"/>
          <w:spacing w:val="6"/>
          <w:sz w:val="24"/>
          <w:szCs w:val="22"/>
        </w:rPr>
        <w:t>（医疗成本）</w:t>
      </w:r>
    </w:p>
    <w:bookmarkEnd w:id="0"/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bookmarkStart w:id="1" w:name="_Hlk55480257"/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341"/>
        <w:gridCol w:w="1325"/>
        <w:gridCol w:w="1311"/>
        <w:gridCol w:w="1397"/>
        <w:gridCol w:w="1340"/>
        <w:gridCol w:w="1358"/>
        <w:gridCol w:w="1386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051" w:type="pct"/>
            <w:tcBorders>
              <w:top w:val="single" w:color="auto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bookmarkStart w:id="2" w:name="_Hlk55458899"/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成本项目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人员经费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(1)</w:t>
            </w:r>
          </w:p>
        </w:tc>
        <w:tc>
          <w:tcPr>
            <w:tcW w:w="467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卫生材料费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(2)</w:t>
            </w:r>
          </w:p>
        </w:tc>
        <w:tc>
          <w:tcPr>
            <w:tcW w:w="462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药品费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(3)</w:t>
            </w:r>
          </w:p>
        </w:tc>
        <w:tc>
          <w:tcPr>
            <w:tcW w:w="49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固定资产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折旧费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(4)</w:t>
            </w:r>
          </w:p>
        </w:tc>
        <w:tc>
          <w:tcPr>
            <w:tcW w:w="47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无形资产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摊销费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(5)</w:t>
            </w:r>
          </w:p>
        </w:tc>
        <w:tc>
          <w:tcPr>
            <w:tcW w:w="479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提取医疗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风险基金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(6)</w:t>
            </w:r>
          </w:p>
        </w:tc>
        <w:tc>
          <w:tcPr>
            <w:tcW w:w="489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其他运行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费用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(7)</w:t>
            </w:r>
          </w:p>
        </w:tc>
        <w:tc>
          <w:tcPr>
            <w:tcW w:w="612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18"/>
                <w:szCs w:val="18"/>
              </w:rPr>
              <w:t>合计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(8)=(1)+(2)+(3)+(4)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+(5)+(6)+(7)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  <w:jc w:val="center"/>
        </w:trPr>
        <w:tc>
          <w:tcPr>
            <w:tcW w:w="105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医疗业务成本合计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管理费用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1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bookmarkEnd w:id="2"/>
    </w:tbl>
    <w:p>
      <w:pPr>
        <w:widowControl/>
        <w:spacing w:line="360" w:lineRule="auto"/>
        <w:jc w:val="left"/>
        <w:rPr>
          <w:rFonts w:ascii="Times New Roman" w:hAnsi="Times New Roman" w:eastAsia="仿宋_GB2312"/>
          <w:spacing w:val="6"/>
          <w:szCs w:val="21"/>
        </w:rPr>
        <w:sectPr>
          <w:pgSz w:w="16838" w:h="11906" w:orient="landscape"/>
          <w:pgMar w:top="1797" w:right="1440" w:bottom="1797" w:left="1440" w:header="851" w:footer="1134" w:gutter="0"/>
          <w:cols w:space="720" w:num="1"/>
        </w:sectPr>
      </w:pPr>
    </w:p>
    <w:bookmarkEnd w:id="1"/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2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6"/>
          <w:sz w:val="28"/>
        </w:rPr>
      </w:pPr>
      <w:r>
        <w:rPr>
          <w:rFonts w:hint="eastAsia" w:ascii="Times New Roman" w:hAnsi="Times New Roman" w:eastAsia="黑体"/>
          <w:spacing w:val="6"/>
          <w:sz w:val="28"/>
        </w:rPr>
        <w:t>医院科室直接成本表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6"/>
          <w:sz w:val="24"/>
          <w:szCs w:val="22"/>
        </w:rPr>
      </w:pPr>
      <w:r>
        <w:rPr>
          <w:rFonts w:hint="eastAsia" w:ascii="Times New Roman" w:hAnsi="Times New Roman" w:eastAsia="黑体"/>
          <w:spacing w:val="6"/>
          <w:sz w:val="24"/>
          <w:szCs w:val="22"/>
        </w:rPr>
        <w:t>（医疗全成本和医院全成本）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471"/>
        <w:gridCol w:w="1832"/>
        <w:gridCol w:w="1688"/>
        <w:gridCol w:w="1687"/>
        <w:gridCol w:w="1569"/>
        <w:gridCol w:w="174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2527" w:type="dxa"/>
            <w:tcBorders>
              <w:top w:val="single" w:color="auto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医疗成本合计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1832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财政项目拨款经费形成的各项费用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688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非同级财政拨款项目经费形成的各项费用(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687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医疗全成本合计(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4)=(1)+(2)+(3)</w:t>
            </w:r>
          </w:p>
        </w:tc>
        <w:tc>
          <w:tcPr>
            <w:tcW w:w="1569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科教经费形成的各项费用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1742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资产处置费用、上缴上级费用、对附属单位补助费用、其他费用等（6）</w:t>
            </w:r>
          </w:p>
        </w:tc>
        <w:tc>
          <w:tcPr>
            <w:tcW w:w="166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医院全成本合计(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7)=(4)+(5)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5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医疗业务成本合计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管理费用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_GB2312"/>
          <w:spacing w:val="6"/>
          <w:szCs w:val="21"/>
        </w:rPr>
        <w:sectPr>
          <w:pgSz w:w="16838" w:h="11906" w:orient="landscape"/>
          <w:pgMar w:top="1797" w:right="1440" w:bottom="1797" w:left="1440" w:header="851" w:footer="1134" w:gutter="0"/>
          <w:cols w:space="720" w:num="1"/>
        </w:sectPr>
      </w:pP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3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bookmarkStart w:id="3" w:name="_Hlk55458932"/>
      <w:r>
        <w:rPr>
          <w:rFonts w:hint="eastAsia" w:ascii="Times New Roman" w:hAnsi="Times New Roman" w:eastAsia="黑体"/>
          <w:sz w:val="28"/>
          <w:szCs w:val="28"/>
        </w:rPr>
        <w:t>医院临床服务类科室全成本表</w:t>
      </w:r>
      <w:bookmarkEnd w:id="3"/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2"/>
          <w:szCs w:val="22"/>
        </w:rPr>
      </w:pPr>
      <w:r>
        <w:rPr>
          <w:rFonts w:hint="eastAsia" w:ascii="Times New Roman" w:hAnsi="Times New Roman" w:eastAsia="黑体"/>
          <w:sz w:val="24"/>
        </w:rPr>
        <w:t>（医疗成本）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bookmarkStart w:id="4" w:name="_Hlk55489687"/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3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bookmarkEnd w:id="4"/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28"/>
        <w:gridCol w:w="507"/>
        <w:gridCol w:w="450"/>
        <w:gridCol w:w="525"/>
        <w:gridCol w:w="495"/>
        <w:gridCol w:w="450"/>
        <w:gridCol w:w="480"/>
        <w:gridCol w:w="470"/>
        <w:gridCol w:w="445"/>
        <w:gridCol w:w="490"/>
        <w:gridCol w:w="435"/>
        <w:gridCol w:w="420"/>
        <w:gridCol w:w="435"/>
        <w:gridCol w:w="435"/>
        <w:gridCol w:w="435"/>
        <w:gridCol w:w="450"/>
        <w:gridCol w:w="450"/>
        <w:gridCol w:w="435"/>
        <w:gridCol w:w="455"/>
        <w:gridCol w:w="435"/>
        <w:gridCol w:w="420"/>
        <w:gridCol w:w="481"/>
        <w:gridCol w:w="464"/>
        <w:gridCol w:w="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2898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single" w:color="auto" w:sz="4" w:space="0"/>
            </w:tcBorders>
          </w:tcPr>
          <w:p>
            <w:pPr>
              <w:spacing w:line="360" w:lineRule="auto"/>
              <w:ind w:left="638" w:hanging="638" w:hangingChars="3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bookmarkStart w:id="5" w:name="_Hlk55458941"/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spacing w:line="360" w:lineRule="auto"/>
              <w:ind w:left="638" w:hanging="638" w:hangingChars="3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</w:t>
            </w:r>
          </w:p>
          <w:p>
            <w:pPr>
              <w:spacing w:line="360" w:lineRule="auto"/>
              <w:ind w:firstLine="106" w:firstLineChars="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成本项目</w:t>
            </w:r>
          </w:p>
          <w:p>
            <w:pPr>
              <w:spacing w:line="360" w:lineRule="auto"/>
              <w:ind w:firstLine="851" w:firstLine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spacing w:line="360" w:lineRule="auto"/>
              <w:ind w:left="213" w:hanging="212" w:hangingChars="1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br w:type="textWrapping"/>
            </w:r>
          </w:p>
        </w:tc>
        <w:tc>
          <w:tcPr>
            <w:tcW w:w="148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人员经费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(1)</w:t>
            </w:r>
          </w:p>
        </w:tc>
        <w:tc>
          <w:tcPr>
            <w:tcW w:w="147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卫生材料费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(2)</w:t>
            </w:r>
          </w:p>
        </w:tc>
        <w:tc>
          <w:tcPr>
            <w:tcW w:w="139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药品费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固定资产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折旧费（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）</w:t>
            </w:r>
          </w:p>
        </w:tc>
        <w:tc>
          <w:tcPr>
            <w:tcW w:w="130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无形资产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摊销费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(5)</w:t>
            </w:r>
          </w:p>
        </w:tc>
        <w:tc>
          <w:tcPr>
            <w:tcW w:w="13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提取医疗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风险基金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(6)</w:t>
            </w:r>
          </w:p>
        </w:tc>
        <w:tc>
          <w:tcPr>
            <w:tcW w:w="131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其他运行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费用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(7)</w:t>
            </w:r>
          </w:p>
        </w:tc>
        <w:tc>
          <w:tcPr>
            <w:tcW w:w="145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合计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(8)=(1)+(2)+(3)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+(4)+(5)+(6)+(7)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  <w:jc w:val="center"/>
        </w:trPr>
        <w:tc>
          <w:tcPr>
            <w:tcW w:w="2898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全成本*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widowControl/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widowControl/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</w:tcPr>
          <w:p>
            <w:pPr>
              <w:widowControl/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  <w:p>
            <w:pPr>
              <w:spacing w:line="360" w:lineRule="auto"/>
              <w:ind w:left="113" w:right="113"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exact"/>
          <w:jc w:val="center"/>
        </w:trPr>
        <w:tc>
          <w:tcPr>
            <w:tcW w:w="289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</w:tc>
        <w:tc>
          <w:tcPr>
            <w:tcW w:w="52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exact"/>
          <w:jc w:val="center"/>
        </w:trPr>
        <w:tc>
          <w:tcPr>
            <w:tcW w:w="2898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科室全成本合计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bookmarkEnd w:id="5"/>
    </w:tbl>
    <w:p>
      <w:pPr>
        <w:autoSpaceDE w:val="0"/>
        <w:autoSpaceDN w:val="0"/>
        <w:jc w:val="left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ab/>
      </w:r>
      <w:r>
        <w:rPr>
          <w:rFonts w:hint="eastAsia" w:ascii="Times New Roman" w:hAnsi="Times New Roman"/>
          <w:sz w:val="18"/>
          <w:szCs w:val="18"/>
        </w:rPr>
        <w:t>注：*全成本=直接成本+间接成本。</w:t>
      </w:r>
      <w:r>
        <w:rPr>
          <w:rFonts w:ascii="Times New Roman" w:hAnsi="Times New Roman"/>
          <w:spacing w:val="6"/>
        </w:rPr>
        <w:tab/>
      </w:r>
    </w:p>
    <w:p>
      <w:pPr>
        <w:tabs>
          <w:tab w:val="left" w:pos="2370"/>
        </w:tabs>
        <w:rPr>
          <w:rFonts w:ascii="Times New Roman" w:hAnsi="Times New Roman"/>
        </w:rPr>
        <w:sectPr>
          <w:pgSz w:w="16838" w:h="11906" w:orient="landscape"/>
          <w:pgMar w:top="1797" w:right="1440" w:bottom="1797" w:left="1440" w:header="851" w:footer="1134" w:gutter="0"/>
          <w:cols w:space="720" w:num="1"/>
        </w:sectPr>
      </w:pP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bookmarkStart w:id="6" w:name="_Hlk55458708"/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4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医院临床服务类科室全成本表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2"/>
          <w:szCs w:val="22"/>
        </w:rPr>
      </w:pPr>
      <w:r>
        <w:rPr>
          <w:rFonts w:hint="eastAsia" w:ascii="Times New Roman" w:hAnsi="Times New Roman" w:eastAsia="黑体"/>
          <w:sz w:val="24"/>
        </w:rPr>
        <w:t>（医疗全成本和医院全成本）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561"/>
        <w:gridCol w:w="518"/>
        <w:gridCol w:w="536"/>
        <w:gridCol w:w="530"/>
        <w:gridCol w:w="593"/>
        <w:gridCol w:w="559"/>
        <w:gridCol w:w="635"/>
        <w:gridCol w:w="593"/>
        <w:gridCol w:w="610"/>
        <w:gridCol w:w="488"/>
        <w:gridCol w:w="559"/>
        <w:gridCol w:w="545"/>
        <w:gridCol w:w="440"/>
        <w:gridCol w:w="556"/>
        <w:gridCol w:w="494"/>
        <w:gridCol w:w="528"/>
        <w:gridCol w:w="528"/>
        <w:gridCol w:w="497"/>
        <w:gridCol w:w="569"/>
        <w:gridCol w:w="519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993" w:type="pct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  <w:tl2br w:val="single" w:color="auto" w:sz="4" w:space="0"/>
            </w:tcBorders>
          </w:tcPr>
          <w:p>
            <w:pPr>
              <w:spacing w:line="360" w:lineRule="auto"/>
              <w:ind w:left="638" w:hanging="638" w:hangingChars="3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spacing w:line="360" w:lineRule="auto"/>
              <w:ind w:left="638" w:hanging="638" w:hangingChars="3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</w:t>
            </w:r>
          </w:p>
          <w:p>
            <w:pPr>
              <w:spacing w:line="360" w:lineRule="auto"/>
              <w:ind w:firstLine="106" w:firstLineChars="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spacing w:line="360" w:lineRule="auto"/>
              <w:ind w:left="213" w:hanging="212" w:hangingChars="1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br w:type="textWrapping"/>
            </w:r>
          </w:p>
        </w:tc>
        <w:tc>
          <w:tcPr>
            <w:tcW w:w="570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医疗成本合计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593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财政项目拨款经费形成的各项费用(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648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非同级财政拨款项目经费形成的各项费(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561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医疗全成本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合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4)=(1)+(2)+(3)</w:t>
            </w:r>
          </w:p>
        </w:tc>
        <w:tc>
          <w:tcPr>
            <w:tcW w:w="525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科教经费形成的各项费用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548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资产处置费用、上缴上级费用、对附属单位补助费用、其他费用等（6）</w:t>
            </w:r>
          </w:p>
        </w:tc>
        <w:tc>
          <w:tcPr>
            <w:tcW w:w="557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医院全成本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合计(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7)=(4)+(5)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  <w:jc w:val="center"/>
        </w:trPr>
        <w:tc>
          <w:tcPr>
            <w:tcW w:w="993" w:type="pct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全成本*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直接成本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间接成本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nil"/>
            </w:tcBorders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exact"/>
          <w:jc w:val="center"/>
        </w:trPr>
        <w:tc>
          <w:tcPr>
            <w:tcW w:w="99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</w:tc>
        <w:tc>
          <w:tcPr>
            <w:tcW w:w="198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  <w:jc w:val="center"/>
        </w:trPr>
        <w:tc>
          <w:tcPr>
            <w:tcW w:w="99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科室全成本合计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spacing w:val="6"/>
        </w:rPr>
        <w:tab/>
      </w:r>
      <w:r>
        <w:rPr>
          <w:rFonts w:hint="eastAsia" w:ascii="Times New Roman" w:hAnsi="Times New Roman"/>
          <w:sz w:val="18"/>
          <w:szCs w:val="18"/>
        </w:rPr>
        <w:t>注：*全成本=直接成本+间接成本。</w:t>
      </w:r>
      <w:r>
        <w:rPr>
          <w:rFonts w:ascii="Times New Roman" w:hAnsi="Times New Roman"/>
          <w:spacing w:val="6"/>
        </w:rPr>
        <w:tab/>
      </w:r>
    </w:p>
    <w:p>
      <w:pPr>
        <w:tabs>
          <w:tab w:val="left" w:pos="2865"/>
        </w:tabs>
        <w:rPr>
          <w:rFonts w:ascii="Times New Roman" w:hAnsi="Times New Roman"/>
        </w:rPr>
        <w:sectPr>
          <w:pgSz w:w="16838" w:h="11906" w:orient="landscape"/>
          <w:pgMar w:top="1797" w:right="1440" w:bottom="1797" w:left="1440" w:header="851" w:footer="1134" w:gutter="0"/>
          <w:cols w:space="720" w:num="1"/>
        </w:sectPr>
      </w:pP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5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4"/>
        </w:rPr>
      </w:pPr>
      <w:r>
        <w:rPr>
          <w:rFonts w:hint="eastAsia" w:ascii="Times New Roman" w:hAnsi="Times New Roman" w:eastAsia="黑体"/>
          <w:sz w:val="28"/>
          <w:szCs w:val="28"/>
        </w:rPr>
        <w:t>医院临床服务类科室全成本构成分析表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5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bookmarkEnd w:id="6"/>
    <w:tbl>
      <w:tblPr>
        <w:tblStyle w:val="10"/>
        <w:tblW w:w="491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801"/>
        <w:gridCol w:w="1950"/>
        <w:gridCol w:w="1801"/>
        <w:gridCol w:w="1932"/>
        <w:gridCol w:w="1984"/>
        <w:gridCol w:w="196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51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内科</w:t>
            </w:r>
          </w:p>
        </w:tc>
        <w:tc>
          <w:tcPr>
            <w:tcW w:w="373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…</w:t>
            </w:r>
          </w:p>
        </w:tc>
        <w:tc>
          <w:tcPr>
            <w:tcW w:w="39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各临床服务类科室合计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512" w:type="dxa"/>
            <w:vMerge w:val="continue"/>
            <w:tcBorders>
              <w:top w:val="single" w:color="auto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占比（%）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251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人员经费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卫生材料费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药品费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固定资产折旧费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无形资产摊销费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提取医疗风险基金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其他运行费用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科室全成本合计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(100%)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(100%)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科室收入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收入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——</w:t>
            </w: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成本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床日成本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2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诊次成本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pacing w:val="6"/>
          <w:szCs w:val="21"/>
        </w:rPr>
        <w:sectPr>
          <w:pgSz w:w="16838" w:h="11906" w:orient="landscape"/>
          <w:pgMar w:top="1797" w:right="1440" w:bottom="1797" w:left="1440" w:header="851" w:footer="1134" w:gutter="0"/>
          <w:cols w:space="720" w:num="1"/>
        </w:sect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>6</w:t>
      </w:r>
    </w:p>
    <w:p>
      <w:pPr>
        <w:snapToGrid w:val="0"/>
        <w:spacing w:line="360" w:lineRule="auto"/>
        <w:jc w:val="center"/>
        <w:rPr>
          <w:rFonts w:ascii="Times New Roman" w:hAnsi="Times New Roman" w:eastAsia="黑体"/>
          <w:spacing w:val="6"/>
          <w:sz w:val="28"/>
        </w:rPr>
      </w:pPr>
      <w:r>
        <w:rPr>
          <w:rFonts w:hint="eastAsia" w:ascii="Times New Roman" w:hAnsi="Times New Roman" w:eastAsia="黑体"/>
          <w:spacing w:val="6"/>
          <w:sz w:val="28"/>
        </w:rPr>
        <w:t>医院科室成本分摊汇总表</w:t>
      </w:r>
    </w:p>
    <w:p>
      <w:pPr>
        <w:snapToGrid w:val="0"/>
        <w:ind w:right="296" w:rightChars="141"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科室0</w:t>
      </w:r>
      <w:r>
        <w:rPr>
          <w:rFonts w:ascii="Times New Roman" w:hAnsi="Times New Roman" w:eastAsia="仿宋_GB2312"/>
          <w:sz w:val="24"/>
          <w:szCs w:val="28"/>
        </w:rPr>
        <w:t>6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ind w:right="296" w:rightChars="141" w:firstLine="218" w:firstLineChars="91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1710"/>
        <w:gridCol w:w="1741"/>
        <w:gridCol w:w="1670"/>
        <w:gridCol w:w="1690"/>
        <w:gridCol w:w="165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89" w:type="pct"/>
            <w:vMerge w:val="restart"/>
            <w:tcBorders>
              <w:top w:val="single" w:color="auto" w:sz="12" w:space="0"/>
              <w:left w:val="nil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106" w:firstLineChars="50"/>
              <w:rPr>
                <w:rFonts w:hint="default" w:ascii="Times New Roman" w:hAnsi="Times New Roman" w:eastAsiaTheme="minorEastAsia"/>
                <w:b/>
                <w:bCs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val="en-US" w:eastAsia="zh-CN"/>
              </w:rPr>
              <w:t>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医疗成本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1)=(2)+(3)</w:t>
            </w:r>
          </w:p>
        </w:tc>
        <w:tc>
          <w:tcPr>
            <w:tcW w:w="614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直接成本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392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间接成本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389" w:type="pct"/>
            <w:vMerge w:val="continue"/>
            <w:tcBorders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spacing w:line="360" w:lineRule="auto"/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小计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3)=(4)+(5)+(6)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分摊行政后勤类科室成本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分摊医疗辅助类科室成本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分摊医疗技术类科室成本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1389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临床服务类科室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603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1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医疗技术类科室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  <w:jc w:val="center"/>
        </w:trPr>
        <w:tc>
          <w:tcPr>
            <w:tcW w:w="1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医疗辅助类科室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行政后勤类科室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行政后勤类科室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…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小计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  <w:jc w:val="center"/>
        </w:trPr>
        <w:tc>
          <w:tcPr>
            <w:tcW w:w="1389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pacing w:val="6"/>
          <w:sz w:val="28"/>
        </w:rPr>
      </w:pPr>
      <w:r>
        <w:rPr>
          <w:rFonts w:ascii="Times New Roman" w:hAnsi="Times New Roman" w:eastAsia="黑体"/>
          <w:spacing w:val="6"/>
          <w:sz w:val="28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2-1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医院诊次成本构成表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诊次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4"/>
        <w:gridCol w:w="3442"/>
        <w:gridCol w:w="3224"/>
        <w:gridCol w:w="29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575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106" w:firstLineChars="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成本项目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8" w:firstLineChars="15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3386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每诊次成本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13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61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121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人员经费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卫生材料费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药品费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西药费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中药饮片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中成药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固定资产折旧费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无形资产摊销费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提取医疗风险基金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61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其他运行费用</w:t>
            </w:r>
          </w:p>
        </w:tc>
        <w:tc>
          <w:tcPr>
            <w:tcW w:w="1214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2-2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医院科室诊次成本表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诊次</w:t>
      </w:r>
      <w:r>
        <w:rPr>
          <w:rFonts w:ascii="Times New Roman" w:hAnsi="Times New Roman" w:eastAsia="仿宋_GB2312"/>
          <w:sz w:val="24"/>
          <w:szCs w:val="28"/>
        </w:rPr>
        <w:t>02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49"/>
        <w:gridCol w:w="1965"/>
        <w:gridCol w:w="2378"/>
        <w:gridCol w:w="2877"/>
        <w:gridCol w:w="2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57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科室编码</w:t>
            </w:r>
          </w:p>
        </w:tc>
        <w:tc>
          <w:tcPr>
            <w:tcW w:w="758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科室名称</w:t>
            </w:r>
          </w:p>
        </w:tc>
        <w:tc>
          <w:tcPr>
            <w:tcW w:w="69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服务量</w:t>
            </w:r>
          </w:p>
        </w:tc>
        <w:tc>
          <w:tcPr>
            <w:tcW w:w="2792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每诊次成本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57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5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3-1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医院床日成本构成表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床日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3590"/>
        <w:gridCol w:w="2983"/>
        <w:gridCol w:w="300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4529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106" w:firstLineChars="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成本项目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942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每床日成本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52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52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353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人员经费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卫生材料费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药品费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西药费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中药饮片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中成药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固定资产折旧费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无形资产摊销费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提取医疗风险基金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529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其他运行费用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3-2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医院科室床日成本表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床日0</w:t>
      </w:r>
      <w:r>
        <w:rPr>
          <w:rFonts w:ascii="Times New Roman" w:hAnsi="Times New Roman" w:eastAsia="仿宋_GB2312"/>
          <w:sz w:val="24"/>
          <w:szCs w:val="28"/>
        </w:rPr>
        <w:t>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3"/>
        <w:gridCol w:w="1843"/>
        <w:gridCol w:w="2455"/>
        <w:gridCol w:w="3013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55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Cs w:val="21"/>
              </w:rPr>
              <w:t>科室编码</w:t>
            </w:r>
          </w:p>
        </w:tc>
        <w:tc>
          <w:tcPr>
            <w:tcW w:w="756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Cs w:val="21"/>
              </w:rPr>
              <w:t>科室名称</w:t>
            </w:r>
          </w:p>
        </w:tc>
        <w:tc>
          <w:tcPr>
            <w:tcW w:w="650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Cs w:val="21"/>
              </w:rPr>
              <w:t>服务量</w:t>
            </w:r>
          </w:p>
        </w:tc>
        <w:tc>
          <w:tcPr>
            <w:tcW w:w="2839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Cs w:val="21"/>
              </w:rPr>
              <w:t>每床日成本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5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5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附表4</w:t>
      </w:r>
      <w:r>
        <w:rPr>
          <w:rFonts w:ascii="黑体" w:hAnsi="黑体" w:eastAsia="黑体"/>
          <w:b w:val="0"/>
          <w:sz w:val="28"/>
          <w:szCs w:val="28"/>
        </w:rPr>
        <w:t xml:space="preserve">-1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2778"/>
        <w:gridCol w:w="2673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132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319" w:firstLineChars="1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45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一、综合医疗服务</w:t>
            </w:r>
          </w:p>
        </w:tc>
        <w:tc>
          <w:tcPr>
            <w:tcW w:w="98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其中：床位类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768" w:firstLineChars="4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诊察类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768" w:firstLineChars="4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护理类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768" w:firstLineChars="4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监护类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二、病理学诊断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三、实验室诊断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(一)临床血液学检验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(二)临床体液检验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(三)临床化学检验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(四)临床免疫学检验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(五)临床微生物与寄生虫学检验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(六)临床分子生物学及细胞遗传学检验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pacing w:val="6"/>
          <w:sz w:val="18"/>
          <w:szCs w:val="18"/>
        </w:rPr>
        <w:br w:type="page"/>
      </w: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r>
        <w:rPr>
          <w:rFonts w:ascii="Times New Roman" w:hAnsi="Times New Roman" w:eastAsia="仿宋_GB2312"/>
          <w:sz w:val="24"/>
          <w:szCs w:val="28"/>
        </w:rPr>
        <w:t>（续）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2778"/>
        <w:gridCol w:w="2673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132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319" w:firstLineChars="1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45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四、影像学诊断</w:t>
            </w:r>
          </w:p>
        </w:tc>
        <w:tc>
          <w:tcPr>
            <w:tcW w:w="98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(一)X线检查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(二)X线计算机体层检查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(三)磁共振检查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(四)超声诊断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(五)核医学诊断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(六)其它成像检查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五、临床诊断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(一)神经系统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(二)内分泌系统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(三)眼部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(四)耳部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(五)鼻咽喉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(六)口腔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pacing w:val="6"/>
          <w:sz w:val="18"/>
          <w:szCs w:val="18"/>
        </w:rPr>
        <w:br w:type="page"/>
      </w: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r>
        <w:rPr>
          <w:rFonts w:ascii="Times New Roman" w:hAnsi="Times New Roman" w:eastAsia="仿宋_GB2312"/>
          <w:sz w:val="24"/>
          <w:szCs w:val="28"/>
        </w:rPr>
        <w:t>（续）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4"/>
        <w:gridCol w:w="2778"/>
        <w:gridCol w:w="2673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132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319" w:firstLineChars="1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45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(七)呼吸系统</w:t>
            </w:r>
          </w:p>
        </w:tc>
        <w:tc>
          <w:tcPr>
            <w:tcW w:w="980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(八)循环系统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(九)造血及淋巴系统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(十)消化系统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(十一)泌尿系统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(十二)男性生殖系统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(十三)女性生殖系统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(十四)孕产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(十五)肌肉骨骼系统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(十六)体被系统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(十七)精神心理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六、临床手术治疗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(一)麻醉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32" w:type="pct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(二)神经系统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pacing w:val="6"/>
          <w:sz w:val="18"/>
          <w:szCs w:val="18"/>
        </w:rPr>
        <w:br w:type="page"/>
      </w: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r>
        <w:rPr>
          <w:rFonts w:ascii="Times New Roman" w:hAnsi="Times New Roman" w:eastAsia="仿宋_GB2312"/>
          <w:sz w:val="24"/>
          <w:szCs w:val="28"/>
        </w:rPr>
        <w:t>（续）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46"/>
        <w:gridCol w:w="2671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150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212" w:firstLineChars="10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2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0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(三)内分泌系统</w:t>
            </w:r>
          </w:p>
        </w:tc>
        <w:tc>
          <w:tcPr>
            <w:tcW w:w="100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(四)眼部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(五)耳部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(六)鼻咽喉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(七)口腔颌面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(八)呼吸系统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(九)循环系统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(十)造血及淋巴系统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(十一)消化系统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(十二)泌尿系统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(十三)男性生殖系统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(十四)女性生殖系统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(十五)孕产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(十六)肌肉骨骼系统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pacing w:val="6"/>
          <w:sz w:val="18"/>
          <w:szCs w:val="18"/>
        </w:rPr>
        <w:br w:type="page"/>
      </w: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r>
        <w:rPr>
          <w:rFonts w:ascii="Times New Roman" w:hAnsi="Times New Roman" w:eastAsia="仿宋_GB2312"/>
          <w:sz w:val="24"/>
          <w:szCs w:val="28"/>
        </w:rPr>
        <w:t>（续）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2846"/>
        <w:gridCol w:w="2673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148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319" w:firstLineChars="1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ind w:firstLine="319" w:firstLineChars="1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3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05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(十七)体被系统</w:t>
            </w:r>
          </w:p>
        </w:tc>
        <w:tc>
          <w:tcPr>
            <w:tcW w:w="100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七、临床非手术治疗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(一)神经系统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(二)内分泌系统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(三)眼部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(四)耳部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(五)鼻咽喉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(六)口腔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(七)呼吸系统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(八)循环系统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(九)造血及淋巴系统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(十)消化系统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(十一)泌尿系统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(十二)男性生殖系统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/>
          <w:spacing w:val="6"/>
          <w:sz w:val="18"/>
          <w:szCs w:val="18"/>
        </w:rPr>
        <w:br w:type="page"/>
      </w:r>
      <w:r>
        <w:rPr>
          <w:rFonts w:ascii="Times New Roman" w:hAnsi="Times New Roman" w:eastAsia="黑体"/>
          <w:sz w:val="28"/>
          <w:szCs w:val="28"/>
        </w:rPr>
        <w:t>医院</w:t>
      </w:r>
      <w:r>
        <w:rPr>
          <w:rFonts w:hint="eastAsia" w:ascii="Times New Roman" w:hAnsi="Times New Roman" w:eastAsia="黑体"/>
          <w:sz w:val="28"/>
          <w:szCs w:val="28"/>
        </w:rPr>
        <w:t>医疗服务项目成本汇总表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  <w:r>
        <w:rPr>
          <w:rFonts w:ascii="Times New Roman" w:hAnsi="Times New Roman" w:eastAsia="仿宋_GB2312"/>
          <w:sz w:val="24"/>
          <w:szCs w:val="28"/>
        </w:rPr>
        <w:t>（续）</w:t>
      </w:r>
    </w:p>
    <w:p>
      <w:pPr>
        <w:adjustRightInd w:val="0"/>
        <w:spacing w:before="120" w:beforeLines="50" w:after="100" w:afterAutospacing="1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46"/>
        <w:gridCol w:w="2671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150" w:type="pc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  <w:tl2br w:val="single" w:color="auto" w:sz="4" w:space="0"/>
            </w:tcBorders>
          </w:tcPr>
          <w:p>
            <w:pPr>
              <w:ind w:left="851" w:hanging="851" w:hangingChars="40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     </w:t>
            </w:r>
          </w:p>
          <w:p>
            <w:pP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  <w:p>
            <w:pPr>
              <w:ind w:firstLine="319" w:firstLineChars="150"/>
              <w:rPr>
                <w:rFonts w:hint="eastAsia" w:ascii="Times New Roman" w:hAnsi="Times New Roman" w:eastAsiaTheme="minor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项目类别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  <w:lang w:eastAsia="zh-CN"/>
              </w:rPr>
              <w:t>成本类别</w:t>
            </w:r>
          </w:p>
          <w:p>
            <w:pPr>
              <w:spacing w:line="360" w:lineRule="auto"/>
              <w:ind w:firstLine="957" w:firstLineChars="450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2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04" w:type="pct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(十三)女性生殖系统</w:t>
            </w:r>
          </w:p>
        </w:tc>
        <w:tc>
          <w:tcPr>
            <w:tcW w:w="100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(十四)孕产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(十五)肌肉骨骼系统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(十六)体被系统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(十七)精神心理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八、临床物理治疗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(一)放射治疗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(二)放射性核素治疗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(三)聚焦超声治疗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(四)热疗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(五)理疗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九、康复医疗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十、中医医疗服务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b/>
                <w:bCs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(一)中医诊断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(二)中医治疗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192" w:firstLineChars="1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(三)中医综合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150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总计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nil"/>
            </w:tcBorders>
          </w:tcPr>
          <w:p>
            <w:pPr>
              <w:snapToGrid w:val="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附表4</w:t>
      </w:r>
      <w:r>
        <w:rPr>
          <w:rFonts w:ascii="黑体" w:hAnsi="黑体" w:eastAsia="黑体"/>
          <w:b w:val="0"/>
          <w:sz w:val="28"/>
          <w:szCs w:val="28"/>
        </w:rPr>
        <w:t>-2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医院医疗服务项目成本明细表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项目</w:t>
      </w:r>
      <w:r>
        <w:rPr>
          <w:rFonts w:ascii="Times New Roman" w:hAnsi="Times New Roman" w:eastAsia="仿宋_GB2312"/>
          <w:sz w:val="24"/>
          <w:szCs w:val="28"/>
        </w:rPr>
        <w:t>02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220"/>
        <w:gridCol w:w="1925"/>
        <w:gridCol w:w="2404"/>
        <w:gridCol w:w="2687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82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项目编码</w:t>
            </w:r>
          </w:p>
        </w:tc>
        <w:tc>
          <w:tcPr>
            <w:tcW w:w="78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679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服务量</w:t>
            </w:r>
          </w:p>
        </w:tc>
        <w:tc>
          <w:tcPr>
            <w:tcW w:w="2756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每项目成本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2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79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25" w:firstLineChars="20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single" w:color="000000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82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67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ind w:firstLine="384" w:firstLineChars="20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firstLine="384" w:firstLineChars="200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6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cs="仿宋_GB2312" w:asciiTheme="majorEastAsia" w:hAnsiTheme="majorEastAsia" w:eastAsiaTheme="majorEastAsia"/>
          <w:b/>
          <w:sz w:val="32"/>
          <w:szCs w:val="32"/>
        </w:r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5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 xml:space="preserve">1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医院病种成本明细表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病种</w:t>
      </w:r>
      <w:r>
        <w:rPr>
          <w:rFonts w:ascii="Times New Roman" w:hAnsi="Times New Roman" w:eastAsia="仿宋_GB2312"/>
          <w:sz w:val="24"/>
          <w:szCs w:val="28"/>
        </w:rPr>
        <w:t>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00"/>
        <w:gridCol w:w="2285"/>
        <w:gridCol w:w="2523"/>
        <w:gridCol w:w="2551"/>
        <w:gridCol w:w="2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19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病种编码</w:t>
            </w:r>
          </w:p>
        </w:tc>
        <w:tc>
          <w:tcPr>
            <w:tcW w:w="776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病种名称</w:t>
            </w:r>
          </w:p>
        </w:tc>
        <w:tc>
          <w:tcPr>
            <w:tcW w:w="806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服务量</w:t>
            </w:r>
          </w:p>
        </w:tc>
        <w:tc>
          <w:tcPr>
            <w:tcW w:w="2699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每病种成本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9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776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9" w:type="pct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9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  <w:r>
        <w:rPr>
          <w:rFonts w:cs="仿宋_GB2312" w:asciiTheme="majorEastAsia" w:hAnsiTheme="majorEastAsia" w:eastAsiaTheme="majorEastAsia"/>
          <w:b/>
          <w:sz w:val="32"/>
          <w:szCs w:val="32"/>
        </w:rP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5-2 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4"/>
        </w:rPr>
      </w:pPr>
      <w:r>
        <w:rPr>
          <w:rFonts w:hint="eastAsia" w:ascii="Times New Roman" w:hAnsi="Times New Roman" w:eastAsia="黑体"/>
          <w:sz w:val="28"/>
          <w:szCs w:val="28"/>
        </w:rPr>
        <w:t>医院病种成本构成明细表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病种0</w:t>
      </w:r>
      <w:r>
        <w:rPr>
          <w:rFonts w:ascii="Times New Roman" w:hAnsi="Times New Roman" w:eastAsia="仿宋_GB2312"/>
          <w:sz w:val="24"/>
          <w:szCs w:val="28"/>
        </w:rPr>
        <w:t>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916"/>
        <w:gridCol w:w="905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51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51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32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19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卫生材料费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固定资产折旧费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无形资产摊销费</w:t>
            </w:r>
          </w:p>
        </w:tc>
        <w:tc>
          <w:tcPr>
            <w:tcW w:w="668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提取医疗风险基金</w:t>
            </w:r>
          </w:p>
        </w:tc>
        <w:tc>
          <w:tcPr>
            <w:tcW w:w="666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其他运行费用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51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51" w:type="pct"/>
            <w:tcBorders>
              <w:top w:val="single" w:color="000000" w:sz="8" w:space="0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1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1" w:type="pct"/>
            <w:tcBorders>
              <w:left w:val="nil"/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color="000000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5-3 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4"/>
        </w:rPr>
      </w:pPr>
      <w:r>
        <w:rPr>
          <w:rFonts w:hint="eastAsia" w:ascii="Times New Roman" w:hAnsi="Times New Roman" w:eastAsia="黑体"/>
          <w:sz w:val="28"/>
          <w:szCs w:val="28"/>
        </w:rPr>
        <w:t>医院服务单元病种成本构成明细表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病种0</w:t>
      </w:r>
      <w:r>
        <w:rPr>
          <w:rFonts w:ascii="Times New Roman" w:hAnsi="Times New Roman" w:eastAsia="仿宋_GB2312"/>
          <w:sz w:val="24"/>
          <w:szCs w:val="28"/>
        </w:rPr>
        <w:t>3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14"/>
        <w:gridCol w:w="974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0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322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4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病种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服务单元1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服务单元2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服务单元3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服务单元4</w:t>
            </w:r>
          </w:p>
        </w:tc>
        <w:tc>
          <w:tcPr>
            <w:tcW w:w="667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服务单元5</w:t>
            </w:r>
          </w:p>
        </w:tc>
        <w:tc>
          <w:tcPr>
            <w:tcW w:w="664" w:type="pct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0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0" w:type="pct"/>
            <w:tcBorders>
              <w:top w:val="single" w:color="000000" w:sz="8" w:space="0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0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30" w:type="pct"/>
            <w:tcBorders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6</w:t>
      </w:r>
      <w:r>
        <w:rPr>
          <w:rFonts w:hint="eastAsia" w:ascii="黑体" w:hAnsi="黑体" w:eastAsia="黑体"/>
          <w:b w:val="0"/>
          <w:sz w:val="28"/>
          <w:szCs w:val="28"/>
        </w:rPr>
        <w:t>-</w:t>
      </w:r>
      <w:r>
        <w:rPr>
          <w:rFonts w:ascii="黑体" w:hAnsi="黑体" w:eastAsia="黑体"/>
          <w:b w:val="0"/>
          <w:sz w:val="28"/>
          <w:szCs w:val="28"/>
        </w:rPr>
        <w:t xml:space="preserve">1 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医院D</w:t>
      </w:r>
      <w:r>
        <w:rPr>
          <w:rFonts w:ascii="Times New Roman" w:hAnsi="Times New Roman" w:eastAsia="黑体"/>
          <w:sz w:val="28"/>
          <w:szCs w:val="28"/>
        </w:rPr>
        <w:t>RG</w:t>
      </w:r>
      <w:r>
        <w:rPr>
          <w:rFonts w:hint="eastAsia" w:ascii="Times New Roman" w:hAnsi="Times New Roman" w:eastAsia="黑体"/>
          <w:sz w:val="28"/>
          <w:szCs w:val="28"/>
        </w:rPr>
        <w:t>成本明细表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DRG</w:t>
      </w:r>
      <w:r>
        <w:rPr>
          <w:rFonts w:ascii="Times New Roman" w:hAnsi="Times New Roman" w:eastAsia="仿宋_GB2312"/>
          <w:sz w:val="24"/>
          <w:szCs w:val="28"/>
        </w:rPr>
        <w:t xml:space="preserve"> 01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373"/>
        <w:gridCol w:w="2313"/>
        <w:gridCol w:w="2336"/>
        <w:gridCol w:w="2333"/>
        <w:gridCol w:w="2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5" w:type="pct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DRG编码</w:t>
            </w:r>
          </w:p>
        </w:tc>
        <w:tc>
          <w:tcPr>
            <w:tcW w:w="837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DRG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名称</w:t>
            </w:r>
          </w:p>
        </w:tc>
        <w:tc>
          <w:tcPr>
            <w:tcW w:w="816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服务量</w:t>
            </w:r>
          </w:p>
        </w:tc>
        <w:tc>
          <w:tcPr>
            <w:tcW w:w="2542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每</w:t>
            </w: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DRG</w:t>
            </w: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5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医疗成本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医疗全成本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医院全成本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05" w:type="pct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5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>6-2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4"/>
        </w:rPr>
      </w:pPr>
      <w:r>
        <w:rPr>
          <w:rFonts w:hint="eastAsia" w:ascii="Times New Roman" w:hAnsi="Times New Roman" w:eastAsia="黑体"/>
          <w:sz w:val="28"/>
          <w:szCs w:val="28"/>
        </w:rPr>
        <w:t>医院DRG成本构成明细表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DRG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0</w:t>
      </w:r>
      <w:r>
        <w:rPr>
          <w:rFonts w:ascii="Times New Roman" w:hAnsi="Times New Roman" w:eastAsia="仿宋_GB2312"/>
          <w:sz w:val="24"/>
          <w:szCs w:val="28"/>
        </w:rPr>
        <w:t>2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39"/>
        <w:gridCol w:w="931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6" w:type="pct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331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28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卫生材料费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固定资产折旧费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无形资产摊销费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提取医疗风险基金</w:t>
            </w:r>
          </w:p>
        </w:tc>
        <w:tc>
          <w:tcPr>
            <w:tcW w:w="664" w:type="pct"/>
            <w:gridSpan w:val="2"/>
            <w:tcBorders>
              <w:top w:val="single" w:color="auto" w:sz="12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其他运行费用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36" w:type="pct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" w:type="pct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1" w:type="pct"/>
            <w:tcBorders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6" w:type="pct"/>
            <w:tcBorders>
              <w:top w:val="single" w:color="000000" w:sz="8" w:space="0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3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36" w:type="pct"/>
            <w:tcBorders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napToGrid w:val="0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附表</w:t>
      </w:r>
      <w:r>
        <w:rPr>
          <w:rFonts w:ascii="黑体" w:hAnsi="黑体" w:eastAsia="黑体"/>
          <w:b w:val="0"/>
          <w:sz w:val="28"/>
          <w:szCs w:val="28"/>
        </w:rPr>
        <w:t xml:space="preserve">6-3 </w:t>
      </w:r>
    </w:p>
    <w:p>
      <w:pPr>
        <w:spacing w:line="360" w:lineRule="auto"/>
        <w:jc w:val="center"/>
        <w:rPr>
          <w:rFonts w:ascii="Times New Roman" w:hAnsi="Times New Roman" w:eastAsia="宋体"/>
          <w:spacing w:val="6"/>
          <w:sz w:val="24"/>
        </w:rPr>
      </w:pPr>
      <w:r>
        <w:rPr>
          <w:rFonts w:hint="eastAsia" w:ascii="Times New Roman" w:hAnsi="Times New Roman" w:eastAsia="黑体"/>
          <w:sz w:val="28"/>
          <w:szCs w:val="28"/>
        </w:rPr>
        <w:t>医院服务单元DRG成本构成明细表</w:t>
      </w:r>
    </w:p>
    <w:p>
      <w:pPr>
        <w:snapToGrid w:val="0"/>
        <w:ind w:firstLine="600"/>
        <w:jc w:val="right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DRG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0</w:t>
      </w:r>
      <w:r>
        <w:rPr>
          <w:rFonts w:ascii="Times New Roman" w:hAnsi="Times New Roman" w:eastAsia="仿宋_GB2312"/>
          <w:sz w:val="24"/>
          <w:szCs w:val="28"/>
        </w:rPr>
        <w:t>3</w:t>
      </w:r>
      <w:r>
        <w:rPr>
          <w:rFonts w:hint="eastAsia" w:ascii="Times New Roman" w:hAnsi="Times New Roman" w:eastAsia="仿宋_GB2312"/>
          <w:sz w:val="24"/>
          <w:szCs w:val="28"/>
        </w:rPr>
        <w:t>表</w:t>
      </w:r>
    </w:p>
    <w:p>
      <w:pPr>
        <w:adjustRightInd w:val="0"/>
        <w:spacing w:before="120" w:beforeLines="50" w:after="100" w:afterAutospacing="1" w:line="288" w:lineRule="auto"/>
        <w:contextualSpacing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编制单位：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ascii="Times New Roman" w:hAnsi="Times New Roman" w:eastAsia="仿宋_GB2312"/>
          <w:sz w:val="24"/>
          <w:u w:val="single"/>
        </w:rPr>
        <w:tab/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ascii="Times New Roman" w:hAnsi="Times New Roman" w:eastAsia="仿宋_GB2312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单位：元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54"/>
        <w:gridCol w:w="888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48"/>
        <w:gridCol w:w="945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6" w:type="pct"/>
            <w:vMerge w:val="restart"/>
            <w:tcBorders>
              <w:top w:val="single" w:color="auto" w:sz="12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336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13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DRG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服务单元1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服务单元2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服务单元3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服务单元4</w:t>
            </w:r>
          </w:p>
        </w:tc>
        <w:tc>
          <w:tcPr>
            <w:tcW w:w="667" w:type="pct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服务单元5</w:t>
            </w:r>
          </w:p>
        </w:tc>
        <w:tc>
          <w:tcPr>
            <w:tcW w:w="664" w:type="pct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服务单元…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46" w:type="pct"/>
            <w:vMerge w:val="continue"/>
            <w:tcBorders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3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4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  <w:tc>
          <w:tcPr>
            <w:tcW w:w="333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金额</w:t>
            </w:r>
          </w:p>
        </w:tc>
        <w:tc>
          <w:tcPr>
            <w:tcW w:w="331" w:type="pct"/>
            <w:tcBorders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占比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color="000000" w:sz="8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46" w:type="pct"/>
            <w:tcBorders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6" w:type="pct"/>
            <w:tcBorders>
              <w:left w:val="nil"/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3882"/>
          <w:tab w:val="center" w:pos="4156"/>
        </w:tabs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D44B1"/>
    <w:rsid w:val="0000477D"/>
    <w:rsid w:val="00007937"/>
    <w:rsid w:val="00014CB4"/>
    <w:rsid w:val="000150B4"/>
    <w:rsid w:val="00030237"/>
    <w:rsid w:val="000357A5"/>
    <w:rsid w:val="00036069"/>
    <w:rsid w:val="00040B44"/>
    <w:rsid w:val="000452CE"/>
    <w:rsid w:val="00045D84"/>
    <w:rsid w:val="00060E79"/>
    <w:rsid w:val="00064A82"/>
    <w:rsid w:val="00065277"/>
    <w:rsid w:val="00071A71"/>
    <w:rsid w:val="00077C07"/>
    <w:rsid w:val="00080F79"/>
    <w:rsid w:val="000835DE"/>
    <w:rsid w:val="00090BE1"/>
    <w:rsid w:val="000B04AD"/>
    <w:rsid w:val="000B5663"/>
    <w:rsid w:val="000B6810"/>
    <w:rsid w:val="000C1F57"/>
    <w:rsid w:val="000C4EA9"/>
    <w:rsid w:val="000C76B0"/>
    <w:rsid w:val="000D20A7"/>
    <w:rsid w:val="000D2D83"/>
    <w:rsid w:val="000D6AA5"/>
    <w:rsid w:val="000E04A8"/>
    <w:rsid w:val="000E1536"/>
    <w:rsid w:val="000E1B7F"/>
    <w:rsid w:val="000E7787"/>
    <w:rsid w:val="000E7D7E"/>
    <w:rsid w:val="000F24BF"/>
    <w:rsid w:val="000F4854"/>
    <w:rsid w:val="000F57B2"/>
    <w:rsid w:val="00111194"/>
    <w:rsid w:val="0011552B"/>
    <w:rsid w:val="00115FDE"/>
    <w:rsid w:val="001218D8"/>
    <w:rsid w:val="0012225D"/>
    <w:rsid w:val="001354AE"/>
    <w:rsid w:val="00141BD4"/>
    <w:rsid w:val="00142D9A"/>
    <w:rsid w:val="00142DA3"/>
    <w:rsid w:val="00147BAB"/>
    <w:rsid w:val="00156246"/>
    <w:rsid w:val="00156B08"/>
    <w:rsid w:val="00156F44"/>
    <w:rsid w:val="00163DC2"/>
    <w:rsid w:val="001661BB"/>
    <w:rsid w:val="00166ECB"/>
    <w:rsid w:val="00167EC4"/>
    <w:rsid w:val="00170844"/>
    <w:rsid w:val="0017245D"/>
    <w:rsid w:val="00181221"/>
    <w:rsid w:val="00190538"/>
    <w:rsid w:val="0019053D"/>
    <w:rsid w:val="00197E03"/>
    <w:rsid w:val="001A1A32"/>
    <w:rsid w:val="001A21E9"/>
    <w:rsid w:val="001A2655"/>
    <w:rsid w:val="001A54DE"/>
    <w:rsid w:val="001A57FA"/>
    <w:rsid w:val="001C67C1"/>
    <w:rsid w:val="001C72F0"/>
    <w:rsid w:val="001D3999"/>
    <w:rsid w:val="001E2E6D"/>
    <w:rsid w:val="001E7AB3"/>
    <w:rsid w:val="001F2BF9"/>
    <w:rsid w:val="001F5242"/>
    <w:rsid w:val="001F5894"/>
    <w:rsid w:val="00201BB9"/>
    <w:rsid w:val="002114A1"/>
    <w:rsid w:val="00214409"/>
    <w:rsid w:val="00214846"/>
    <w:rsid w:val="00215C5D"/>
    <w:rsid w:val="00216B78"/>
    <w:rsid w:val="00223E0D"/>
    <w:rsid w:val="00231705"/>
    <w:rsid w:val="00233E45"/>
    <w:rsid w:val="002431C0"/>
    <w:rsid w:val="002444B8"/>
    <w:rsid w:val="0024754B"/>
    <w:rsid w:val="002605EF"/>
    <w:rsid w:val="002629A7"/>
    <w:rsid w:val="00265962"/>
    <w:rsid w:val="00276B2B"/>
    <w:rsid w:val="00281FD7"/>
    <w:rsid w:val="002820D6"/>
    <w:rsid w:val="0028442D"/>
    <w:rsid w:val="00285CA4"/>
    <w:rsid w:val="00287361"/>
    <w:rsid w:val="00292263"/>
    <w:rsid w:val="002A0056"/>
    <w:rsid w:val="002B0468"/>
    <w:rsid w:val="002B14FB"/>
    <w:rsid w:val="002B4B7E"/>
    <w:rsid w:val="002B4FDD"/>
    <w:rsid w:val="002C0B60"/>
    <w:rsid w:val="002C4447"/>
    <w:rsid w:val="002C6B01"/>
    <w:rsid w:val="002D12E1"/>
    <w:rsid w:val="002D57AF"/>
    <w:rsid w:val="002D63BD"/>
    <w:rsid w:val="002E2FE0"/>
    <w:rsid w:val="002F69E3"/>
    <w:rsid w:val="003008B2"/>
    <w:rsid w:val="00306FA1"/>
    <w:rsid w:val="0031511E"/>
    <w:rsid w:val="00325032"/>
    <w:rsid w:val="003319CB"/>
    <w:rsid w:val="00344369"/>
    <w:rsid w:val="0035062E"/>
    <w:rsid w:val="00355541"/>
    <w:rsid w:val="003639D7"/>
    <w:rsid w:val="00377539"/>
    <w:rsid w:val="00383DA2"/>
    <w:rsid w:val="00383EC6"/>
    <w:rsid w:val="0038589B"/>
    <w:rsid w:val="0039339E"/>
    <w:rsid w:val="00394B32"/>
    <w:rsid w:val="00397D05"/>
    <w:rsid w:val="003A2AE9"/>
    <w:rsid w:val="003A5828"/>
    <w:rsid w:val="003A5FF0"/>
    <w:rsid w:val="003A6F9A"/>
    <w:rsid w:val="003A736B"/>
    <w:rsid w:val="003A7D35"/>
    <w:rsid w:val="003B50A3"/>
    <w:rsid w:val="003B5A79"/>
    <w:rsid w:val="003B5BD6"/>
    <w:rsid w:val="003C0515"/>
    <w:rsid w:val="003C100D"/>
    <w:rsid w:val="003C5C6B"/>
    <w:rsid w:val="003C750B"/>
    <w:rsid w:val="003D5323"/>
    <w:rsid w:val="003D6B68"/>
    <w:rsid w:val="003E1AC3"/>
    <w:rsid w:val="003E750B"/>
    <w:rsid w:val="003F3AE8"/>
    <w:rsid w:val="003F4674"/>
    <w:rsid w:val="003F7EC4"/>
    <w:rsid w:val="004105D8"/>
    <w:rsid w:val="00411E4E"/>
    <w:rsid w:val="004135FC"/>
    <w:rsid w:val="00413C1F"/>
    <w:rsid w:val="00416B0D"/>
    <w:rsid w:val="004178B7"/>
    <w:rsid w:val="00424AE3"/>
    <w:rsid w:val="00425091"/>
    <w:rsid w:val="00427A2A"/>
    <w:rsid w:val="00436E82"/>
    <w:rsid w:val="0045087C"/>
    <w:rsid w:val="00454986"/>
    <w:rsid w:val="004606FA"/>
    <w:rsid w:val="0046664A"/>
    <w:rsid w:val="00470B0D"/>
    <w:rsid w:val="00475D7F"/>
    <w:rsid w:val="00476566"/>
    <w:rsid w:val="00476AF2"/>
    <w:rsid w:val="004814BC"/>
    <w:rsid w:val="00487EA9"/>
    <w:rsid w:val="00495F00"/>
    <w:rsid w:val="0049608C"/>
    <w:rsid w:val="0049649D"/>
    <w:rsid w:val="004A53AD"/>
    <w:rsid w:val="004C3684"/>
    <w:rsid w:val="004C370A"/>
    <w:rsid w:val="004D2097"/>
    <w:rsid w:val="004D48C8"/>
    <w:rsid w:val="004E05AE"/>
    <w:rsid w:val="004E131C"/>
    <w:rsid w:val="004E6E8D"/>
    <w:rsid w:val="004F2211"/>
    <w:rsid w:val="004F28F0"/>
    <w:rsid w:val="004F680E"/>
    <w:rsid w:val="00500928"/>
    <w:rsid w:val="00503BB5"/>
    <w:rsid w:val="00523324"/>
    <w:rsid w:val="00540A4B"/>
    <w:rsid w:val="00542BF7"/>
    <w:rsid w:val="005472C7"/>
    <w:rsid w:val="00547D13"/>
    <w:rsid w:val="0055244A"/>
    <w:rsid w:val="005733D4"/>
    <w:rsid w:val="0058388D"/>
    <w:rsid w:val="0058507D"/>
    <w:rsid w:val="00585FEC"/>
    <w:rsid w:val="00586934"/>
    <w:rsid w:val="00593A51"/>
    <w:rsid w:val="005B0ED9"/>
    <w:rsid w:val="005C2174"/>
    <w:rsid w:val="005C7DD1"/>
    <w:rsid w:val="005D6798"/>
    <w:rsid w:val="005E653C"/>
    <w:rsid w:val="005F19EE"/>
    <w:rsid w:val="00600410"/>
    <w:rsid w:val="00606E5C"/>
    <w:rsid w:val="0060774A"/>
    <w:rsid w:val="006156C7"/>
    <w:rsid w:val="00617C6E"/>
    <w:rsid w:val="0062007F"/>
    <w:rsid w:val="0062267F"/>
    <w:rsid w:val="006239E8"/>
    <w:rsid w:val="00624169"/>
    <w:rsid w:val="00633147"/>
    <w:rsid w:val="00640AD0"/>
    <w:rsid w:val="006477B7"/>
    <w:rsid w:val="00652718"/>
    <w:rsid w:val="006536F7"/>
    <w:rsid w:val="006544FD"/>
    <w:rsid w:val="00676294"/>
    <w:rsid w:val="006860C6"/>
    <w:rsid w:val="00697965"/>
    <w:rsid w:val="006A072A"/>
    <w:rsid w:val="006A1F2C"/>
    <w:rsid w:val="006A3541"/>
    <w:rsid w:val="006A7E5A"/>
    <w:rsid w:val="006B062D"/>
    <w:rsid w:val="006B2DA9"/>
    <w:rsid w:val="006B73B9"/>
    <w:rsid w:val="006D5D9D"/>
    <w:rsid w:val="006D7031"/>
    <w:rsid w:val="006E550B"/>
    <w:rsid w:val="006F4755"/>
    <w:rsid w:val="006F4865"/>
    <w:rsid w:val="00701E7C"/>
    <w:rsid w:val="007130F6"/>
    <w:rsid w:val="00716D38"/>
    <w:rsid w:val="00721B4D"/>
    <w:rsid w:val="00723D10"/>
    <w:rsid w:val="00726522"/>
    <w:rsid w:val="007304B1"/>
    <w:rsid w:val="0073300E"/>
    <w:rsid w:val="007401FD"/>
    <w:rsid w:val="00746331"/>
    <w:rsid w:val="00746C30"/>
    <w:rsid w:val="0076751E"/>
    <w:rsid w:val="00770AFE"/>
    <w:rsid w:val="00782598"/>
    <w:rsid w:val="007830B0"/>
    <w:rsid w:val="00784E20"/>
    <w:rsid w:val="00785028"/>
    <w:rsid w:val="00797E06"/>
    <w:rsid w:val="007A10F0"/>
    <w:rsid w:val="007A6120"/>
    <w:rsid w:val="007B4B96"/>
    <w:rsid w:val="007B4ECB"/>
    <w:rsid w:val="007B500B"/>
    <w:rsid w:val="007C3087"/>
    <w:rsid w:val="007C7E80"/>
    <w:rsid w:val="007D10AB"/>
    <w:rsid w:val="007D2C69"/>
    <w:rsid w:val="007E1AFE"/>
    <w:rsid w:val="007E6A6E"/>
    <w:rsid w:val="007E6E1A"/>
    <w:rsid w:val="007F154F"/>
    <w:rsid w:val="0080152E"/>
    <w:rsid w:val="00803597"/>
    <w:rsid w:val="008113CA"/>
    <w:rsid w:val="00811E6F"/>
    <w:rsid w:val="00812748"/>
    <w:rsid w:val="00816944"/>
    <w:rsid w:val="00827F07"/>
    <w:rsid w:val="00833C59"/>
    <w:rsid w:val="008356DD"/>
    <w:rsid w:val="00841A82"/>
    <w:rsid w:val="0084329E"/>
    <w:rsid w:val="008507BF"/>
    <w:rsid w:val="00855AC9"/>
    <w:rsid w:val="008716B7"/>
    <w:rsid w:val="00876800"/>
    <w:rsid w:val="00877971"/>
    <w:rsid w:val="00886939"/>
    <w:rsid w:val="008910B5"/>
    <w:rsid w:val="008A22A2"/>
    <w:rsid w:val="008A41D4"/>
    <w:rsid w:val="008A554D"/>
    <w:rsid w:val="008B07B4"/>
    <w:rsid w:val="008B3E5D"/>
    <w:rsid w:val="008B6738"/>
    <w:rsid w:val="008C6688"/>
    <w:rsid w:val="008C7148"/>
    <w:rsid w:val="008D21ED"/>
    <w:rsid w:val="008E3039"/>
    <w:rsid w:val="008E6B12"/>
    <w:rsid w:val="008F10BC"/>
    <w:rsid w:val="008F4942"/>
    <w:rsid w:val="00901B63"/>
    <w:rsid w:val="009030FC"/>
    <w:rsid w:val="009070FB"/>
    <w:rsid w:val="009240D2"/>
    <w:rsid w:val="00925024"/>
    <w:rsid w:val="009330A1"/>
    <w:rsid w:val="00936B73"/>
    <w:rsid w:val="00940080"/>
    <w:rsid w:val="009551A8"/>
    <w:rsid w:val="00955CA2"/>
    <w:rsid w:val="009609C4"/>
    <w:rsid w:val="00965F6E"/>
    <w:rsid w:val="00966B27"/>
    <w:rsid w:val="00967951"/>
    <w:rsid w:val="00971030"/>
    <w:rsid w:val="00973581"/>
    <w:rsid w:val="00990C92"/>
    <w:rsid w:val="00995135"/>
    <w:rsid w:val="009956F4"/>
    <w:rsid w:val="00996CB5"/>
    <w:rsid w:val="00997B48"/>
    <w:rsid w:val="009A3C36"/>
    <w:rsid w:val="009B2CFB"/>
    <w:rsid w:val="009C7A29"/>
    <w:rsid w:val="009D5F7E"/>
    <w:rsid w:val="009F2755"/>
    <w:rsid w:val="009F4D75"/>
    <w:rsid w:val="00A00FDB"/>
    <w:rsid w:val="00A01A40"/>
    <w:rsid w:val="00A0336E"/>
    <w:rsid w:val="00A12AC2"/>
    <w:rsid w:val="00A13E19"/>
    <w:rsid w:val="00A17DD4"/>
    <w:rsid w:val="00A24AA1"/>
    <w:rsid w:val="00A2615C"/>
    <w:rsid w:val="00A311C0"/>
    <w:rsid w:val="00A35836"/>
    <w:rsid w:val="00A36A58"/>
    <w:rsid w:val="00A41134"/>
    <w:rsid w:val="00A42295"/>
    <w:rsid w:val="00A42434"/>
    <w:rsid w:val="00A5022A"/>
    <w:rsid w:val="00A53851"/>
    <w:rsid w:val="00A61A64"/>
    <w:rsid w:val="00A62741"/>
    <w:rsid w:val="00A72B46"/>
    <w:rsid w:val="00A73253"/>
    <w:rsid w:val="00A74222"/>
    <w:rsid w:val="00A84EFB"/>
    <w:rsid w:val="00A90FEB"/>
    <w:rsid w:val="00AA2D61"/>
    <w:rsid w:val="00AA43AA"/>
    <w:rsid w:val="00AB1430"/>
    <w:rsid w:val="00AC01BA"/>
    <w:rsid w:val="00AC305D"/>
    <w:rsid w:val="00AC72B5"/>
    <w:rsid w:val="00AD0F62"/>
    <w:rsid w:val="00AD5B5F"/>
    <w:rsid w:val="00AE2EE1"/>
    <w:rsid w:val="00AE3252"/>
    <w:rsid w:val="00AE45AF"/>
    <w:rsid w:val="00AF4441"/>
    <w:rsid w:val="00AF47B4"/>
    <w:rsid w:val="00AF6046"/>
    <w:rsid w:val="00B02BC6"/>
    <w:rsid w:val="00B03CE9"/>
    <w:rsid w:val="00B05E04"/>
    <w:rsid w:val="00B11A8A"/>
    <w:rsid w:val="00B223A8"/>
    <w:rsid w:val="00B31979"/>
    <w:rsid w:val="00B41103"/>
    <w:rsid w:val="00B43E36"/>
    <w:rsid w:val="00B44B84"/>
    <w:rsid w:val="00B46F46"/>
    <w:rsid w:val="00B50B65"/>
    <w:rsid w:val="00B60681"/>
    <w:rsid w:val="00B61886"/>
    <w:rsid w:val="00B636DC"/>
    <w:rsid w:val="00B66772"/>
    <w:rsid w:val="00B725B3"/>
    <w:rsid w:val="00B74734"/>
    <w:rsid w:val="00B855C6"/>
    <w:rsid w:val="00B96305"/>
    <w:rsid w:val="00BA371B"/>
    <w:rsid w:val="00BA556B"/>
    <w:rsid w:val="00BA55FE"/>
    <w:rsid w:val="00BB05BC"/>
    <w:rsid w:val="00BB41D0"/>
    <w:rsid w:val="00BC2347"/>
    <w:rsid w:val="00BD2B2D"/>
    <w:rsid w:val="00BD2F72"/>
    <w:rsid w:val="00BD4F66"/>
    <w:rsid w:val="00BD5835"/>
    <w:rsid w:val="00BD758E"/>
    <w:rsid w:val="00BE0762"/>
    <w:rsid w:val="00BE2031"/>
    <w:rsid w:val="00BF011B"/>
    <w:rsid w:val="00BF2487"/>
    <w:rsid w:val="00BF5E53"/>
    <w:rsid w:val="00C03803"/>
    <w:rsid w:val="00C157D2"/>
    <w:rsid w:val="00C2757E"/>
    <w:rsid w:val="00C32255"/>
    <w:rsid w:val="00C36F92"/>
    <w:rsid w:val="00C4441A"/>
    <w:rsid w:val="00C51F79"/>
    <w:rsid w:val="00C6250E"/>
    <w:rsid w:val="00C63F4D"/>
    <w:rsid w:val="00C65BD5"/>
    <w:rsid w:val="00C737D4"/>
    <w:rsid w:val="00C76A9C"/>
    <w:rsid w:val="00C82775"/>
    <w:rsid w:val="00C83F28"/>
    <w:rsid w:val="00C85136"/>
    <w:rsid w:val="00C85372"/>
    <w:rsid w:val="00C92448"/>
    <w:rsid w:val="00C964C9"/>
    <w:rsid w:val="00CA06EE"/>
    <w:rsid w:val="00CA6F40"/>
    <w:rsid w:val="00CC339E"/>
    <w:rsid w:val="00CC4F6F"/>
    <w:rsid w:val="00CD1CBE"/>
    <w:rsid w:val="00CD32D5"/>
    <w:rsid w:val="00CD6D54"/>
    <w:rsid w:val="00CE0FE2"/>
    <w:rsid w:val="00CE3D4B"/>
    <w:rsid w:val="00CF0B6A"/>
    <w:rsid w:val="00CF0D0B"/>
    <w:rsid w:val="00CF6294"/>
    <w:rsid w:val="00D0062B"/>
    <w:rsid w:val="00D11B8D"/>
    <w:rsid w:val="00D14DAC"/>
    <w:rsid w:val="00D24EC7"/>
    <w:rsid w:val="00D32452"/>
    <w:rsid w:val="00D40889"/>
    <w:rsid w:val="00D43954"/>
    <w:rsid w:val="00D521E1"/>
    <w:rsid w:val="00D54BA4"/>
    <w:rsid w:val="00D62A81"/>
    <w:rsid w:val="00D660E5"/>
    <w:rsid w:val="00D70135"/>
    <w:rsid w:val="00D748AA"/>
    <w:rsid w:val="00D80814"/>
    <w:rsid w:val="00D83BD8"/>
    <w:rsid w:val="00D867C4"/>
    <w:rsid w:val="00D87070"/>
    <w:rsid w:val="00D94C49"/>
    <w:rsid w:val="00D96644"/>
    <w:rsid w:val="00D97390"/>
    <w:rsid w:val="00D97731"/>
    <w:rsid w:val="00D97B61"/>
    <w:rsid w:val="00DA0CFF"/>
    <w:rsid w:val="00DA1E8F"/>
    <w:rsid w:val="00DC3815"/>
    <w:rsid w:val="00DC51DE"/>
    <w:rsid w:val="00DC575B"/>
    <w:rsid w:val="00DD03FD"/>
    <w:rsid w:val="00DD24BD"/>
    <w:rsid w:val="00DD36D2"/>
    <w:rsid w:val="00DD421A"/>
    <w:rsid w:val="00DD7A56"/>
    <w:rsid w:val="00DE6428"/>
    <w:rsid w:val="00DE6993"/>
    <w:rsid w:val="00DF36B2"/>
    <w:rsid w:val="00DF3FF3"/>
    <w:rsid w:val="00DF7D8B"/>
    <w:rsid w:val="00E031FC"/>
    <w:rsid w:val="00E06740"/>
    <w:rsid w:val="00E1292F"/>
    <w:rsid w:val="00E17766"/>
    <w:rsid w:val="00E22C35"/>
    <w:rsid w:val="00E36CF4"/>
    <w:rsid w:val="00E376D5"/>
    <w:rsid w:val="00E47904"/>
    <w:rsid w:val="00E60BB4"/>
    <w:rsid w:val="00E627AE"/>
    <w:rsid w:val="00E65896"/>
    <w:rsid w:val="00E749CD"/>
    <w:rsid w:val="00E77C1C"/>
    <w:rsid w:val="00E91F3D"/>
    <w:rsid w:val="00EA1853"/>
    <w:rsid w:val="00EB04D6"/>
    <w:rsid w:val="00EB44C8"/>
    <w:rsid w:val="00ED0BA9"/>
    <w:rsid w:val="00EE0AEE"/>
    <w:rsid w:val="00F001D7"/>
    <w:rsid w:val="00F013C5"/>
    <w:rsid w:val="00F01655"/>
    <w:rsid w:val="00F23971"/>
    <w:rsid w:val="00F40438"/>
    <w:rsid w:val="00F503B8"/>
    <w:rsid w:val="00F503DA"/>
    <w:rsid w:val="00F570C5"/>
    <w:rsid w:val="00F61495"/>
    <w:rsid w:val="00F712D1"/>
    <w:rsid w:val="00F818A4"/>
    <w:rsid w:val="00F84231"/>
    <w:rsid w:val="00F91576"/>
    <w:rsid w:val="00F9201E"/>
    <w:rsid w:val="00F95E02"/>
    <w:rsid w:val="00FA22DB"/>
    <w:rsid w:val="00FA4BCC"/>
    <w:rsid w:val="00FA709C"/>
    <w:rsid w:val="00FC5F79"/>
    <w:rsid w:val="00FD21A4"/>
    <w:rsid w:val="00FD505D"/>
    <w:rsid w:val="00FD5937"/>
    <w:rsid w:val="00FF5926"/>
    <w:rsid w:val="00FF69E9"/>
    <w:rsid w:val="017D1AFD"/>
    <w:rsid w:val="023D1F3B"/>
    <w:rsid w:val="02C50B9B"/>
    <w:rsid w:val="030B388D"/>
    <w:rsid w:val="032356B1"/>
    <w:rsid w:val="035C6B10"/>
    <w:rsid w:val="03913766"/>
    <w:rsid w:val="03934A6B"/>
    <w:rsid w:val="03E147EA"/>
    <w:rsid w:val="044F2C20"/>
    <w:rsid w:val="05536C4A"/>
    <w:rsid w:val="081D70DE"/>
    <w:rsid w:val="09604272"/>
    <w:rsid w:val="09627775"/>
    <w:rsid w:val="0A362FD0"/>
    <w:rsid w:val="0A393F55"/>
    <w:rsid w:val="0AB55A9D"/>
    <w:rsid w:val="0B875319"/>
    <w:rsid w:val="0B9D381C"/>
    <w:rsid w:val="0C2F5309"/>
    <w:rsid w:val="0C62485F"/>
    <w:rsid w:val="0C9E0E40"/>
    <w:rsid w:val="0D716C1A"/>
    <w:rsid w:val="0DF02D6C"/>
    <w:rsid w:val="0EBD0E3B"/>
    <w:rsid w:val="0EF569C3"/>
    <w:rsid w:val="0F665DD1"/>
    <w:rsid w:val="0FF71E3C"/>
    <w:rsid w:val="10771491"/>
    <w:rsid w:val="108465A8"/>
    <w:rsid w:val="11254AAD"/>
    <w:rsid w:val="11314143"/>
    <w:rsid w:val="1168209E"/>
    <w:rsid w:val="12833AF0"/>
    <w:rsid w:val="128D43FF"/>
    <w:rsid w:val="12A1781C"/>
    <w:rsid w:val="12E77F91"/>
    <w:rsid w:val="1346162F"/>
    <w:rsid w:val="137974FF"/>
    <w:rsid w:val="137B2A03"/>
    <w:rsid w:val="13E833B7"/>
    <w:rsid w:val="14231F17"/>
    <w:rsid w:val="14D577BC"/>
    <w:rsid w:val="15863D5C"/>
    <w:rsid w:val="159233F2"/>
    <w:rsid w:val="15C47445"/>
    <w:rsid w:val="167E7B78"/>
    <w:rsid w:val="17797A0F"/>
    <w:rsid w:val="17895AAB"/>
    <w:rsid w:val="179802C4"/>
    <w:rsid w:val="179C6CCA"/>
    <w:rsid w:val="17CB6D2A"/>
    <w:rsid w:val="1887214B"/>
    <w:rsid w:val="18F5277F"/>
    <w:rsid w:val="190B0961"/>
    <w:rsid w:val="194E1F14"/>
    <w:rsid w:val="196F2449"/>
    <w:rsid w:val="19F710A8"/>
    <w:rsid w:val="1A173B5B"/>
    <w:rsid w:val="1A2B27FC"/>
    <w:rsid w:val="1AAA0B4C"/>
    <w:rsid w:val="1AE86432"/>
    <w:rsid w:val="1B5A546C"/>
    <w:rsid w:val="1B5C096F"/>
    <w:rsid w:val="1BAA64F0"/>
    <w:rsid w:val="1BD50639"/>
    <w:rsid w:val="1C13269C"/>
    <w:rsid w:val="1C3E47E5"/>
    <w:rsid w:val="1CE44F73"/>
    <w:rsid w:val="1CEF0D86"/>
    <w:rsid w:val="1D6A2C4E"/>
    <w:rsid w:val="1DD55B80"/>
    <w:rsid w:val="1E256C04"/>
    <w:rsid w:val="1E3E1D2D"/>
    <w:rsid w:val="1E7C7613"/>
    <w:rsid w:val="1EE01536"/>
    <w:rsid w:val="1F3879C6"/>
    <w:rsid w:val="1F5B6C81"/>
    <w:rsid w:val="1F6A5C17"/>
    <w:rsid w:val="1F734328"/>
    <w:rsid w:val="1FAC5786"/>
    <w:rsid w:val="204E750E"/>
    <w:rsid w:val="20810627"/>
    <w:rsid w:val="209B180C"/>
    <w:rsid w:val="21BA7A65"/>
    <w:rsid w:val="220742E1"/>
    <w:rsid w:val="22272617"/>
    <w:rsid w:val="223E223C"/>
    <w:rsid w:val="22923EC5"/>
    <w:rsid w:val="23ED6700"/>
    <w:rsid w:val="24171AC2"/>
    <w:rsid w:val="24836BF3"/>
    <w:rsid w:val="24844675"/>
    <w:rsid w:val="24CE7073"/>
    <w:rsid w:val="25AC31DE"/>
    <w:rsid w:val="267506A8"/>
    <w:rsid w:val="26770328"/>
    <w:rsid w:val="279C5F0C"/>
    <w:rsid w:val="27E32A7D"/>
    <w:rsid w:val="286A785E"/>
    <w:rsid w:val="287A7AF8"/>
    <w:rsid w:val="287E2C7B"/>
    <w:rsid w:val="292C1B1A"/>
    <w:rsid w:val="294604C6"/>
    <w:rsid w:val="2960326E"/>
    <w:rsid w:val="297A3E18"/>
    <w:rsid w:val="29C8521C"/>
    <w:rsid w:val="2ADC1861"/>
    <w:rsid w:val="2C033842"/>
    <w:rsid w:val="2C6C546F"/>
    <w:rsid w:val="2CBB2FF0"/>
    <w:rsid w:val="2CDF57AE"/>
    <w:rsid w:val="2DBD6096"/>
    <w:rsid w:val="2DD4153F"/>
    <w:rsid w:val="2DD724C3"/>
    <w:rsid w:val="2DF3AA94"/>
    <w:rsid w:val="2E4375F4"/>
    <w:rsid w:val="2E4F02D4"/>
    <w:rsid w:val="2ECB4055"/>
    <w:rsid w:val="2ECD7558"/>
    <w:rsid w:val="2EDB0A6C"/>
    <w:rsid w:val="302F0099"/>
    <w:rsid w:val="30542857"/>
    <w:rsid w:val="30840E28"/>
    <w:rsid w:val="30D156A4"/>
    <w:rsid w:val="30E233C0"/>
    <w:rsid w:val="312476AC"/>
    <w:rsid w:val="31378B07"/>
    <w:rsid w:val="31526EF7"/>
    <w:rsid w:val="31925762"/>
    <w:rsid w:val="319F6FF6"/>
    <w:rsid w:val="322E33E2"/>
    <w:rsid w:val="32767059"/>
    <w:rsid w:val="328C597A"/>
    <w:rsid w:val="32FA1831"/>
    <w:rsid w:val="33180DE1"/>
    <w:rsid w:val="333B229A"/>
    <w:rsid w:val="337C0B05"/>
    <w:rsid w:val="33A20D45"/>
    <w:rsid w:val="33F15215"/>
    <w:rsid w:val="33FD2358"/>
    <w:rsid w:val="344949D6"/>
    <w:rsid w:val="34B44085"/>
    <w:rsid w:val="34CA6229"/>
    <w:rsid w:val="34F00667"/>
    <w:rsid w:val="350F349A"/>
    <w:rsid w:val="35A1628C"/>
    <w:rsid w:val="360A2438"/>
    <w:rsid w:val="3635547B"/>
    <w:rsid w:val="366C6C5A"/>
    <w:rsid w:val="36E94025"/>
    <w:rsid w:val="37B77B75"/>
    <w:rsid w:val="37C6490D"/>
    <w:rsid w:val="38253A2D"/>
    <w:rsid w:val="386A541B"/>
    <w:rsid w:val="386F7324"/>
    <w:rsid w:val="38F06979"/>
    <w:rsid w:val="39390072"/>
    <w:rsid w:val="3961212F"/>
    <w:rsid w:val="396B2A3F"/>
    <w:rsid w:val="39D4246E"/>
    <w:rsid w:val="3A216CEA"/>
    <w:rsid w:val="3A5DFAE4"/>
    <w:rsid w:val="3AC37B79"/>
    <w:rsid w:val="3AF712CC"/>
    <w:rsid w:val="3BEF1864"/>
    <w:rsid w:val="3C4334ED"/>
    <w:rsid w:val="3C535D05"/>
    <w:rsid w:val="3C8B7AD7"/>
    <w:rsid w:val="3D430E91"/>
    <w:rsid w:val="3D9FF1CD"/>
    <w:rsid w:val="3DF33233"/>
    <w:rsid w:val="3E297E8A"/>
    <w:rsid w:val="3E36391C"/>
    <w:rsid w:val="3E453F37"/>
    <w:rsid w:val="3E526AD0"/>
    <w:rsid w:val="3EB11068"/>
    <w:rsid w:val="3ECF6099"/>
    <w:rsid w:val="3EEFAD98"/>
    <w:rsid w:val="3F027B6D"/>
    <w:rsid w:val="3F204B9F"/>
    <w:rsid w:val="3F815EBD"/>
    <w:rsid w:val="3FDDA457"/>
    <w:rsid w:val="3FFD3041"/>
    <w:rsid w:val="41477DA7"/>
    <w:rsid w:val="416824DA"/>
    <w:rsid w:val="416F56E8"/>
    <w:rsid w:val="41810E86"/>
    <w:rsid w:val="41A5233F"/>
    <w:rsid w:val="41AC554D"/>
    <w:rsid w:val="42232C0D"/>
    <w:rsid w:val="422F22A3"/>
    <w:rsid w:val="42DD58BF"/>
    <w:rsid w:val="434155E3"/>
    <w:rsid w:val="43C76B41"/>
    <w:rsid w:val="43D922DF"/>
    <w:rsid w:val="441E7550"/>
    <w:rsid w:val="445E033A"/>
    <w:rsid w:val="44D35D7A"/>
    <w:rsid w:val="454A343A"/>
    <w:rsid w:val="456674E7"/>
    <w:rsid w:val="45A94AD9"/>
    <w:rsid w:val="45EF19CA"/>
    <w:rsid w:val="46B61793"/>
    <w:rsid w:val="46E879E3"/>
    <w:rsid w:val="471D6BB8"/>
    <w:rsid w:val="47365564"/>
    <w:rsid w:val="477D7ED7"/>
    <w:rsid w:val="481F1C5E"/>
    <w:rsid w:val="485965C0"/>
    <w:rsid w:val="494574C2"/>
    <w:rsid w:val="494E5BD4"/>
    <w:rsid w:val="49F0795B"/>
    <w:rsid w:val="49FC11EF"/>
    <w:rsid w:val="4A34714B"/>
    <w:rsid w:val="4A4E5776"/>
    <w:rsid w:val="4A9D0D79"/>
    <w:rsid w:val="4AFF7B18"/>
    <w:rsid w:val="4B03074C"/>
    <w:rsid w:val="4B400582"/>
    <w:rsid w:val="4B411887"/>
    <w:rsid w:val="4C043B43"/>
    <w:rsid w:val="4C4E6541"/>
    <w:rsid w:val="4C656166"/>
    <w:rsid w:val="4D42484F"/>
    <w:rsid w:val="4D640287"/>
    <w:rsid w:val="4DEE01EB"/>
    <w:rsid w:val="4E3E59EC"/>
    <w:rsid w:val="4E4A5082"/>
    <w:rsid w:val="4E7613C9"/>
    <w:rsid w:val="4E856160"/>
    <w:rsid w:val="4EA64116"/>
    <w:rsid w:val="4EAD3AA1"/>
    <w:rsid w:val="4EBA0BB9"/>
    <w:rsid w:val="4F155A4F"/>
    <w:rsid w:val="4F30407B"/>
    <w:rsid w:val="4F9672A2"/>
    <w:rsid w:val="4FF33DB8"/>
    <w:rsid w:val="50051AD4"/>
    <w:rsid w:val="501555F2"/>
    <w:rsid w:val="50866BAB"/>
    <w:rsid w:val="509C0D4E"/>
    <w:rsid w:val="50CA639A"/>
    <w:rsid w:val="511F1327"/>
    <w:rsid w:val="513D5054"/>
    <w:rsid w:val="51910362"/>
    <w:rsid w:val="51CC6EC2"/>
    <w:rsid w:val="51E26E67"/>
    <w:rsid w:val="52152B39"/>
    <w:rsid w:val="526C5746"/>
    <w:rsid w:val="52715451"/>
    <w:rsid w:val="527B5D61"/>
    <w:rsid w:val="527C37E2"/>
    <w:rsid w:val="52A336A2"/>
    <w:rsid w:val="52EE029E"/>
    <w:rsid w:val="52EE281C"/>
    <w:rsid w:val="52F037A1"/>
    <w:rsid w:val="532F3286"/>
    <w:rsid w:val="53917AA7"/>
    <w:rsid w:val="53A022C0"/>
    <w:rsid w:val="54583FED"/>
    <w:rsid w:val="546A778A"/>
    <w:rsid w:val="54DE7749"/>
    <w:rsid w:val="54E725D7"/>
    <w:rsid w:val="559304F1"/>
    <w:rsid w:val="55A80497"/>
    <w:rsid w:val="55B20DA6"/>
    <w:rsid w:val="5623455D"/>
    <w:rsid w:val="562F3BF3"/>
    <w:rsid w:val="564D6A26"/>
    <w:rsid w:val="565D343D"/>
    <w:rsid w:val="56727B5F"/>
    <w:rsid w:val="56A570B5"/>
    <w:rsid w:val="56CB3A71"/>
    <w:rsid w:val="57013F4B"/>
    <w:rsid w:val="57B204EC"/>
    <w:rsid w:val="586D44A2"/>
    <w:rsid w:val="588056C1"/>
    <w:rsid w:val="58A46B7A"/>
    <w:rsid w:val="58B31393"/>
    <w:rsid w:val="58CA0FB8"/>
    <w:rsid w:val="58E65065"/>
    <w:rsid w:val="591C0DC3"/>
    <w:rsid w:val="59B61EBB"/>
    <w:rsid w:val="59BE2B4A"/>
    <w:rsid w:val="59E97212"/>
    <w:rsid w:val="5A21156A"/>
    <w:rsid w:val="5AB368DA"/>
    <w:rsid w:val="5ADA679A"/>
    <w:rsid w:val="5C114298"/>
    <w:rsid w:val="5C2A51C2"/>
    <w:rsid w:val="5C3F5168"/>
    <w:rsid w:val="5C4E7981"/>
    <w:rsid w:val="5C7D02C3"/>
    <w:rsid w:val="5CBD5A36"/>
    <w:rsid w:val="5D1E0F52"/>
    <w:rsid w:val="5D9B3D9F"/>
    <w:rsid w:val="5DA77BB2"/>
    <w:rsid w:val="5DFE9046"/>
    <w:rsid w:val="5E751504"/>
    <w:rsid w:val="5EA16ED0"/>
    <w:rsid w:val="5F2D0CB2"/>
    <w:rsid w:val="5F517BED"/>
    <w:rsid w:val="5F5F2786"/>
    <w:rsid w:val="5F7E303B"/>
    <w:rsid w:val="5F82FE17"/>
    <w:rsid w:val="5F9B0785"/>
    <w:rsid w:val="604B3689"/>
    <w:rsid w:val="60672FB9"/>
    <w:rsid w:val="60B8623B"/>
    <w:rsid w:val="60D80CEE"/>
    <w:rsid w:val="61343606"/>
    <w:rsid w:val="6198112C"/>
    <w:rsid w:val="61A11A3C"/>
    <w:rsid w:val="61A813C7"/>
    <w:rsid w:val="61BC0067"/>
    <w:rsid w:val="61BFDA68"/>
    <w:rsid w:val="61C21F70"/>
    <w:rsid w:val="61DE18A1"/>
    <w:rsid w:val="61E843AE"/>
    <w:rsid w:val="61FE6552"/>
    <w:rsid w:val="620F67EC"/>
    <w:rsid w:val="62153F79"/>
    <w:rsid w:val="623F6552"/>
    <w:rsid w:val="624E1B54"/>
    <w:rsid w:val="62624078"/>
    <w:rsid w:val="62A0195F"/>
    <w:rsid w:val="62B01BF9"/>
    <w:rsid w:val="62EF16DE"/>
    <w:rsid w:val="630D4511"/>
    <w:rsid w:val="639221EC"/>
    <w:rsid w:val="641D434E"/>
    <w:rsid w:val="64634AC2"/>
    <w:rsid w:val="64657FC6"/>
    <w:rsid w:val="647933E3"/>
    <w:rsid w:val="64A16B26"/>
    <w:rsid w:val="64D305FA"/>
    <w:rsid w:val="64DA4701"/>
    <w:rsid w:val="650A6555"/>
    <w:rsid w:val="656C74F3"/>
    <w:rsid w:val="665761F7"/>
    <w:rsid w:val="66716DA1"/>
    <w:rsid w:val="66B40B0F"/>
    <w:rsid w:val="66C258A6"/>
    <w:rsid w:val="66D35B41"/>
    <w:rsid w:val="67413BF6"/>
    <w:rsid w:val="67F2691E"/>
    <w:rsid w:val="683E0616"/>
    <w:rsid w:val="694B1A4D"/>
    <w:rsid w:val="699D01D2"/>
    <w:rsid w:val="69A320DB"/>
    <w:rsid w:val="69CA3620"/>
    <w:rsid w:val="69D84B34"/>
    <w:rsid w:val="69ED7058"/>
    <w:rsid w:val="6A077C02"/>
    <w:rsid w:val="6A644718"/>
    <w:rsid w:val="6A68311E"/>
    <w:rsid w:val="6A7711BA"/>
    <w:rsid w:val="6A865F51"/>
    <w:rsid w:val="6AA73F08"/>
    <w:rsid w:val="6AB06D96"/>
    <w:rsid w:val="6AFB3992"/>
    <w:rsid w:val="6B352872"/>
    <w:rsid w:val="6BBA2ACB"/>
    <w:rsid w:val="6BCC6269"/>
    <w:rsid w:val="6BEB5FB8"/>
    <w:rsid w:val="6CFB475C"/>
    <w:rsid w:val="6D205895"/>
    <w:rsid w:val="6DF78B80"/>
    <w:rsid w:val="6E054C0E"/>
    <w:rsid w:val="6E2C4ACE"/>
    <w:rsid w:val="6E334459"/>
    <w:rsid w:val="6E442175"/>
    <w:rsid w:val="6EC33D48"/>
    <w:rsid w:val="6F917C18"/>
    <w:rsid w:val="6FA06BAE"/>
    <w:rsid w:val="6FB72056"/>
    <w:rsid w:val="6FD93890"/>
    <w:rsid w:val="703277A2"/>
    <w:rsid w:val="708A7E30"/>
    <w:rsid w:val="70B566F6"/>
    <w:rsid w:val="70D97BAF"/>
    <w:rsid w:val="715D148D"/>
    <w:rsid w:val="71645595"/>
    <w:rsid w:val="716D44B1"/>
    <w:rsid w:val="71967069"/>
    <w:rsid w:val="71B61B1C"/>
    <w:rsid w:val="71D139CB"/>
    <w:rsid w:val="7204769D"/>
    <w:rsid w:val="723039E4"/>
    <w:rsid w:val="7265643D"/>
    <w:rsid w:val="72A417A5"/>
    <w:rsid w:val="72C267D6"/>
    <w:rsid w:val="72D54172"/>
    <w:rsid w:val="72D61BF3"/>
    <w:rsid w:val="730C7ECF"/>
    <w:rsid w:val="733E6120"/>
    <w:rsid w:val="734170A4"/>
    <w:rsid w:val="73491F32"/>
    <w:rsid w:val="73CFFF9E"/>
    <w:rsid w:val="73D93DA0"/>
    <w:rsid w:val="73F445CA"/>
    <w:rsid w:val="74711995"/>
    <w:rsid w:val="748E25CA"/>
    <w:rsid w:val="74A05D67"/>
    <w:rsid w:val="74AD75FB"/>
    <w:rsid w:val="751BA592"/>
    <w:rsid w:val="75EA7003"/>
    <w:rsid w:val="76041DAB"/>
    <w:rsid w:val="761B77D2"/>
    <w:rsid w:val="76592B3A"/>
    <w:rsid w:val="76BF24DE"/>
    <w:rsid w:val="76DC7890"/>
    <w:rsid w:val="76ED3040"/>
    <w:rsid w:val="76EF51FF"/>
    <w:rsid w:val="772F6015"/>
    <w:rsid w:val="77345D20"/>
    <w:rsid w:val="77B72F8F"/>
    <w:rsid w:val="77BD1FC3"/>
    <w:rsid w:val="77FB2266"/>
    <w:rsid w:val="784016D6"/>
    <w:rsid w:val="786C12A0"/>
    <w:rsid w:val="78936F61"/>
    <w:rsid w:val="78A029F4"/>
    <w:rsid w:val="78FF4092"/>
    <w:rsid w:val="793A736F"/>
    <w:rsid w:val="794B2E8D"/>
    <w:rsid w:val="79676F3A"/>
    <w:rsid w:val="79695CC0"/>
    <w:rsid w:val="79A44820"/>
    <w:rsid w:val="7A5F4F53"/>
    <w:rsid w:val="7ACE3009"/>
    <w:rsid w:val="7B035A61"/>
    <w:rsid w:val="7B5F2D6C"/>
    <w:rsid w:val="7BA10DE3"/>
    <w:rsid w:val="7CBF98B5"/>
    <w:rsid w:val="7D761C62"/>
    <w:rsid w:val="7D7E4647"/>
    <w:rsid w:val="7D8F060E"/>
    <w:rsid w:val="7DFA443A"/>
    <w:rsid w:val="7E3B0727"/>
    <w:rsid w:val="7E4B6284"/>
    <w:rsid w:val="7E83691D"/>
    <w:rsid w:val="7E8B75AC"/>
    <w:rsid w:val="7EB39599"/>
    <w:rsid w:val="7F7BD8B6"/>
    <w:rsid w:val="7FDEF293"/>
    <w:rsid w:val="7FF35C60"/>
    <w:rsid w:val="7FF97783"/>
    <w:rsid w:val="7FFAB720"/>
    <w:rsid w:val="93FA4A02"/>
    <w:rsid w:val="996387A9"/>
    <w:rsid w:val="9E5FFFA7"/>
    <w:rsid w:val="AD78F8D8"/>
    <w:rsid w:val="ADBD5E76"/>
    <w:rsid w:val="AFDD1E14"/>
    <w:rsid w:val="B543202E"/>
    <w:rsid w:val="BCE537A5"/>
    <w:rsid w:val="BEEFBB4F"/>
    <w:rsid w:val="BEF49E91"/>
    <w:rsid w:val="CBFC962C"/>
    <w:rsid w:val="CFB7381E"/>
    <w:rsid w:val="CFFF17EB"/>
    <w:rsid w:val="DBFB3607"/>
    <w:rsid w:val="DF7DA012"/>
    <w:rsid w:val="DFBB9B65"/>
    <w:rsid w:val="DFFBA09F"/>
    <w:rsid w:val="EE7DE9DE"/>
    <w:rsid w:val="EFDEC9B7"/>
    <w:rsid w:val="EFEE0900"/>
    <w:rsid w:val="F1ADF02A"/>
    <w:rsid w:val="F9FC9A7B"/>
    <w:rsid w:val="FBFE4A0B"/>
    <w:rsid w:val="FDF85914"/>
    <w:rsid w:val="FE679C53"/>
    <w:rsid w:val="FF55AF48"/>
    <w:rsid w:val="FF733DA9"/>
    <w:rsid w:val="FF77B417"/>
    <w:rsid w:val="FFF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link w:val="19"/>
    <w:unhideWhenUsed/>
    <w:qFormat/>
    <w:uiPriority w:val="1"/>
    <w:pPr>
      <w:ind w:left="100"/>
      <w:jc w:val="left"/>
    </w:pPr>
    <w:rPr>
      <w:rFonts w:ascii="宋体" w:hAnsi="宋体" w:eastAsia="宋体" w:cs="Times New Roman"/>
      <w:kern w:val="0"/>
      <w:sz w:val="20"/>
      <w:szCs w:val="20"/>
      <w:lang w:eastAsia="en-US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b/>
      <w:bCs/>
      <w:kern w:val="2"/>
      <w:sz w:val="21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styleId="18">
    <w:name w:val="Placeholder Text"/>
    <w:basedOn w:val="11"/>
    <w:semiHidden/>
    <w:qFormat/>
    <w:uiPriority w:val="99"/>
    <w:rPr>
      <w:color w:val="808080"/>
    </w:rPr>
  </w:style>
  <w:style w:type="character" w:customStyle="1" w:styleId="19">
    <w:name w:val="正文文本 字符"/>
    <w:basedOn w:val="11"/>
    <w:link w:val="4"/>
    <w:qFormat/>
    <w:uiPriority w:val="1"/>
    <w:rPr>
      <w:rFonts w:ascii="宋体" w:hAnsi="宋体" w:eastAsia="宋体" w:cs="Times New Roman"/>
      <w:lang w:eastAsia="en-US"/>
    </w:rPr>
  </w:style>
  <w:style w:type="character" w:customStyle="1" w:styleId="20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1141</Words>
  <Characters>6510</Characters>
  <Lines>54</Lines>
  <Paragraphs>15</Paragraphs>
  <TotalTime>67</TotalTime>
  <ScaleCrop>false</ScaleCrop>
  <LinksUpToDate>false</LinksUpToDate>
  <CharactersWithSpaces>7636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2021-02-03T01:49:00Z</dcterms:created>
  <dc:creator>赵树理</dc:creator>
  <cp:lastModifiedBy>wjw</cp:lastModifiedBy>
  <cp:lastPrinted>2021-02-02T11:20:00Z</cp:lastPrinted>
  <dcterms:modified xsi:type="dcterms:W3CDTF">2021-02-03T10:28:36Z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