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b/>
          <w:bCs/>
          <w:sz w:val="44"/>
          <w:szCs w:val="44"/>
        </w:rPr>
      </w:pPr>
      <w:bookmarkStart w:id="1" w:name="_GoBack"/>
      <w:r>
        <w:rPr>
          <w:rStyle w:val="9"/>
          <w:rFonts w:hint="eastAsia"/>
          <w:sz w:val="44"/>
          <w:szCs w:val="44"/>
        </w:rPr>
        <w:t>医学检验实验室管理</w:t>
      </w:r>
      <w:r>
        <w:rPr>
          <w:rStyle w:val="9"/>
          <w:rFonts w:hint="default"/>
          <w:sz w:val="44"/>
          <w:szCs w:val="44"/>
        </w:rPr>
        <w:t>暂行</w:t>
      </w:r>
      <w:r>
        <w:rPr>
          <w:rStyle w:val="9"/>
          <w:rFonts w:hint="eastAsia"/>
          <w:sz w:val="44"/>
          <w:szCs w:val="44"/>
        </w:rPr>
        <w:t>办法</w:t>
      </w:r>
    </w:p>
    <w:bookmarkEnd w:id="1"/>
    <w:p>
      <w:pPr>
        <w:pStyle w:val="6"/>
        <w:spacing w:before="0" w:beforeAutospacing="0" w:after="0" w:afterAutospacing="0"/>
        <w:jc w:val="center"/>
        <w:rPr>
          <w:rFonts w:hint="eastAsia" w:ascii="楷体" w:hAnsi="楷体" w:eastAsia="楷体"/>
          <w:sz w:val="32"/>
          <w:szCs w:val="32"/>
        </w:rPr>
      </w:pPr>
    </w:p>
    <w:p>
      <w:pPr>
        <w:pStyle w:val="6"/>
        <w:spacing w:before="0" w:beforeAutospacing="0" w:after="0" w:afterAutospacing="0" w:line="620" w:lineRule="exact"/>
        <w:jc w:val="center"/>
        <w:rPr>
          <w:rFonts w:ascii="黑体" w:hAnsi="黑体" w:eastAsia="黑体"/>
          <w:sz w:val="32"/>
          <w:szCs w:val="32"/>
        </w:rPr>
      </w:pPr>
      <w:r>
        <w:rPr>
          <w:rFonts w:hint="eastAsia" w:ascii="黑体" w:hAnsi="黑体" w:eastAsia="黑体"/>
          <w:sz w:val="32"/>
          <w:szCs w:val="32"/>
        </w:rPr>
        <w:t>第一章 总则</w:t>
      </w:r>
    </w:p>
    <w:p>
      <w:pPr>
        <w:pStyle w:val="6"/>
        <w:spacing w:before="0" w:beforeAutospacing="0" w:after="0" w:afterAutospacing="0" w:line="620" w:lineRule="exact"/>
        <w:jc w:val="center"/>
        <w:rPr>
          <w:rFonts w:hint="eastAsia" w:ascii="黑体" w:hAnsi="黑体" w:eastAsia="黑体"/>
          <w:sz w:val="32"/>
          <w:szCs w:val="32"/>
        </w:rPr>
      </w:pPr>
    </w:p>
    <w:p>
      <w:pPr>
        <w:pStyle w:val="6"/>
        <w:spacing w:before="0" w:beforeAutospacing="0" w:after="0" w:afterAutospacing="0" w:line="620" w:lineRule="exact"/>
        <w:ind w:firstLine="640" w:firstLineChars="200"/>
        <w:jc w:val="both"/>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加强对医学检验实验室的管理，提高医学检验水平，保证医疗质量和医疗安全，根据《基本医疗卫生与健康促进法》《执业医师法》《医疗机构管理条例》《病原微生物实验室生物安全管理条例》《医疗废物管理条例》《医疗器械监督管理条例》及《医疗机构临床实验室管理办法》等有关法律、法规，制定本办法。</w:t>
      </w:r>
    </w:p>
    <w:p>
      <w:pPr>
        <w:pStyle w:val="6"/>
        <w:spacing w:before="0" w:beforeAutospacing="0" w:after="0" w:afterAutospacing="0" w:line="620" w:lineRule="exact"/>
        <w:ind w:firstLine="640" w:firstLineChars="200"/>
        <w:jc w:val="both"/>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本办法所称医学检验实验室是指具有独立法人资质的医疗机构，以提供人类疾病诊断、管理、预防和治疗或健康评估的相关信息为目的，对来自人体的标本进行医学检验，包括临床血液与体液检验、临床化学检验、临床免疫检验、临床微生物检验、临床核酸和基因检验以及临床病理检查等，并出具检验结果。</w:t>
      </w:r>
    </w:p>
    <w:p>
      <w:pPr>
        <w:pStyle w:val="6"/>
        <w:spacing w:before="0" w:beforeAutospacing="0" w:after="0" w:afterAutospacing="0" w:line="620" w:lineRule="exact"/>
        <w:ind w:firstLine="640" w:firstLineChars="200"/>
        <w:jc w:val="both"/>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本办法适用于独立设置的对人类血液、体液、组织标本开展医学检验的医学检验实验室，不包括医疗机构内设的医学检验科。</w:t>
      </w:r>
    </w:p>
    <w:p>
      <w:pPr>
        <w:pStyle w:val="6"/>
        <w:spacing w:before="0" w:beforeAutospacing="0" w:after="0" w:afterAutospacing="0" w:line="620" w:lineRule="exact"/>
        <w:ind w:firstLine="640" w:firstLineChars="200"/>
        <w:jc w:val="both"/>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医学检验实验室应当履行医学检验工作的主体责任。医学检验应当遵循</w:t>
      </w:r>
      <w:r>
        <w:rPr>
          <w:rFonts w:ascii="仿宋" w:hAnsi="仿宋" w:eastAsia="仿宋"/>
          <w:sz w:val="32"/>
          <w:szCs w:val="32"/>
        </w:rPr>
        <w:t>安全、准确、及时、有效、经济、便民和保护患者隐私的原则。</w:t>
      </w:r>
    </w:p>
    <w:p>
      <w:pPr>
        <w:pStyle w:val="6"/>
        <w:spacing w:before="0" w:beforeAutospacing="0" w:after="0" w:afterAutospacing="0" w:line="620" w:lineRule="exact"/>
        <w:ind w:firstLine="640" w:firstLineChars="200"/>
        <w:jc w:val="both"/>
        <w:rPr>
          <w:rFonts w:hint="eastAsia" w:ascii="仿宋" w:hAnsi="仿宋" w:eastAsia="仿宋"/>
          <w:sz w:val="32"/>
          <w:szCs w:val="32"/>
        </w:rPr>
      </w:pPr>
      <w:r>
        <w:rPr>
          <w:rFonts w:hint="eastAsia" w:ascii="仿宋" w:hAnsi="仿宋" w:eastAsia="仿宋"/>
          <w:sz w:val="32"/>
          <w:szCs w:val="32"/>
        </w:rPr>
        <w:t>医学检验实验室应当制定完善的规章制度和流程规范，保证检验结果真实、准确、客观、公正，不受不当因素影响，不出具虚假或不符合规定的检验报告。</w:t>
      </w:r>
    </w:p>
    <w:p>
      <w:pPr>
        <w:pStyle w:val="6"/>
        <w:spacing w:before="0" w:beforeAutospacing="0" w:after="0" w:afterAutospacing="0" w:line="620" w:lineRule="exact"/>
        <w:jc w:val="both"/>
        <w:rPr>
          <w:rFonts w:ascii="仿宋" w:hAnsi="仿宋" w:eastAsia="仿宋"/>
          <w:sz w:val="32"/>
          <w:szCs w:val="32"/>
        </w:rPr>
      </w:pPr>
    </w:p>
    <w:p>
      <w:pPr>
        <w:pStyle w:val="6"/>
        <w:spacing w:before="0" w:beforeAutospacing="0" w:after="0" w:afterAutospacing="0" w:line="620" w:lineRule="exact"/>
        <w:jc w:val="center"/>
        <w:rPr>
          <w:rFonts w:ascii="黑体" w:hAnsi="黑体" w:eastAsia="黑体"/>
          <w:sz w:val="32"/>
          <w:szCs w:val="32"/>
        </w:rPr>
      </w:pPr>
      <w:r>
        <w:rPr>
          <w:rFonts w:hint="eastAsia" w:ascii="黑体" w:hAnsi="黑体" w:eastAsia="黑体"/>
          <w:sz w:val="32"/>
          <w:szCs w:val="32"/>
        </w:rPr>
        <w:t>第二章 机构管理</w:t>
      </w:r>
    </w:p>
    <w:p>
      <w:pPr>
        <w:pStyle w:val="6"/>
        <w:spacing w:before="0" w:beforeAutospacing="0" w:after="0" w:afterAutospacing="0" w:line="620" w:lineRule="exact"/>
        <w:jc w:val="center"/>
        <w:rPr>
          <w:rFonts w:hint="eastAsia" w:ascii="黑体" w:hAnsi="黑体" w:eastAsia="黑体"/>
          <w:sz w:val="32"/>
          <w:szCs w:val="32"/>
        </w:rPr>
      </w:pPr>
    </w:p>
    <w:p>
      <w:pPr>
        <w:pStyle w:val="6"/>
        <w:spacing w:before="0" w:beforeAutospacing="0" w:after="0" w:afterAutospacing="0" w:line="620" w:lineRule="exact"/>
        <w:ind w:left="0" w:leftChars="0" w:firstLine="640" w:firstLineChars="200"/>
        <w:jc w:val="both"/>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医学检验实验室应当制定并落实管理规章制度，执行国家制定颁布或者认可的技术规范和操作规程，明确工作人员岗位职责，落实实验室内感染预防、控制和改进的措施，保障医学检验工作安全、有效地开展。</w:t>
      </w:r>
      <w:r>
        <w:rPr>
          <w:rFonts w:hint="eastAsia"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 xml:space="preserve">  </w:t>
      </w:r>
      <w:r>
        <w:rPr>
          <w:rFonts w:ascii="黑体" w:hAnsi="黑体" w:eastAsia="黑体"/>
          <w:sz w:val="32"/>
          <w:szCs w:val="32"/>
        </w:rPr>
        <w:t xml:space="preserve"> </w:t>
      </w:r>
      <w:r>
        <w:rPr>
          <w:rFonts w:hint="eastAsia" w:ascii="黑体" w:hAnsi="黑体" w:eastAsia="黑体"/>
          <w:sz w:val="32"/>
          <w:szCs w:val="32"/>
        </w:rPr>
        <w:t>第六条</w:t>
      </w:r>
      <w:r>
        <w:rPr>
          <w:rFonts w:hint="eastAsia" w:ascii="仿宋" w:hAnsi="仿宋" w:eastAsia="仿宋"/>
          <w:sz w:val="32"/>
          <w:szCs w:val="32"/>
        </w:rPr>
        <w:t xml:space="preserve"> 医学检验实验室应当设置独立实验室质量安全管理部门或配备专职人员，负责实验室质量管理与安全工作，履行以下职责：</w:t>
      </w:r>
      <w:r>
        <w:rPr>
          <w:rFonts w:hint="eastAsia"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（一）对规章制度、技术规范、操作规程的落实情况进行检查；</w:t>
      </w:r>
      <w:r>
        <w:rPr>
          <w:rFonts w:hint="eastAsia" w:ascii="仿宋" w:hAnsi="仿宋" w:eastAsia="仿宋"/>
          <w:sz w:val="32"/>
          <w:szCs w:val="32"/>
        </w:rPr>
        <w:br w:type="textWrapping"/>
      </w:r>
      <w:r>
        <w:rPr>
          <w:rFonts w:hint="eastAsia" w:ascii="仿宋" w:hAnsi="仿宋" w:eastAsia="仿宋"/>
          <w:sz w:val="32"/>
          <w:szCs w:val="32"/>
        </w:rPr>
        <w:t>　　（二）对医疗质量、感染预防与控制、器械和设备管理、一次性医疗器械管理等方面进行检查；</w:t>
      </w:r>
      <w:r>
        <w:rPr>
          <w:rFonts w:hint="eastAsia" w:ascii="仿宋" w:hAnsi="仿宋" w:eastAsia="仿宋"/>
          <w:sz w:val="32"/>
          <w:szCs w:val="32"/>
        </w:rPr>
        <w:br w:type="textWrapping"/>
      </w:r>
      <w:r>
        <w:rPr>
          <w:rFonts w:hint="eastAsia" w:ascii="仿宋" w:hAnsi="仿宋" w:eastAsia="仿宋"/>
          <w:sz w:val="32"/>
          <w:szCs w:val="32"/>
        </w:rPr>
        <w:t>　　（三）对重点环节，以及影响诊断质量和医疗安全的高危因素进行监测、分析和反馈，提出预防和控制措施；</w:t>
      </w:r>
      <w:r>
        <w:rPr>
          <w:rFonts w:hint="eastAsia" w:ascii="仿宋" w:hAnsi="仿宋" w:eastAsia="仿宋"/>
          <w:sz w:val="32"/>
          <w:szCs w:val="32"/>
        </w:rPr>
        <w:br w:type="textWrapping"/>
      </w:r>
      <w:r>
        <w:rPr>
          <w:rFonts w:hint="eastAsia" w:ascii="仿宋" w:hAnsi="仿宋" w:eastAsia="仿宋"/>
          <w:sz w:val="32"/>
          <w:szCs w:val="32"/>
        </w:rPr>
        <w:t>　　（四）对工作人员的职业安全防护和健康管理提供指导；</w:t>
      </w:r>
      <w:r>
        <w:rPr>
          <w:rFonts w:hint="eastAsia" w:ascii="仿宋" w:hAnsi="仿宋" w:eastAsia="仿宋"/>
          <w:sz w:val="32"/>
          <w:szCs w:val="32"/>
        </w:rPr>
        <w:br w:type="textWrapping"/>
      </w:r>
      <w:r>
        <w:rPr>
          <w:rFonts w:hint="eastAsia" w:ascii="仿宋" w:hAnsi="仿宋" w:eastAsia="仿宋"/>
          <w:sz w:val="32"/>
          <w:szCs w:val="32"/>
        </w:rPr>
        <w:t>　　（五）预防控制医学检验实验室的污染物外泄及感染；</w:t>
      </w:r>
      <w:r>
        <w:rPr>
          <w:rFonts w:hint="eastAsia" w:ascii="仿宋" w:hAnsi="仿宋" w:eastAsia="仿宋"/>
          <w:sz w:val="32"/>
          <w:szCs w:val="32"/>
        </w:rPr>
        <w:br w:type="textWrapping"/>
      </w:r>
      <w:r>
        <w:rPr>
          <w:rFonts w:hint="eastAsia" w:ascii="仿宋" w:hAnsi="仿宋" w:eastAsia="仿宋"/>
          <w:sz w:val="32"/>
          <w:szCs w:val="32"/>
        </w:rPr>
        <w:t>　　（六）对医学检验实验室检测报告的书写、保存进行指导和检查，对病理检查病例的信息登记进行督查，并保障登记数据的真实性、及时性以及患者隐私。</w:t>
      </w:r>
      <w:r>
        <w:rPr>
          <w:rFonts w:hint="eastAsia" w:ascii="仿宋" w:hAnsi="仿宋" w:eastAsia="仿宋"/>
          <w:sz w:val="32"/>
          <w:szCs w:val="32"/>
        </w:rPr>
        <w:br w:type="textWrapping"/>
      </w:r>
      <w:r>
        <w:rPr>
          <w:rFonts w:hint="eastAsia" w:ascii="仿宋" w:hAnsi="仿宋" w:eastAsia="仿宋"/>
          <w:sz w:val="32"/>
          <w:szCs w:val="32"/>
        </w:rPr>
        <w:t>　　（七）对试剂与耗材的存储部门、消毒供应等部门进行指导和监督检查，并提出质量改进意见和措施。</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第七条</w:t>
      </w:r>
      <w:r>
        <w:rPr>
          <w:rFonts w:hint="eastAsia" w:ascii="仿宋" w:hAnsi="仿宋" w:eastAsia="仿宋"/>
          <w:sz w:val="32"/>
          <w:szCs w:val="32"/>
        </w:rPr>
        <w:t xml:space="preserve"> 医学检验实验室质量安全管理人员应当具有中级以上专业技术职务任职资格，具备相关专业知识和5 年以上工作经验。</w:t>
      </w:r>
      <w:r>
        <w:rPr>
          <w:rFonts w:hint="eastAsia" w:ascii="仿宋" w:hAnsi="仿宋" w:eastAsia="仿宋"/>
          <w:sz w:val="32"/>
          <w:szCs w:val="32"/>
        </w:rPr>
        <w:br w:type="textWrapping"/>
      </w:r>
      <w:r>
        <w:rPr>
          <w:rFonts w:hint="eastAsia" w:ascii="黑体" w:hAnsi="黑体" w:eastAsia="黑体"/>
          <w:sz w:val="32"/>
          <w:szCs w:val="32"/>
        </w:rPr>
        <w:t>　　第八条</w:t>
      </w:r>
      <w:r>
        <w:rPr>
          <w:rFonts w:hint="eastAsia" w:ascii="仿宋" w:hAnsi="仿宋" w:eastAsia="仿宋"/>
          <w:sz w:val="32"/>
          <w:szCs w:val="32"/>
        </w:rPr>
        <w:t xml:space="preserve"> 财务部门要对实验室业务费用和检验项目费用结算进行检查，并提出调控措施。</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 xml:space="preserve">第九条 </w:t>
      </w:r>
      <w:r>
        <w:rPr>
          <w:rFonts w:hint="eastAsia" w:ascii="仿宋" w:hAnsi="仿宋" w:eastAsia="仿宋"/>
          <w:sz w:val="32"/>
          <w:szCs w:val="32"/>
        </w:rPr>
        <w:t>后勤管理部门负责防火、治安等工作。</w:t>
      </w:r>
    </w:p>
    <w:p>
      <w:pPr>
        <w:pStyle w:val="6"/>
        <w:spacing w:before="0" w:beforeAutospacing="0" w:after="0" w:afterAutospacing="0" w:line="620" w:lineRule="exact"/>
        <w:ind w:firstLine="680"/>
        <w:jc w:val="both"/>
        <w:rPr>
          <w:rFonts w:hint="eastAsia" w:ascii="仿宋" w:hAnsi="仿宋" w:eastAsia="仿宋"/>
          <w:sz w:val="32"/>
          <w:szCs w:val="32"/>
        </w:rPr>
      </w:pPr>
    </w:p>
    <w:p>
      <w:pPr>
        <w:pStyle w:val="6"/>
        <w:spacing w:before="0" w:beforeAutospacing="0" w:after="0" w:afterAutospacing="0" w:line="620" w:lineRule="exact"/>
        <w:jc w:val="center"/>
        <w:rPr>
          <w:rFonts w:ascii="黑体" w:hAnsi="黑体" w:eastAsia="黑体"/>
          <w:sz w:val="32"/>
          <w:szCs w:val="32"/>
        </w:rPr>
      </w:pPr>
      <w:r>
        <w:rPr>
          <w:rFonts w:hint="eastAsia" w:ascii="黑体" w:hAnsi="黑体" w:eastAsia="黑体"/>
          <w:sz w:val="32"/>
          <w:szCs w:val="32"/>
        </w:rPr>
        <w:t>第三章 质量管理</w:t>
      </w:r>
    </w:p>
    <w:p>
      <w:pPr>
        <w:pStyle w:val="6"/>
        <w:spacing w:before="0" w:beforeAutospacing="0" w:after="0" w:afterAutospacing="0" w:line="620" w:lineRule="exact"/>
        <w:jc w:val="center"/>
        <w:rPr>
          <w:rFonts w:hint="eastAsia" w:ascii="黑体" w:hAnsi="黑体" w:eastAsia="黑体"/>
          <w:sz w:val="32"/>
          <w:szCs w:val="32"/>
        </w:rPr>
      </w:pPr>
    </w:p>
    <w:p>
      <w:pPr>
        <w:pStyle w:val="6"/>
        <w:spacing w:before="0" w:beforeAutospacing="0" w:after="0" w:afterAutospacing="0" w:line="620" w:lineRule="exact"/>
        <w:ind w:firstLine="680"/>
        <w:jc w:val="both"/>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医学检验实验室应当遵循《医疗机构临床实验室管理办法》的要求，参考IS015189 《医学实验室质量和能力认可准则》，建立并运行医学检验质量管理体系，遵守相关技术规范和标准，落实分析前、分析中、分析后三个阶段的质量管理制度，包括医学检验项目的标准操作规程、检验仪器的标准操作与维护规程、性能验证或确认规程等，持续改进检验质量。</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　第十一条</w:t>
      </w:r>
      <w:r>
        <w:rPr>
          <w:rFonts w:hint="eastAsia" w:ascii="仿宋" w:hAnsi="仿宋" w:eastAsia="仿宋"/>
          <w:sz w:val="32"/>
          <w:szCs w:val="32"/>
        </w:rPr>
        <w:t xml:space="preserve"> 医学检验实验室可根据其他医疗卫生机构和执业医师提出的检验申请，接收其提供的标本或者直接采集受检者相关标本，并向申请者提供检验报告。受检者的经治医师负责对检验结果最终解释，必要时，医学检验实验室应当提供与检验结果相关的技术解释。</w:t>
      </w:r>
    </w:p>
    <w:p>
      <w:pPr>
        <w:pStyle w:val="6"/>
        <w:spacing w:before="0" w:beforeAutospacing="0" w:after="0" w:afterAutospacing="0" w:line="620" w:lineRule="exact"/>
        <w:ind w:firstLine="680"/>
        <w:jc w:val="both"/>
        <w:rPr>
          <w:rFonts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医学检验实验室接收或直接采集的标本数量应当与检验能力相匹配，建立检验需求超过自身服务能力的预案，避免标本数量明显超出检验能力导致的标本积压、标本失效、检测结果反馈迟缓等问题。</w:t>
      </w:r>
    </w:p>
    <w:p>
      <w:pPr>
        <w:pStyle w:val="6"/>
        <w:spacing w:before="0" w:beforeAutospacing="0" w:after="0" w:afterAutospacing="0" w:line="620" w:lineRule="exact"/>
        <w:ind w:firstLine="680"/>
        <w:jc w:val="both"/>
        <w:rPr>
          <w:rFonts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医学检验实验室应当具有分析前质量保证措施，制定患者准备、标本采集、标本储存、标本运送、标本接收等标准操作规程，应当定期评估标本质量，特别关注标本采集至送达实验室的时间是否符合要求。</w:t>
      </w:r>
    </w:p>
    <w:p>
      <w:pPr>
        <w:pStyle w:val="6"/>
        <w:spacing w:before="0" w:beforeAutospacing="0" w:after="0" w:afterAutospacing="0" w:line="620" w:lineRule="exact"/>
        <w:ind w:firstLine="680"/>
        <w:jc w:val="both"/>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医学检验实验室应当加强对分析中的管理， 规范医学检验活动，按有关规定开展室内质量控制，参加室间质量评价，保证检验结果公正性与准确性。</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　第十五条</w:t>
      </w:r>
      <w:r>
        <w:rPr>
          <w:rFonts w:hint="eastAsia" w:ascii="仿宋" w:hAnsi="仿宋" w:eastAsia="仿宋"/>
          <w:sz w:val="32"/>
          <w:szCs w:val="32"/>
        </w:rPr>
        <w:t xml:space="preserve"> 医学检验实验室应当开展分析后管理，采取有效措施保证检验活动的质量满足临床医疗的需求。应当对危急值、检验周转时间、检验结果准确性等质控指标进行监控。建立检测后标本、已发出报告标本的保留时限相关管理制度。制定报告召回的管理程序。</w:t>
      </w:r>
    </w:p>
    <w:p>
      <w:pPr>
        <w:pStyle w:val="6"/>
        <w:spacing w:before="0" w:beforeAutospacing="0" w:after="0" w:afterAutospacing="0" w:line="620" w:lineRule="exact"/>
        <w:ind w:firstLine="680"/>
        <w:jc w:val="both"/>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医学检验实验室应当建立医学检验报告发放制度，保证医学检验报告准确、及时和信息完整，并保护患者隐私。</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第十七条</w:t>
      </w:r>
      <w:r>
        <w:rPr>
          <w:rFonts w:hint="eastAsia" w:ascii="仿宋" w:hAnsi="仿宋" w:eastAsia="仿宋"/>
          <w:sz w:val="32"/>
          <w:szCs w:val="32"/>
        </w:rPr>
        <w:t xml:space="preserve"> 医学检验报告应当使用中文或者国际通用的、规范的缩写。保存期限按照有关规定执行。</w:t>
      </w:r>
      <w:r>
        <w:rPr>
          <w:rFonts w:hint="eastAsia" w:ascii="仿宋" w:hAnsi="仿宋" w:eastAsia="仿宋"/>
          <w:sz w:val="32"/>
          <w:szCs w:val="32"/>
        </w:rPr>
        <w:br w:type="textWrapping"/>
      </w:r>
      <w:r>
        <w:rPr>
          <w:rFonts w:hint="eastAsia" w:ascii="仿宋" w:hAnsi="仿宋" w:eastAsia="仿宋"/>
          <w:sz w:val="32"/>
          <w:szCs w:val="32"/>
        </w:rPr>
        <w:t>　　医学检验报告或诊断报告内容应当符合《病历书写基本规范》等规定，至少应当包括：</w:t>
      </w:r>
      <w:r>
        <w:rPr>
          <w:rFonts w:hint="eastAsia" w:ascii="仿宋" w:hAnsi="仿宋" w:eastAsia="仿宋"/>
          <w:sz w:val="32"/>
          <w:szCs w:val="32"/>
        </w:rPr>
        <w:br w:type="textWrapping"/>
      </w:r>
      <w:r>
        <w:rPr>
          <w:rFonts w:hint="eastAsia" w:ascii="仿宋" w:hAnsi="仿宋" w:eastAsia="仿宋"/>
          <w:sz w:val="32"/>
          <w:szCs w:val="32"/>
        </w:rPr>
        <w:t>　　（一）检查单号、标本类型、临床诊断、检验方法、仪器型号、互认项目提示。</w:t>
      </w:r>
      <w:r>
        <w:rPr>
          <w:rFonts w:hint="eastAsia" w:ascii="仿宋" w:hAnsi="仿宋" w:eastAsia="仿宋"/>
          <w:sz w:val="32"/>
          <w:szCs w:val="32"/>
        </w:rPr>
        <w:br w:type="textWrapping"/>
      </w:r>
      <w:r>
        <w:rPr>
          <w:rFonts w:hint="eastAsia" w:ascii="仿宋" w:hAnsi="仿宋" w:eastAsia="仿宋"/>
          <w:sz w:val="32"/>
          <w:szCs w:val="32"/>
        </w:rPr>
        <w:t>　　（二）患者姓名、性别、年龄、独立或其连锁经营医学检验实验室名称和地址、咨询电话。</w:t>
      </w:r>
      <w:r>
        <w:rPr>
          <w:rFonts w:hint="eastAsia" w:ascii="仿宋" w:hAnsi="仿宋" w:eastAsia="仿宋"/>
          <w:sz w:val="32"/>
          <w:szCs w:val="32"/>
        </w:rPr>
        <w:br w:type="textWrapping"/>
      </w:r>
      <w:r>
        <w:rPr>
          <w:rFonts w:hint="eastAsia" w:ascii="仿宋" w:hAnsi="仿宋" w:eastAsia="仿宋"/>
          <w:sz w:val="32"/>
          <w:szCs w:val="32"/>
        </w:rPr>
        <w:t>　　（三）其他机构送检标本需注明送检机构名称、住院病历号或者门诊病历号。</w:t>
      </w:r>
      <w:r>
        <w:rPr>
          <w:rFonts w:hint="eastAsia" w:ascii="仿宋" w:hAnsi="仿宋" w:eastAsia="仿宋"/>
          <w:sz w:val="32"/>
          <w:szCs w:val="32"/>
        </w:rPr>
        <w:br w:type="textWrapping"/>
      </w:r>
      <w:r>
        <w:rPr>
          <w:rFonts w:hint="eastAsia" w:ascii="仿宋" w:hAnsi="仿宋" w:eastAsia="仿宋"/>
          <w:sz w:val="32"/>
          <w:szCs w:val="32"/>
        </w:rPr>
        <w:t>　　（四）检验项目、检验结果和计量单位、参考区间（如适用）、危急值（如适用）、异常结果提示。</w:t>
      </w:r>
      <w:r>
        <w:rPr>
          <w:rFonts w:hint="eastAsia" w:ascii="仿宋" w:hAnsi="仿宋" w:eastAsia="仿宋"/>
          <w:sz w:val="32"/>
          <w:szCs w:val="32"/>
        </w:rPr>
        <w:br w:type="textWrapping"/>
      </w:r>
      <w:r>
        <w:rPr>
          <w:rFonts w:hint="eastAsia" w:ascii="仿宋" w:hAnsi="仿宋" w:eastAsia="仿宋"/>
          <w:sz w:val="32"/>
          <w:szCs w:val="32"/>
        </w:rPr>
        <w:t>　　（五）检验者姓名、审核者姓名、标本采集时间、接收时间、报告时间。</w:t>
      </w:r>
      <w:r>
        <w:rPr>
          <w:rFonts w:hint="eastAsia" w:ascii="仿宋" w:hAnsi="仿宋" w:eastAsia="仿宋"/>
          <w:sz w:val="32"/>
          <w:szCs w:val="32"/>
        </w:rPr>
        <w:br w:type="textWrapping"/>
      </w:r>
      <w:r>
        <w:rPr>
          <w:rFonts w:hint="eastAsia" w:ascii="仿宋" w:hAnsi="仿宋" w:eastAsia="仿宋"/>
          <w:sz w:val="32"/>
          <w:szCs w:val="32"/>
        </w:rPr>
        <w:t>　　（六）其他需要报告的内容和备注信息，并附检测局限性说明，必要时应报告与临床诊断相关重要信息。</w:t>
      </w:r>
      <w:r>
        <w:rPr>
          <w:rFonts w:hint="eastAsia" w:ascii="仿宋" w:hAnsi="仿宋" w:eastAsia="仿宋"/>
          <w:sz w:val="32"/>
          <w:szCs w:val="32"/>
        </w:rPr>
        <w:br w:type="textWrapping"/>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第十八条</w:t>
      </w:r>
      <w:r>
        <w:rPr>
          <w:rFonts w:hint="eastAsia" w:ascii="仿宋" w:hAnsi="仿宋" w:eastAsia="仿宋"/>
          <w:sz w:val="32"/>
          <w:szCs w:val="32"/>
        </w:rPr>
        <w:t xml:space="preserve"> 医学检验实验室应当参加省级及以上医学检验室间质量评价活动。对于尚无室间质量评价的项目，应当建立与三级医疗机构医学检验科相同项目的比对方案，确定检验结果的可接受性，促进临床结果互认。</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　第十九条</w:t>
      </w:r>
      <w:r>
        <w:rPr>
          <w:rFonts w:hint="eastAsia" w:ascii="仿宋" w:hAnsi="仿宋" w:eastAsia="仿宋"/>
          <w:sz w:val="32"/>
          <w:szCs w:val="32"/>
        </w:rPr>
        <w:t xml:space="preserve"> 医学检验技术人员应当具有相关的专业学历，并取得相应专业技术职务任职资格和执业资格。</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第二十条</w:t>
      </w:r>
      <w:r>
        <w:rPr>
          <w:rFonts w:hint="eastAsia" w:ascii="仿宋" w:hAnsi="仿宋" w:eastAsia="仿宋"/>
          <w:sz w:val="32"/>
          <w:szCs w:val="32"/>
        </w:rPr>
        <w:t xml:space="preserve"> 医学检验实验室应当对需要检定或校准的检验仪器设备，以及对医学检验结果有影响的辅助设备定期进行检定或校准。</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第二十一条</w:t>
      </w:r>
      <w:r>
        <w:rPr>
          <w:rFonts w:hint="eastAsia" w:ascii="仿宋" w:hAnsi="仿宋" w:eastAsia="仿宋"/>
          <w:sz w:val="32"/>
          <w:szCs w:val="32"/>
        </w:rPr>
        <w:t xml:space="preserve"> 医学检验实验室应当建立满足服务质量要求的实验室信息系统，建立系统数据安全管理制度和应急措施。具备与所服务的机构信息系统联网的能力。</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　第二十二条</w:t>
      </w:r>
      <w:r>
        <w:rPr>
          <w:rFonts w:hint="eastAsia" w:ascii="仿宋" w:hAnsi="仿宋" w:eastAsia="仿宋"/>
          <w:sz w:val="32"/>
          <w:szCs w:val="32"/>
        </w:rPr>
        <w:t xml:space="preserve"> 医学检验实验室在与其他类别医疗机构等建立长期合作时，应当签订合同，明确双方在分析前、分析中和分析后以及检验结果所致医疗纠纷的责任、权利和义务。开展产前筛查与诊断的医学检验实验室只能与具有产前筛查与诊断资质的医疗机构开展合作。</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 xml:space="preserve">第二十三条 </w:t>
      </w:r>
      <w:r>
        <w:rPr>
          <w:rFonts w:hint="eastAsia" w:ascii="仿宋" w:hAnsi="仿宋" w:eastAsia="仿宋"/>
          <w:sz w:val="32"/>
          <w:szCs w:val="32"/>
        </w:rPr>
        <w:t>对于连锁经营的医学检验实验室，在保证生物安全和检验质量的前提下，可以在其符合相关资质的连锁经营的实验室之间进行标本的异地检测，并在检验报告中清晰标注实际检验实验室，便于出现差错时查找原因。</w:t>
      </w:r>
    </w:p>
    <w:p>
      <w:pPr>
        <w:pStyle w:val="6"/>
        <w:spacing w:before="0" w:beforeAutospacing="0" w:after="0" w:afterAutospacing="0" w:line="620" w:lineRule="exact"/>
        <w:ind w:firstLine="680"/>
        <w:jc w:val="center"/>
        <w:rPr>
          <w:rFonts w:ascii="黑体" w:hAnsi="黑体" w:eastAsia="黑体"/>
          <w:sz w:val="32"/>
          <w:szCs w:val="32"/>
        </w:rPr>
      </w:pPr>
      <w:r>
        <w:rPr>
          <w:rFonts w:hint="eastAsia" w:ascii="仿宋" w:hAnsi="仿宋" w:eastAsia="仿宋"/>
          <w:sz w:val="32"/>
          <w:szCs w:val="32"/>
        </w:rPr>
        <w:br w:type="textWrapping"/>
      </w:r>
      <w:r>
        <w:rPr>
          <w:rFonts w:hint="eastAsia" w:ascii="黑体" w:hAnsi="黑体" w:eastAsia="黑体"/>
          <w:sz w:val="32"/>
          <w:szCs w:val="32"/>
        </w:rPr>
        <w:t>第四章 安全与感染防控</w:t>
      </w:r>
    </w:p>
    <w:p>
      <w:pPr>
        <w:pStyle w:val="6"/>
        <w:spacing w:before="0" w:beforeAutospacing="0" w:after="0" w:afterAutospacing="0" w:line="620" w:lineRule="exact"/>
        <w:ind w:firstLine="680"/>
        <w:jc w:val="center"/>
        <w:rPr>
          <w:rFonts w:hint="eastAsia" w:ascii="黑体" w:hAnsi="黑体" w:eastAsia="黑体"/>
          <w:sz w:val="32"/>
          <w:szCs w:val="32"/>
        </w:rPr>
      </w:pPr>
    </w:p>
    <w:p>
      <w:pPr>
        <w:pStyle w:val="6"/>
        <w:spacing w:before="0" w:beforeAutospacing="0" w:after="0" w:afterAutospacing="0" w:line="620" w:lineRule="exact"/>
        <w:ind w:firstLine="680"/>
        <w:jc w:val="both"/>
        <w:rPr>
          <w:rFonts w:ascii="仿宋" w:hAnsi="仿宋" w:eastAsia="仿宋"/>
          <w:sz w:val="32"/>
          <w:szCs w:val="32"/>
        </w:rPr>
      </w:pPr>
      <w:r>
        <w:rPr>
          <w:rFonts w:hint="eastAsia" w:ascii="黑体" w:hAnsi="黑体" w:eastAsia="黑体"/>
          <w:sz w:val="32"/>
          <w:szCs w:val="32"/>
        </w:rPr>
        <w:t xml:space="preserve">第二十四条 </w:t>
      </w:r>
      <w:r>
        <w:rPr>
          <w:rFonts w:hint="eastAsia" w:ascii="仿宋" w:hAnsi="仿宋" w:eastAsia="仿宋"/>
          <w:sz w:val="32"/>
          <w:szCs w:val="32"/>
        </w:rPr>
        <w:t>医学检验实验室应当加强安全管理，强化感染预防与控制措施，建立并落实相关规章制度和工作规范，科学设置工作流程，降低发生感染的风险。保障检验服务的质量、安全，以及员工、患者和来访者的健康和安全。建立并严格遵守生物安全管理制度与安全操作规程。</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第二十五条</w:t>
      </w:r>
      <w:r>
        <w:rPr>
          <w:rFonts w:hint="eastAsia" w:ascii="仿宋" w:hAnsi="仿宋" w:eastAsia="仿宋"/>
          <w:sz w:val="32"/>
          <w:szCs w:val="32"/>
        </w:rPr>
        <w:t xml:space="preserve"> 医学检验实验室应当设专人负责标本在实验室内部，以及其他机构与实验室之间传递过程的生物安全工作，包括生物安全培训以及相关设备耗材的管理等。</w:t>
      </w:r>
      <w:r>
        <w:rPr>
          <w:rFonts w:hint="eastAsia" w:ascii="仿宋" w:hAnsi="仿宋" w:eastAsia="仿宋"/>
          <w:sz w:val="32"/>
          <w:szCs w:val="32"/>
        </w:rPr>
        <w:br w:type="textWrapping"/>
      </w:r>
      <w:r>
        <w:rPr>
          <w:rFonts w:hint="eastAsia" w:ascii="黑体" w:hAnsi="黑体" w:eastAsia="黑体"/>
          <w:sz w:val="32"/>
          <w:szCs w:val="32"/>
        </w:rPr>
        <w:t>　　第二十六条</w:t>
      </w:r>
      <w:r>
        <w:rPr>
          <w:rFonts w:hint="eastAsia" w:ascii="仿宋" w:hAnsi="仿宋" w:eastAsia="仿宋"/>
          <w:sz w:val="32"/>
          <w:szCs w:val="32"/>
        </w:rPr>
        <w:t xml:space="preserve"> 医学检验实验室开展基因扩增、艾滋病检测、产前筛查与诊断、胚胎植入前遗传学筛查与诊断等特殊检验项目，应按照国家卫生健康委相关规定通过有关部门审核后，方可开展。</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第二十七条</w:t>
      </w:r>
      <w:r>
        <w:rPr>
          <w:rFonts w:hint="eastAsia" w:ascii="仿宋" w:hAnsi="仿宋" w:eastAsia="仿宋"/>
          <w:sz w:val="32"/>
          <w:szCs w:val="32"/>
        </w:rPr>
        <w:t xml:space="preserve"> 医学检验实验室的建筑布局应当遵循环境卫生学和医疗机构感染防控的原则，符合功能流程合理和洁污区域分开的基本要求，做到布局合理、分区明确、标识清楚。</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　第二十八条</w:t>
      </w:r>
      <w:r>
        <w:rPr>
          <w:rFonts w:hint="eastAsia" w:ascii="仿宋" w:hAnsi="仿宋" w:eastAsia="仿宋"/>
          <w:sz w:val="32"/>
          <w:szCs w:val="32"/>
        </w:rPr>
        <w:t xml:space="preserve"> 医学检验实验室应当划分为医学检验功能区、辅助功能区和管理区。医学检验功能区包括接诊及标本接收区、标本采集区、标本准备区、标本检验区、试剂和耗材保存区、标本保存区、医疗废物处理区和医务人员办公区等基本功能区域；辅助功能区包括医疗费用结算区、供电区、纯水集中供应区和消毒供应室等；管理区包括病案、信息、实验室质量控制与安全管理部门等。</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　第二十九条</w:t>
      </w:r>
      <w:r>
        <w:rPr>
          <w:rFonts w:hint="eastAsia" w:ascii="仿宋" w:hAnsi="仿宋" w:eastAsia="仿宋"/>
          <w:sz w:val="32"/>
          <w:szCs w:val="32"/>
        </w:rPr>
        <w:t xml:space="preserve"> 标本采样区域应当达到《医院消毒卫生标准》中规定Ⅱ类环境标准。</w:t>
      </w:r>
      <w:r>
        <w:rPr>
          <w:rFonts w:ascii="Calibri" w:hAnsi="Calibri" w:eastAsia="仿宋" w:cs="Calibri"/>
          <w:sz w:val="32"/>
          <w:szCs w:val="32"/>
        </w:rPr>
        <w:t>                </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第三十条</w:t>
      </w:r>
      <w:r>
        <w:rPr>
          <w:rFonts w:hint="eastAsia" w:ascii="仿宋" w:hAnsi="仿宋" w:eastAsia="仿宋"/>
          <w:sz w:val="32"/>
          <w:szCs w:val="32"/>
        </w:rPr>
        <w:t xml:space="preserve"> </w:t>
      </w:r>
      <w:bookmarkStart w:id="0" w:name="_Hlk45101707"/>
      <w:r>
        <w:rPr>
          <w:rFonts w:hint="eastAsia" w:ascii="仿宋" w:hAnsi="仿宋" w:eastAsia="仿宋"/>
          <w:sz w:val="32"/>
          <w:szCs w:val="32"/>
        </w:rPr>
        <w:t>医学检验实验室</w:t>
      </w:r>
      <w:bookmarkEnd w:id="0"/>
      <w:r>
        <w:rPr>
          <w:rFonts w:hint="eastAsia" w:ascii="仿宋" w:hAnsi="仿宋" w:eastAsia="仿宋"/>
          <w:sz w:val="32"/>
          <w:szCs w:val="32"/>
        </w:rPr>
        <w:t>应当严格按照《病原微生物实验室生物安全管理条例》有关规定，加强对传染性疾病标本的采集、运输、储存、检验相关管理。医学检验功能区应达到生物安全II级标准。</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　第三十一条</w:t>
      </w:r>
      <w:r>
        <w:rPr>
          <w:rFonts w:hint="eastAsia" w:ascii="仿宋" w:hAnsi="仿宋" w:eastAsia="仿宋"/>
          <w:sz w:val="32"/>
          <w:szCs w:val="32"/>
        </w:rPr>
        <w:t xml:space="preserve"> 医学检验实验室应当按照《医疗废物管理条例》和《医疗卫生机构医疗废物管理办法》相关规定妥善处理医疗废物。</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第三十二条</w:t>
      </w:r>
      <w:r>
        <w:rPr>
          <w:rFonts w:hint="eastAsia" w:ascii="仿宋" w:hAnsi="仿宋" w:eastAsia="仿宋"/>
          <w:sz w:val="32"/>
          <w:szCs w:val="32"/>
        </w:rPr>
        <w:t xml:space="preserve"> 医学检验实验室应当按照国家有关法规加强消防安全管理、信息安全管理。</w:t>
      </w:r>
    </w:p>
    <w:p>
      <w:pPr>
        <w:pStyle w:val="6"/>
        <w:spacing w:before="0" w:beforeAutospacing="0" w:after="0" w:afterAutospacing="0" w:line="620" w:lineRule="exact"/>
        <w:jc w:val="both"/>
        <w:rPr>
          <w:rFonts w:ascii="仿宋" w:hAnsi="仿宋" w:eastAsia="仿宋"/>
          <w:sz w:val="32"/>
          <w:szCs w:val="32"/>
        </w:rPr>
      </w:pPr>
    </w:p>
    <w:p>
      <w:pPr>
        <w:pStyle w:val="6"/>
        <w:spacing w:before="0" w:beforeAutospacing="0" w:after="0" w:afterAutospacing="0" w:line="620" w:lineRule="exact"/>
        <w:jc w:val="center"/>
        <w:rPr>
          <w:rFonts w:ascii="黑体" w:hAnsi="黑体" w:eastAsia="黑体"/>
          <w:sz w:val="32"/>
          <w:szCs w:val="32"/>
        </w:rPr>
      </w:pPr>
      <w:r>
        <w:rPr>
          <w:rFonts w:hint="eastAsia" w:ascii="黑体" w:hAnsi="黑体" w:eastAsia="黑体"/>
          <w:sz w:val="32"/>
          <w:szCs w:val="32"/>
        </w:rPr>
        <w:t>第五章 人员培训与职业安全防护</w:t>
      </w:r>
    </w:p>
    <w:p>
      <w:pPr>
        <w:pStyle w:val="6"/>
        <w:spacing w:before="0" w:beforeAutospacing="0" w:after="0" w:afterAutospacing="0" w:line="620" w:lineRule="exact"/>
        <w:jc w:val="center"/>
        <w:rPr>
          <w:rFonts w:hint="eastAsia" w:ascii="黑体" w:hAnsi="黑体" w:eastAsia="黑体"/>
          <w:sz w:val="32"/>
          <w:szCs w:val="32"/>
        </w:rPr>
      </w:pPr>
    </w:p>
    <w:p>
      <w:pPr>
        <w:pStyle w:val="6"/>
        <w:spacing w:before="0" w:beforeAutospacing="0" w:after="0" w:afterAutospacing="0" w:line="620" w:lineRule="exact"/>
        <w:ind w:firstLine="640"/>
        <w:rPr>
          <w:rFonts w:ascii="仿宋" w:hAnsi="仿宋" w:eastAsia="仿宋"/>
          <w:sz w:val="32"/>
          <w:szCs w:val="32"/>
        </w:rPr>
      </w:pPr>
      <w:r>
        <w:rPr>
          <w:rFonts w:hint="eastAsia" w:ascii="黑体" w:hAnsi="黑体" w:eastAsia="黑体"/>
          <w:sz w:val="32"/>
          <w:szCs w:val="32"/>
        </w:rPr>
        <w:t>第三十三条</w:t>
      </w:r>
      <w:r>
        <w:rPr>
          <w:rFonts w:hint="eastAsia" w:ascii="仿宋" w:hAnsi="仿宋" w:eastAsia="仿宋"/>
          <w:sz w:val="32"/>
          <w:szCs w:val="32"/>
        </w:rPr>
        <w:t xml:space="preserve"> 医学检验实验室应当制定并落实工作人员的岗前培训和轮岗培训计划，并进行考核，使工作人员具备与本职工作相关的专业知识，落实相关管理制度和工作规范。</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第三十四条</w:t>
      </w:r>
      <w:r>
        <w:rPr>
          <w:rFonts w:hint="eastAsia" w:ascii="仿宋" w:hAnsi="仿宋" w:eastAsia="仿宋"/>
          <w:sz w:val="32"/>
          <w:szCs w:val="32"/>
        </w:rPr>
        <w:t xml:space="preserve"> 医学检验实验室应当对工作人员进行上岗前安全教育，每年进行生物安全防护知识培训。制定生物安全事故和危险品、危险设施等意外事故的预防措施和应急预案。</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第三十五条</w:t>
      </w:r>
      <w:r>
        <w:rPr>
          <w:rFonts w:hint="eastAsia" w:ascii="仿宋" w:hAnsi="仿宋" w:eastAsia="仿宋"/>
          <w:sz w:val="32"/>
          <w:szCs w:val="32"/>
        </w:rPr>
        <w:t xml:space="preserve"> 医学检验实验室应当建立对技术人员的专业知识更新、专业技能维持与持续培养等管理的相关制度和记录。</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第三十六条</w:t>
      </w:r>
      <w:r>
        <w:rPr>
          <w:rFonts w:hint="eastAsia" w:ascii="仿宋" w:hAnsi="仿宋" w:eastAsia="仿宋"/>
          <w:sz w:val="32"/>
          <w:szCs w:val="32"/>
        </w:rPr>
        <w:t xml:space="preserve"> 医学检验实验室应当按照生物防护级别配备必要的安全设备和个人防护用品，保证实验室工作人员能够正确使用。</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第三十七条</w:t>
      </w:r>
      <w:r>
        <w:rPr>
          <w:rFonts w:hint="eastAsia" w:ascii="仿宋" w:hAnsi="仿宋" w:eastAsia="仿宋"/>
          <w:sz w:val="32"/>
          <w:szCs w:val="32"/>
        </w:rPr>
        <w:t xml:space="preserve"> 医学检验实验室应当加强实验室人员职业安全防护和健康管理工作，定期进行健康检查，必要时对有关人员进行免疫接种，保障医务人员的职业安全。</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第三十八条</w:t>
      </w:r>
      <w:r>
        <w:rPr>
          <w:rFonts w:hint="eastAsia" w:ascii="仿宋" w:hAnsi="仿宋" w:eastAsia="仿宋"/>
          <w:sz w:val="32"/>
          <w:szCs w:val="32"/>
        </w:rPr>
        <w:t xml:space="preserve"> 医学检验实验室工作人员在工作中发生职业暴露事件时，应当采取相应的处理措施，并及时报告机构内的相关部门。</w:t>
      </w:r>
      <w:r>
        <w:rPr>
          <w:rFonts w:hint="eastAsia" w:ascii="仿宋" w:hAnsi="仿宋" w:eastAsia="仿宋"/>
          <w:sz w:val="32"/>
          <w:szCs w:val="32"/>
        </w:rPr>
        <w:br w:type="textWrapping"/>
      </w:r>
      <w:r>
        <w:rPr>
          <w:rFonts w:hint="eastAsia" w:ascii="仿宋" w:hAnsi="仿宋" w:eastAsia="仿宋"/>
          <w:sz w:val="32"/>
          <w:szCs w:val="32"/>
        </w:rPr>
        <w:t>　</w:t>
      </w:r>
      <w:r>
        <w:rPr>
          <w:rFonts w:hint="eastAsia" w:ascii="黑体" w:hAnsi="黑体" w:eastAsia="黑体"/>
          <w:sz w:val="32"/>
          <w:szCs w:val="32"/>
        </w:rPr>
        <w:t>　第三十九条</w:t>
      </w:r>
      <w:r>
        <w:rPr>
          <w:rFonts w:hint="eastAsia" w:ascii="仿宋" w:hAnsi="仿宋" w:eastAsia="仿宋"/>
          <w:sz w:val="32"/>
          <w:szCs w:val="32"/>
        </w:rPr>
        <w:t xml:space="preserve"> 医学检验实验室管理人员应当定期对实验室的危害因子和安全风险进行评估，确保实验室安全。定期举行实验室生物安全和消防安全演练并形成记录。</w:t>
      </w:r>
    </w:p>
    <w:p>
      <w:pPr>
        <w:pStyle w:val="6"/>
        <w:spacing w:before="0" w:beforeAutospacing="0" w:after="0" w:afterAutospacing="0" w:line="620" w:lineRule="exact"/>
        <w:ind w:firstLine="640"/>
        <w:jc w:val="center"/>
        <w:rPr>
          <w:rFonts w:ascii="黑体" w:hAnsi="黑体" w:eastAsia="黑体"/>
          <w:sz w:val="32"/>
          <w:szCs w:val="32"/>
        </w:rPr>
      </w:pPr>
      <w:r>
        <w:rPr>
          <w:rFonts w:hint="eastAsia" w:ascii="仿宋" w:hAnsi="仿宋" w:eastAsia="仿宋"/>
          <w:sz w:val="32"/>
          <w:szCs w:val="32"/>
        </w:rPr>
        <w:br w:type="textWrapping"/>
      </w:r>
      <w:r>
        <w:rPr>
          <w:rFonts w:hint="eastAsia" w:ascii="黑体" w:hAnsi="黑体" w:eastAsia="黑体"/>
          <w:sz w:val="32"/>
          <w:szCs w:val="32"/>
        </w:rPr>
        <w:t>第六章 监督管理</w:t>
      </w:r>
    </w:p>
    <w:p>
      <w:pPr>
        <w:pStyle w:val="6"/>
        <w:spacing w:before="0" w:beforeAutospacing="0" w:after="0" w:afterAutospacing="0" w:line="620" w:lineRule="exact"/>
        <w:ind w:firstLine="640"/>
        <w:jc w:val="center"/>
        <w:rPr>
          <w:rFonts w:hint="eastAsia" w:ascii="黑体" w:hAnsi="黑体" w:eastAsia="黑体"/>
          <w:sz w:val="32"/>
          <w:szCs w:val="32"/>
        </w:rPr>
      </w:pPr>
    </w:p>
    <w:p>
      <w:pPr>
        <w:widowControl/>
        <w:spacing w:line="620" w:lineRule="exact"/>
        <w:ind w:firstLine="640" w:firstLineChars="200"/>
        <w:rPr>
          <w:rFonts w:ascii="仿宋" w:hAnsi="仿宋" w:eastAsia="仿宋" w:cs="宋体"/>
          <w:kern w:val="0"/>
          <w:sz w:val="32"/>
          <w:szCs w:val="32"/>
        </w:rPr>
      </w:pPr>
      <w:r>
        <w:rPr>
          <w:rFonts w:hint="eastAsia" w:ascii="黑体" w:hAnsi="黑体" w:eastAsia="黑体" w:cs="宋体"/>
          <w:kern w:val="0"/>
          <w:sz w:val="32"/>
          <w:szCs w:val="32"/>
        </w:rPr>
        <w:t xml:space="preserve">第四十条 </w:t>
      </w:r>
      <w:r>
        <w:rPr>
          <w:rFonts w:ascii="仿宋" w:hAnsi="仿宋" w:eastAsia="仿宋" w:cs="宋体"/>
          <w:kern w:val="0"/>
          <w:sz w:val="32"/>
          <w:szCs w:val="32"/>
        </w:rPr>
        <w:t>县级以上卫生</w:t>
      </w:r>
      <w:r>
        <w:rPr>
          <w:rFonts w:hint="eastAsia" w:ascii="仿宋" w:hAnsi="仿宋" w:eastAsia="仿宋" w:cs="宋体"/>
          <w:kern w:val="0"/>
          <w:sz w:val="32"/>
          <w:szCs w:val="32"/>
        </w:rPr>
        <w:t>健康</w:t>
      </w:r>
      <w:r>
        <w:rPr>
          <w:rFonts w:ascii="仿宋" w:hAnsi="仿宋" w:eastAsia="仿宋" w:cs="宋体"/>
          <w:kern w:val="0"/>
          <w:sz w:val="32"/>
          <w:szCs w:val="32"/>
        </w:rPr>
        <w:t>行政部门应当对辖区内</w:t>
      </w:r>
      <w:r>
        <w:rPr>
          <w:rFonts w:hint="eastAsia" w:ascii="仿宋" w:hAnsi="仿宋" w:eastAsia="仿宋" w:cs="宋体"/>
          <w:kern w:val="0"/>
          <w:sz w:val="32"/>
          <w:szCs w:val="32"/>
        </w:rPr>
        <w:t>医学检验实验室</w:t>
      </w:r>
      <w:r>
        <w:rPr>
          <w:rFonts w:ascii="仿宋" w:hAnsi="仿宋" w:eastAsia="仿宋" w:cs="宋体"/>
          <w:kern w:val="0"/>
          <w:sz w:val="32"/>
          <w:szCs w:val="32"/>
        </w:rPr>
        <w:t>的管理、质量与安全等情况进行</w:t>
      </w:r>
      <w:r>
        <w:rPr>
          <w:rFonts w:hint="eastAsia" w:ascii="仿宋" w:hAnsi="仿宋" w:eastAsia="仿宋" w:cs="宋体"/>
          <w:kern w:val="0"/>
          <w:sz w:val="32"/>
          <w:szCs w:val="32"/>
        </w:rPr>
        <w:t>日常</w:t>
      </w:r>
      <w:r>
        <w:rPr>
          <w:rFonts w:ascii="仿宋" w:hAnsi="仿宋" w:eastAsia="仿宋" w:cs="宋体"/>
          <w:kern w:val="0"/>
          <w:sz w:val="32"/>
          <w:szCs w:val="32"/>
        </w:rPr>
        <w:t>监督检查，发现存在质量问题或者安全隐患时，应当责令</w:t>
      </w:r>
      <w:r>
        <w:rPr>
          <w:rFonts w:hint="eastAsia" w:ascii="仿宋" w:hAnsi="仿宋" w:eastAsia="仿宋" w:cs="宋体"/>
          <w:kern w:val="0"/>
          <w:sz w:val="32"/>
          <w:szCs w:val="32"/>
        </w:rPr>
        <w:t>其</w:t>
      </w:r>
      <w:r>
        <w:rPr>
          <w:rFonts w:ascii="仿宋" w:hAnsi="仿宋" w:eastAsia="仿宋" w:cs="宋体"/>
          <w:kern w:val="0"/>
          <w:sz w:val="32"/>
          <w:szCs w:val="32"/>
        </w:rPr>
        <w:t>立即整改。</w:t>
      </w:r>
      <w:r>
        <w:rPr>
          <w:rFonts w:hint="eastAsia" w:ascii="仿宋" w:hAnsi="仿宋" w:eastAsia="仿宋" w:cs="宋体"/>
          <w:kern w:val="0"/>
          <w:sz w:val="32"/>
          <w:szCs w:val="32"/>
        </w:rPr>
        <w:t>整改未达到要求的，在行业内进行通报批评。</w:t>
      </w:r>
    </w:p>
    <w:p>
      <w:pPr>
        <w:widowControl/>
        <w:spacing w:line="620" w:lineRule="exact"/>
        <w:ind w:firstLine="640" w:firstLineChars="200"/>
        <w:rPr>
          <w:rFonts w:ascii="仿宋" w:hAnsi="仿宋" w:eastAsia="仿宋" w:cs="宋体"/>
          <w:kern w:val="0"/>
          <w:sz w:val="32"/>
          <w:szCs w:val="32"/>
        </w:rPr>
      </w:pPr>
      <w:r>
        <w:rPr>
          <w:rFonts w:hint="eastAsia" w:ascii="黑体" w:hAnsi="黑体" w:eastAsia="黑体" w:cs="宋体"/>
          <w:kern w:val="0"/>
          <w:sz w:val="32"/>
          <w:szCs w:val="32"/>
        </w:rPr>
        <w:t>第四十</w:t>
      </w:r>
      <w:r>
        <w:rPr>
          <w:rFonts w:ascii="黑体" w:hAnsi="黑体" w:eastAsia="黑体" w:cs="宋体"/>
          <w:kern w:val="0"/>
          <w:sz w:val="32"/>
          <w:szCs w:val="32"/>
        </w:rPr>
        <w:t>一</w:t>
      </w:r>
      <w:r>
        <w:rPr>
          <w:rFonts w:hint="eastAsia" w:ascii="黑体" w:hAnsi="黑体" w:eastAsia="黑体" w:cs="宋体"/>
          <w:kern w:val="0"/>
          <w:sz w:val="32"/>
          <w:szCs w:val="32"/>
        </w:rPr>
        <w:t>条</w:t>
      </w:r>
      <w:r>
        <w:rPr>
          <w:rFonts w:hint="eastAsia" w:ascii="仿宋" w:hAnsi="仿宋" w:eastAsia="仿宋" w:cs="宋体"/>
          <w:kern w:val="0"/>
          <w:sz w:val="32"/>
          <w:szCs w:val="32"/>
        </w:rPr>
        <w:t xml:space="preserve"> </w:t>
      </w:r>
      <w:r>
        <w:rPr>
          <w:rFonts w:ascii="仿宋" w:hAnsi="仿宋" w:eastAsia="仿宋" w:cs="宋体"/>
          <w:kern w:val="0"/>
          <w:sz w:val="32"/>
          <w:szCs w:val="32"/>
        </w:rPr>
        <w:t>县级以上卫生</w:t>
      </w:r>
      <w:r>
        <w:rPr>
          <w:rFonts w:hint="eastAsia" w:ascii="仿宋" w:hAnsi="仿宋" w:eastAsia="仿宋" w:cs="宋体"/>
          <w:kern w:val="0"/>
          <w:sz w:val="32"/>
          <w:szCs w:val="32"/>
        </w:rPr>
        <w:t>健康</w:t>
      </w:r>
      <w:r>
        <w:rPr>
          <w:rFonts w:ascii="仿宋" w:hAnsi="仿宋" w:eastAsia="仿宋" w:cs="宋体"/>
          <w:kern w:val="0"/>
          <w:sz w:val="32"/>
          <w:szCs w:val="32"/>
        </w:rPr>
        <w:t>行政部门接到对医学检验</w:t>
      </w:r>
      <w:r>
        <w:rPr>
          <w:rFonts w:hint="eastAsia" w:ascii="仿宋" w:hAnsi="仿宋" w:eastAsia="仿宋" w:cs="宋体"/>
          <w:kern w:val="0"/>
          <w:sz w:val="32"/>
          <w:szCs w:val="32"/>
        </w:rPr>
        <w:t>实验室</w:t>
      </w:r>
      <w:r>
        <w:rPr>
          <w:rFonts w:ascii="仿宋" w:hAnsi="仿宋" w:eastAsia="仿宋" w:cs="宋体"/>
          <w:kern w:val="0"/>
          <w:sz w:val="32"/>
          <w:szCs w:val="32"/>
        </w:rPr>
        <w:t>的举报、投诉后，应当及时核查并依法处理。</w:t>
      </w:r>
    </w:p>
    <w:p>
      <w:pPr>
        <w:widowControl/>
        <w:spacing w:line="620" w:lineRule="exact"/>
        <w:ind w:firstLine="640" w:firstLineChars="200"/>
        <w:rPr>
          <w:rFonts w:ascii="仿宋" w:hAnsi="仿宋" w:eastAsia="仿宋" w:cs="宋体"/>
          <w:kern w:val="0"/>
          <w:sz w:val="32"/>
          <w:szCs w:val="32"/>
        </w:rPr>
      </w:pPr>
      <w:r>
        <w:rPr>
          <w:rFonts w:hint="eastAsia" w:ascii="黑体" w:hAnsi="黑体" w:eastAsia="黑体" w:cs="宋体"/>
          <w:kern w:val="0"/>
          <w:sz w:val="32"/>
          <w:szCs w:val="32"/>
        </w:rPr>
        <w:t>第四十</w:t>
      </w:r>
      <w:r>
        <w:rPr>
          <w:rFonts w:ascii="黑体" w:hAnsi="黑体" w:eastAsia="黑体" w:cs="宋体"/>
          <w:kern w:val="0"/>
          <w:sz w:val="32"/>
          <w:szCs w:val="32"/>
        </w:rPr>
        <w:t>二</w:t>
      </w:r>
      <w:r>
        <w:rPr>
          <w:rFonts w:hint="eastAsia" w:ascii="黑体" w:hAnsi="黑体" w:eastAsia="黑体" w:cs="宋体"/>
          <w:kern w:val="0"/>
          <w:sz w:val="32"/>
          <w:szCs w:val="32"/>
        </w:rPr>
        <w:t>条</w:t>
      </w:r>
      <w:r>
        <w:rPr>
          <w:rFonts w:hint="eastAsia" w:ascii="仿宋" w:hAnsi="仿宋" w:eastAsia="仿宋" w:cs="宋体"/>
          <w:kern w:val="0"/>
          <w:sz w:val="32"/>
          <w:szCs w:val="32"/>
        </w:rPr>
        <w:t xml:space="preserve"> </w:t>
      </w:r>
      <w:r>
        <w:rPr>
          <w:rFonts w:ascii="仿宋" w:hAnsi="仿宋" w:eastAsia="仿宋" w:cs="宋体"/>
          <w:kern w:val="0"/>
          <w:sz w:val="32"/>
          <w:szCs w:val="32"/>
        </w:rPr>
        <w:t>县级以上卫生</w:t>
      </w:r>
      <w:r>
        <w:rPr>
          <w:rFonts w:hint="eastAsia" w:ascii="仿宋" w:hAnsi="仿宋" w:eastAsia="仿宋" w:cs="宋体"/>
          <w:kern w:val="0"/>
          <w:sz w:val="32"/>
          <w:szCs w:val="32"/>
        </w:rPr>
        <w:t>健康</w:t>
      </w:r>
      <w:r>
        <w:rPr>
          <w:rFonts w:ascii="仿宋" w:hAnsi="仿宋" w:eastAsia="仿宋" w:cs="宋体"/>
          <w:kern w:val="0"/>
          <w:sz w:val="32"/>
          <w:szCs w:val="32"/>
        </w:rPr>
        <w:t>行政部门履行监督检查职责时，有权采取下列措施：</w:t>
      </w:r>
    </w:p>
    <w:p>
      <w:pPr>
        <w:widowControl/>
        <w:spacing w:line="62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w:t>
      </w:r>
      <w:r>
        <w:rPr>
          <w:rFonts w:ascii="仿宋" w:hAnsi="仿宋" w:eastAsia="仿宋" w:cs="宋体"/>
          <w:kern w:val="0"/>
          <w:sz w:val="32"/>
          <w:szCs w:val="32"/>
        </w:rPr>
        <w:t>对</w:t>
      </w:r>
      <w:r>
        <w:rPr>
          <w:rFonts w:hint="eastAsia" w:ascii="仿宋" w:hAnsi="仿宋" w:eastAsia="仿宋" w:cs="宋体"/>
          <w:kern w:val="0"/>
          <w:sz w:val="32"/>
          <w:szCs w:val="32"/>
        </w:rPr>
        <w:t>开展的医学</w:t>
      </w:r>
      <w:r>
        <w:rPr>
          <w:rFonts w:ascii="仿宋" w:hAnsi="仿宋" w:eastAsia="仿宋" w:cs="宋体"/>
          <w:kern w:val="0"/>
          <w:sz w:val="32"/>
          <w:szCs w:val="32"/>
        </w:rPr>
        <w:t>检验</w:t>
      </w:r>
      <w:r>
        <w:rPr>
          <w:rFonts w:hint="eastAsia" w:ascii="仿宋" w:hAnsi="仿宋" w:eastAsia="仿宋" w:cs="宋体"/>
          <w:kern w:val="0"/>
          <w:sz w:val="32"/>
          <w:szCs w:val="32"/>
        </w:rPr>
        <w:t>活动</w:t>
      </w:r>
      <w:r>
        <w:rPr>
          <w:rFonts w:ascii="仿宋" w:hAnsi="仿宋" w:eastAsia="仿宋" w:cs="宋体"/>
          <w:kern w:val="0"/>
          <w:sz w:val="32"/>
          <w:szCs w:val="32"/>
        </w:rPr>
        <w:t>进行现场检查，了解情况，调查取证；</w:t>
      </w:r>
    </w:p>
    <w:p>
      <w:pPr>
        <w:widowControl/>
        <w:spacing w:line="62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w:t>
      </w:r>
      <w:r>
        <w:rPr>
          <w:rFonts w:ascii="仿宋" w:hAnsi="仿宋" w:eastAsia="仿宋" w:cs="宋体"/>
          <w:kern w:val="0"/>
          <w:sz w:val="32"/>
          <w:szCs w:val="32"/>
        </w:rPr>
        <w:t>查阅或者复制医学检验</w:t>
      </w:r>
      <w:r>
        <w:rPr>
          <w:rFonts w:hint="eastAsia" w:ascii="仿宋" w:hAnsi="仿宋" w:eastAsia="仿宋" w:cs="宋体"/>
          <w:kern w:val="0"/>
          <w:sz w:val="32"/>
          <w:szCs w:val="32"/>
        </w:rPr>
        <w:t>活动</w:t>
      </w:r>
      <w:r>
        <w:rPr>
          <w:rFonts w:ascii="仿宋" w:hAnsi="仿宋" w:eastAsia="仿宋" w:cs="宋体"/>
          <w:kern w:val="0"/>
          <w:sz w:val="32"/>
          <w:szCs w:val="32"/>
        </w:rPr>
        <w:t>质量和安全管理的有关资料，采集、封存样品；</w:t>
      </w:r>
    </w:p>
    <w:p>
      <w:pPr>
        <w:widowControl/>
        <w:spacing w:line="62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w:t>
      </w:r>
      <w:r>
        <w:rPr>
          <w:rFonts w:ascii="仿宋" w:hAnsi="仿宋" w:eastAsia="仿宋" w:cs="宋体"/>
          <w:kern w:val="0"/>
          <w:sz w:val="32"/>
          <w:szCs w:val="32"/>
        </w:rPr>
        <w:t>责令违反本</w:t>
      </w:r>
      <w:r>
        <w:rPr>
          <w:rFonts w:hint="eastAsia" w:ascii="仿宋" w:hAnsi="仿宋" w:eastAsia="仿宋" w:cs="宋体"/>
          <w:kern w:val="0"/>
          <w:sz w:val="32"/>
          <w:szCs w:val="32"/>
        </w:rPr>
        <w:t>办法</w:t>
      </w:r>
      <w:r>
        <w:rPr>
          <w:rFonts w:ascii="仿宋" w:hAnsi="仿宋" w:eastAsia="仿宋" w:cs="宋体"/>
          <w:kern w:val="0"/>
          <w:sz w:val="32"/>
          <w:szCs w:val="32"/>
        </w:rPr>
        <w:t>及有关规定的机构停止违法违规行为；</w:t>
      </w:r>
    </w:p>
    <w:p>
      <w:pPr>
        <w:widowControl/>
        <w:spacing w:line="62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对违反本</w:t>
      </w:r>
      <w:r>
        <w:rPr>
          <w:rFonts w:hint="eastAsia" w:ascii="仿宋" w:hAnsi="仿宋" w:eastAsia="仿宋" w:cs="宋体"/>
          <w:kern w:val="0"/>
          <w:sz w:val="32"/>
          <w:szCs w:val="32"/>
        </w:rPr>
        <w:t>办法</w:t>
      </w:r>
      <w:r>
        <w:rPr>
          <w:rFonts w:ascii="仿宋" w:hAnsi="仿宋" w:eastAsia="仿宋" w:cs="宋体"/>
          <w:kern w:val="0"/>
          <w:sz w:val="32"/>
          <w:szCs w:val="32"/>
        </w:rPr>
        <w:t>及有关规定的行为进行查处。</w:t>
      </w:r>
    </w:p>
    <w:p>
      <w:pPr>
        <w:widowControl/>
        <w:shd w:val="clear" w:color="auto" w:fill="FFFFFF"/>
        <w:spacing w:line="620" w:lineRule="exact"/>
        <w:ind w:firstLine="640" w:firstLineChars="200"/>
        <w:rPr>
          <w:rFonts w:hint="eastAsia" w:ascii="仿宋" w:hAnsi="仿宋" w:eastAsia="仿宋" w:cs="宋体"/>
          <w:kern w:val="0"/>
          <w:sz w:val="32"/>
          <w:szCs w:val="32"/>
        </w:rPr>
      </w:pPr>
      <w:r>
        <w:rPr>
          <w:rFonts w:hint="eastAsia" w:ascii="黑体" w:hAnsi="黑体" w:eastAsia="黑体" w:cs="宋体"/>
          <w:kern w:val="0"/>
          <w:sz w:val="32"/>
          <w:szCs w:val="32"/>
        </w:rPr>
        <w:t>第四十</w:t>
      </w:r>
      <w:r>
        <w:rPr>
          <w:rFonts w:ascii="黑体" w:hAnsi="黑体" w:eastAsia="黑体" w:cs="宋体"/>
          <w:kern w:val="0"/>
          <w:sz w:val="32"/>
          <w:szCs w:val="32"/>
        </w:rPr>
        <w:t>三</w:t>
      </w:r>
      <w:r>
        <w:rPr>
          <w:rFonts w:hint="eastAsia" w:ascii="黑体" w:hAnsi="黑体" w:eastAsia="黑体" w:cs="宋体"/>
          <w:kern w:val="0"/>
          <w:sz w:val="32"/>
          <w:szCs w:val="32"/>
        </w:rPr>
        <w:t>条</w:t>
      </w:r>
      <w:r>
        <w:rPr>
          <w:rFonts w:ascii="黑体" w:hAnsi="黑体" w:eastAsia="黑体" w:cs="宋体"/>
          <w:kern w:val="0"/>
          <w:sz w:val="32"/>
          <w:szCs w:val="32"/>
        </w:rPr>
        <w:t xml:space="preserve"> </w:t>
      </w:r>
      <w:r>
        <w:rPr>
          <w:rFonts w:ascii="仿宋" w:hAnsi="仿宋" w:eastAsia="仿宋" w:cs="宋体"/>
          <w:kern w:val="0"/>
          <w:sz w:val="32"/>
          <w:szCs w:val="32"/>
        </w:rPr>
        <w:t>县级以上卫生</w:t>
      </w:r>
      <w:r>
        <w:rPr>
          <w:rFonts w:hint="eastAsia" w:ascii="仿宋" w:hAnsi="仿宋" w:eastAsia="仿宋" w:cs="宋体"/>
          <w:kern w:val="0"/>
          <w:sz w:val="32"/>
          <w:szCs w:val="32"/>
        </w:rPr>
        <w:t>健康</w:t>
      </w:r>
      <w:r>
        <w:rPr>
          <w:rFonts w:ascii="仿宋" w:hAnsi="仿宋" w:eastAsia="仿宋" w:cs="宋体"/>
          <w:kern w:val="0"/>
          <w:sz w:val="32"/>
          <w:szCs w:val="32"/>
        </w:rPr>
        <w:t>行政部门应当</w:t>
      </w:r>
      <w:r>
        <w:rPr>
          <w:rFonts w:hint="eastAsia" w:ascii="仿宋" w:hAnsi="仿宋" w:eastAsia="仿宋" w:cs="宋体"/>
          <w:kern w:val="0"/>
          <w:sz w:val="32"/>
          <w:szCs w:val="32"/>
        </w:rPr>
        <w:t>加强对医学检验实验室医疗机构执业许可证的校验管理，将日常监督检查的结果与校验工作挂钩。</w:t>
      </w:r>
      <w:r>
        <w:rPr>
          <w:rFonts w:ascii="仿宋" w:hAnsi="仿宋" w:eastAsia="仿宋" w:cs="宋体"/>
          <w:kern w:val="0"/>
          <w:sz w:val="32"/>
          <w:szCs w:val="32"/>
        </w:rPr>
        <w:t>对于有严重违规行为或多起违规行为的，</w:t>
      </w:r>
      <w:r>
        <w:rPr>
          <w:rFonts w:hint="eastAsia" w:ascii="仿宋" w:hAnsi="仿宋" w:eastAsia="仿宋"/>
          <w:sz w:val="32"/>
          <w:szCs w:val="32"/>
        </w:rPr>
        <w:t>医疗机构执业许可证不予校验。</w:t>
      </w:r>
    </w:p>
    <w:p>
      <w:pPr>
        <w:widowControl/>
        <w:spacing w:line="620" w:lineRule="exact"/>
        <w:ind w:firstLine="640" w:firstLineChars="200"/>
        <w:rPr>
          <w:rFonts w:ascii="仿宋" w:hAnsi="仿宋" w:eastAsia="仿宋" w:cs="宋体"/>
          <w:kern w:val="0"/>
          <w:sz w:val="32"/>
          <w:szCs w:val="32"/>
        </w:rPr>
      </w:pPr>
      <w:r>
        <w:rPr>
          <w:rFonts w:hint="eastAsia" w:ascii="黑体" w:hAnsi="黑体" w:eastAsia="黑体" w:cs="宋体"/>
          <w:kern w:val="0"/>
          <w:sz w:val="32"/>
          <w:szCs w:val="32"/>
        </w:rPr>
        <w:t>第四十四条</w:t>
      </w:r>
      <w:r>
        <w:rPr>
          <w:rFonts w:eastAsia="仿宋" w:cs="Calibri"/>
          <w:kern w:val="0"/>
          <w:sz w:val="32"/>
          <w:szCs w:val="32"/>
        </w:rPr>
        <w:t> </w:t>
      </w:r>
      <w:r>
        <w:rPr>
          <w:rFonts w:hint="eastAsia" w:ascii="仿宋" w:hAnsi="仿宋" w:eastAsia="仿宋" w:cs="宋体"/>
          <w:kern w:val="0"/>
          <w:sz w:val="32"/>
          <w:szCs w:val="32"/>
        </w:rPr>
        <w:t>医学检验实验室未进行医学检验诊疗科目登记而开展医学检验服务的，按照《医疗机构管理条例》第四十七条处罚。</w:t>
      </w:r>
    </w:p>
    <w:p>
      <w:pPr>
        <w:widowControl/>
        <w:spacing w:line="620" w:lineRule="exact"/>
        <w:ind w:firstLine="640" w:firstLineChars="200"/>
        <w:rPr>
          <w:rFonts w:ascii="仿宋" w:hAnsi="仿宋" w:eastAsia="仿宋" w:cs="宋体"/>
          <w:kern w:val="0"/>
          <w:sz w:val="32"/>
          <w:szCs w:val="32"/>
        </w:rPr>
      </w:pPr>
      <w:r>
        <w:rPr>
          <w:rFonts w:hint="eastAsia" w:ascii="黑体" w:hAnsi="黑体" w:eastAsia="黑体" w:cs="宋体"/>
          <w:kern w:val="0"/>
          <w:sz w:val="32"/>
          <w:szCs w:val="32"/>
        </w:rPr>
        <w:t>第四十五条</w:t>
      </w:r>
      <w:r>
        <w:rPr>
          <w:rFonts w:hint="eastAsia" w:ascii="仿宋" w:hAnsi="仿宋" w:eastAsia="仿宋" w:cs="宋体"/>
          <w:kern w:val="0"/>
          <w:sz w:val="32"/>
          <w:szCs w:val="32"/>
        </w:rPr>
        <w:t xml:space="preserve"> </w:t>
      </w:r>
      <w:r>
        <w:rPr>
          <w:rFonts w:ascii="仿宋" w:hAnsi="仿宋" w:eastAsia="仿宋" w:cs="宋体"/>
          <w:kern w:val="0"/>
          <w:sz w:val="32"/>
          <w:szCs w:val="32"/>
        </w:rPr>
        <w:t>使用非卫生技术人员从事</w:t>
      </w:r>
      <w:r>
        <w:rPr>
          <w:rFonts w:hint="eastAsia" w:ascii="仿宋" w:hAnsi="仿宋" w:eastAsia="仿宋" w:cs="宋体"/>
          <w:kern w:val="0"/>
          <w:sz w:val="32"/>
          <w:szCs w:val="32"/>
        </w:rPr>
        <w:t>医学检验</w:t>
      </w:r>
      <w:r>
        <w:rPr>
          <w:rFonts w:ascii="仿宋" w:hAnsi="仿宋" w:eastAsia="仿宋" w:cs="宋体"/>
          <w:kern w:val="0"/>
          <w:sz w:val="32"/>
          <w:szCs w:val="32"/>
        </w:rPr>
        <w:t>工作的，</w:t>
      </w:r>
      <w:r>
        <w:rPr>
          <w:rFonts w:hint="eastAsia" w:ascii="仿宋" w:hAnsi="仿宋" w:eastAsia="仿宋" w:cs="宋体"/>
          <w:kern w:val="0"/>
          <w:sz w:val="32"/>
          <w:szCs w:val="32"/>
        </w:rPr>
        <w:t>按照《医疗机构管理条例》第四十八条处罚。</w:t>
      </w:r>
    </w:p>
    <w:p>
      <w:pPr>
        <w:widowControl/>
        <w:shd w:val="clear" w:color="auto" w:fill="FFFFFF"/>
        <w:spacing w:line="620" w:lineRule="exact"/>
        <w:ind w:firstLine="640" w:firstLineChars="200"/>
        <w:rPr>
          <w:rFonts w:ascii="仿宋" w:hAnsi="仿宋" w:eastAsia="仿宋" w:cs="宋体"/>
          <w:kern w:val="0"/>
          <w:sz w:val="32"/>
          <w:szCs w:val="32"/>
        </w:rPr>
      </w:pPr>
      <w:r>
        <w:rPr>
          <w:rFonts w:hint="eastAsia" w:ascii="黑体" w:hAnsi="黑体" w:eastAsia="黑体" w:cs="宋体"/>
          <w:kern w:val="0"/>
          <w:sz w:val="32"/>
          <w:szCs w:val="32"/>
        </w:rPr>
        <w:t>第四十六条</w:t>
      </w:r>
      <w:r>
        <w:rPr>
          <w:rFonts w:hint="eastAsia" w:ascii="仿宋" w:hAnsi="仿宋" w:eastAsia="仿宋" w:cs="宋体"/>
          <w:kern w:val="0"/>
          <w:sz w:val="32"/>
          <w:szCs w:val="32"/>
        </w:rPr>
        <w:t xml:space="preserve"> </w:t>
      </w:r>
      <w:r>
        <w:rPr>
          <w:rFonts w:ascii="仿宋" w:hAnsi="仿宋" w:eastAsia="仿宋" w:cs="宋体"/>
          <w:kern w:val="0"/>
          <w:sz w:val="32"/>
          <w:szCs w:val="32"/>
        </w:rPr>
        <w:t>出具虚假</w:t>
      </w:r>
      <w:r>
        <w:rPr>
          <w:rFonts w:hint="eastAsia" w:ascii="仿宋" w:hAnsi="仿宋" w:eastAsia="仿宋" w:cs="宋体"/>
          <w:kern w:val="0"/>
          <w:sz w:val="32"/>
          <w:szCs w:val="32"/>
        </w:rPr>
        <w:t>检验报告</w:t>
      </w:r>
      <w:r>
        <w:rPr>
          <w:rFonts w:ascii="仿宋" w:hAnsi="仿宋" w:eastAsia="仿宋" w:cs="宋体"/>
          <w:kern w:val="0"/>
          <w:sz w:val="32"/>
          <w:szCs w:val="32"/>
        </w:rPr>
        <w:t>的</w:t>
      </w:r>
      <w:r>
        <w:rPr>
          <w:rFonts w:hint="eastAsia" w:ascii="仿宋" w:hAnsi="仿宋" w:eastAsia="仿宋" w:cs="宋体"/>
          <w:kern w:val="0"/>
          <w:sz w:val="32"/>
          <w:szCs w:val="32"/>
        </w:rPr>
        <w:t>医学检验实验室</w:t>
      </w:r>
      <w:r>
        <w:rPr>
          <w:rFonts w:ascii="仿宋" w:hAnsi="仿宋" w:eastAsia="仿宋" w:cs="宋体"/>
          <w:kern w:val="0"/>
          <w:sz w:val="32"/>
          <w:szCs w:val="32"/>
        </w:rPr>
        <w:t>，</w:t>
      </w:r>
      <w:r>
        <w:rPr>
          <w:rFonts w:hint="eastAsia" w:ascii="仿宋" w:hAnsi="仿宋" w:eastAsia="仿宋" w:cs="宋体"/>
          <w:kern w:val="0"/>
          <w:sz w:val="32"/>
          <w:szCs w:val="32"/>
        </w:rPr>
        <w:t>按照《医疗机构管理条例》第四十九条处罚。对出具虚假检验报告的医师，按照《执业医师法》第三十七条处罚。</w:t>
      </w:r>
    </w:p>
    <w:p>
      <w:pPr>
        <w:widowControl/>
        <w:shd w:val="clear" w:color="auto" w:fill="FFFFFF"/>
        <w:spacing w:line="620" w:lineRule="exact"/>
        <w:ind w:firstLine="640" w:firstLineChars="200"/>
        <w:rPr>
          <w:rFonts w:ascii="仿宋" w:hAnsi="仿宋" w:eastAsia="仿宋"/>
          <w:sz w:val="32"/>
          <w:szCs w:val="32"/>
        </w:rPr>
      </w:pPr>
      <w:r>
        <w:rPr>
          <w:rFonts w:ascii="黑体" w:hAnsi="黑体" w:eastAsia="黑体" w:cs="宋体"/>
          <w:kern w:val="0"/>
          <w:sz w:val="32"/>
          <w:szCs w:val="32"/>
        </w:rPr>
        <w:t>第</w:t>
      </w:r>
      <w:r>
        <w:rPr>
          <w:rFonts w:hint="eastAsia" w:ascii="黑体" w:hAnsi="黑体" w:eastAsia="黑体" w:cs="宋体"/>
          <w:kern w:val="0"/>
          <w:sz w:val="32"/>
          <w:szCs w:val="32"/>
        </w:rPr>
        <w:t>四十七</w:t>
      </w:r>
      <w:r>
        <w:rPr>
          <w:rFonts w:ascii="黑体" w:hAnsi="黑体" w:eastAsia="黑体" w:cs="宋体"/>
          <w:kern w:val="0"/>
          <w:sz w:val="32"/>
          <w:szCs w:val="32"/>
        </w:rPr>
        <w:t>条</w:t>
      </w:r>
      <w:r>
        <w:rPr>
          <w:rFonts w:hint="eastAsia" w:ascii="仿宋" w:hAnsi="仿宋" w:eastAsia="仿宋"/>
          <w:sz w:val="32"/>
          <w:szCs w:val="32"/>
        </w:rPr>
        <w:t xml:space="preserve"> 室间质量评价连续两次以上不合格，经整改后仍不合格的，由卫生健康行政部门进行公告。未开展室内质量控制或未参加室间质量评价的，医疗机构执业许可证不予校验。</w:t>
      </w:r>
    </w:p>
    <w:p>
      <w:pPr>
        <w:widowControl/>
        <w:shd w:val="clear" w:color="auto" w:fill="FFFFFF"/>
        <w:spacing w:line="620" w:lineRule="exact"/>
        <w:ind w:firstLine="640" w:firstLineChars="200"/>
        <w:rPr>
          <w:rFonts w:hint="eastAsia" w:ascii="仿宋" w:hAnsi="仿宋" w:eastAsia="仿宋" w:cs="宋体"/>
          <w:kern w:val="0"/>
          <w:sz w:val="32"/>
          <w:szCs w:val="32"/>
        </w:rPr>
      </w:pPr>
      <w:r>
        <w:rPr>
          <w:rFonts w:hint="eastAsia" w:ascii="黑体" w:hAnsi="黑体" w:eastAsia="黑体"/>
          <w:sz w:val="32"/>
          <w:szCs w:val="32"/>
        </w:rPr>
        <w:t xml:space="preserve">第四十八条 </w:t>
      </w:r>
      <w:r>
        <w:rPr>
          <w:rFonts w:hint="eastAsia" w:ascii="仿宋" w:hAnsi="仿宋" w:eastAsia="仿宋"/>
          <w:sz w:val="32"/>
          <w:szCs w:val="32"/>
        </w:rPr>
        <w:t>出现其他违反《医疗机构管理条例》及《医疗机构管理条例实施细则》的，由卫生健康行政部门依法依规从严从重处理。</w:t>
      </w:r>
    </w:p>
    <w:p>
      <w:pPr>
        <w:pStyle w:val="6"/>
        <w:spacing w:before="0" w:beforeAutospacing="0" w:after="0" w:afterAutospacing="0" w:line="620" w:lineRule="exact"/>
        <w:jc w:val="both"/>
        <w:rPr>
          <w:rFonts w:ascii="仿宋" w:hAnsi="仿宋" w:eastAsia="仿宋"/>
          <w:sz w:val="32"/>
          <w:szCs w:val="32"/>
        </w:rPr>
      </w:pPr>
    </w:p>
    <w:p>
      <w:pPr>
        <w:pStyle w:val="6"/>
        <w:spacing w:before="0" w:beforeAutospacing="0" w:after="0" w:afterAutospacing="0" w:line="620" w:lineRule="exact"/>
        <w:jc w:val="center"/>
        <w:rPr>
          <w:rFonts w:ascii="黑体" w:hAnsi="黑体" w:eastAsia="黑体"/>
          <w:sz w:val="32"/>
          <w:szCs w:val="32"/>
        </w:rPr>
      </w:pPr>
      <w:r>
        <w:rPr>
          <w:rFonts w:hint="eastAsia" w:ascii="黑体" w:hAnsi="黑体" w:eastAsia="黑体"/>
          <w:sz w:val="32"/>
          <w:szCs w:val="32"/>
        </w:rPr>
        <w:t>第七章 附则</w:t>
      </w:r>
    </w:p>
    <w:p>
      <w:pPr>
        <w:pStyle w:val="6"/>
        <w:spacing w:before="0" w:beforeAutospacing="0" w:after="0" w:afterAutospacing="0" w:line="620" w:lineRule="exact"/>
        <w:jc w:val="center"/>
        <w:rPr>
          <w:rFonts w:hint="eastAsia" w:ascii="黑体" w:hAnsi="黑体" w:eastAsia="黑体"/>
          <w:sz w:val="32"/>
          <w:szCs w:val="32"/>
        </w:rPr>
      </w:pPr>
    </w:p>
    <w:p>
      <w:pPr>
        <w:pStyle w:val="6"/>
        <w:spacing w:before="0" w:beforeAutospacing="0" w:after="0" w:afterAutospacing="0" w:line="620" w:lineRule="exact"/>
        <w:ind w:firstLine="640"/>
        <w:jc w:val="both"/>
        <w:rPr>
          <w:rFonts w:ascii="仿宋" w:hAnsi="仿宋" w:eastAsia="仿宋"/>
          <w:sz w:val="32"/>
          <w:szCs w:val="32"/>
        </w:rPr>
      </w:pPr>
      <w:r>
        <w:rPr>
          <w:rFonts w:hint="eastAsia" w:ascii="黑体" w:hAnsi="黑体" w:eastAsia="黑体"/>
          <w:sz w:val="32"/>
          <w:szCs w:val="32"/>
        </w:rPr>
        <w:t>第四十九条</w:t>
      </w:r>
      <w:r>
        <w:rPr>
          <w:rFonts w:hint="eastAsia" w:ascii="仿宋" w:hAnsi="仿宋" w:eastAsia="仿宋"/>
          <w:sz w:val="32"/>
          <w:szCs w:val="32"/>
        </w:rPr>
        <w:t xml:space="preserve"> 本办法由国家卫生健康委负责解释。</w:t>
      </w:r>
    </w:p>
    <w:p>
      <w:pPr>
        <w:pStyle w:val="6"/>
        <w:spacing w:before="0" w:beforeAutospacing="0" w:after="0" w:afterAutospacing="0" w:line="620" w:lineRule="exact"/>
        <w:ind w:firstLine="640"/>
        <w:jc w:val="both"/>
        <w:rPr>
          <w:rFonts w:hint="eastAsia" w:ascii="仿宋" w:hAnsi="仿宋" w:eastAsia="仿宋"/>
          <w:sz w:val="32"/>
          <w:szCs w:val="32"/>
        </w:rPr>
      </w:pPr>
      <w:r>
        <w:rPr>
          <w:rFonts w:hint="eastAsia" w:ascii="黑体" w:hAnsi="黑体" w:eastAsia="黑体"/>
          <w:sz w:val="32"/>
          <w:szCs w:val="32"/>
        </w:rPr>
        <w:t>第五十条</w:t>
      </w:r>
      <w:r>
        <w:rPr>
          <w:rFonts w:hint="eastAsia" w:ascii="仿宋" w:hAnsi="仿宋" w:eastAsia="仿宋"/>
          <w:sz w:val="32"/>
          <w:szCs w:val="32"/>
        </w:rPr>
        <w:t xml:space="preserve"> 本办法自2020年</w:t>
      </w:r>
      <w:r>
        <w:rPr>
          <w:rFonts w:hint="default" w:ascii="仿宋" w:hAnsi="仿宋" w:eastAsia="仿宋"/>
          <w:sz w:val="32"/>
          <w:szCs w:val="32"/>
        </w:rPr>
        <w:t>8</w:t>
      </w:r>
      <w:r>
        <w:rPr>
          <w:rFonts w:hint="eastAsia" w:ascii="仿宋" w:hAnsi="仿宋" w:eastAsia="仿宋"/>
          <w:sz w:val="32"/>
          <w:szCs w:val="32"/>
        </w:rPr>
        <w:t>月</w:t>
      </w:r>
      <w:r>
        <w:rPr>
          <w:rFonts w:hint="default" w:ascii="仿宋" w:hAnsi="仿宋" w:eastAsia="仿宋"/>
          <w:sz w:val="32"/>
          <w:szCs w:val="32"/>
        </w:rPr>
        <w:t>1</w:t>
      </w:r>
      <w:r>
        <w:rPr>
          <w:rFonts w:hint="eastAsia" w:ascii="仿宋" w:hAnsi="仿宋" w:eastAsia="仿宋"/>
          <w:sz w:val="32"/>
          <w:szCs w:val="32"/>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modern"/>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A1A3C"/>
    <w:multiLevelType w:val="singleLevel"/>
    <w:tmpl w:val="5DDA1A3C"/>
    <w:lvl w:ilvl="0" w:tentative="0">
      <w:start w:val="1"/>
      <w:numFmt w:val="chineseCounting"/>
      <w:pStyle w:val="3"/>
      <w:suff w:val="nothing"/>
      <w:lvlText w:val="（%1）"/>
      <w:lvlJc w:val="left"/>
      <w:pPr>
        <w:ind w:left="0" w:leftChars="0" w:firstLine="420" w:firstLineChars="0"/>
      </w:pPr>
      <w:rPr>
        <w:rFonts w:hint="eastAsia"/>
      </w:rPr>
    </w:lvl>
  </w:abstractNum>
  <w:abstractNum w:abstractNumId="1">
    <w:nsid w:val="5DDA1F58"/>
    <w:multiLevelType w:val="singleLevel"/>
    <w:tmpl w:val="5DDA1F58"/>
    <w:lvl w:ilvl="0" w:tentative="0">
      <w:start w:val="1"/>
      <w:numFmt w:val="chineseCounting"/>
      <w:pStyle w:val="2"/>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4521B"/>
    <w:rsid w:val="036C5850"/>
    <w:rsid w:val="053A20D5"/>
    <w:rsid w:val="0AAE1831"/>
    <w:rsid w:val="0B223BD2"/>
    <w:rsid w:val="15F76924"/>
    <w:rsid w:val="1F6B79AB"/>
    <w:rsid w:val="1F8279A0"/>
    <w:rsid w:val="45376665"/>
    <w:rsid w:val="4DB41761"/>
    <w:rsid w:val="57E447B4"/>
    <w:rsid w:val="5B94521B"/>
    <w:rsid w:val="63CF21C3"/>
    <w:rsid w:val="69E053EA"/>
    <w:rsid w:val="6E0139A0"/>
    <w:rsid w:val="7E9370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76" w:lineRule="auto"/>
      <w:ind w:firstLine="880" w:firstLineChars="200"/>
      <w:outlineLvl w:val="0"/>
    </w:pPr>
    <w:rPr>
      <w:rFonts w:eastAsia="黑体" w:cs="Times New Roman" w:asciiTheme="minorAscii" w:hAnsiTheme="minorAscii"/>
      <w:b/>
      <w:kern w:val="44"/>
      <w:sz w:val="32"/>
      <w:szCs w:val="22"/>
    </w:rPr>
  </w:style>
  <w:style w:type="paragraph" w:styleId="3">
    <w:name w:val="heading 2"/>
    <w:basedOn w:val="4"/>
    <w:next w:val="4"/>
    <w:link w:val="10"/>
    <w:unhideWhenUsed/>
    <w:qFormat/>
    <w:uiPriority w:val="0"/>
    <w:pPr>
      <w:keepNext/>
      <w:keepLines/>
      <w:numPr>
        <w:ilvl w:val="0"/>
        <w:numId w:val="2"/>
      </w:numPr>
      <w:spacing w:beforeLines="0" w:beforeAutospacing="0" w:afterLines="0" w:afterAutospacing="0" w:line="240" w:lineRule="auto"/>
      <w:outlineLvl w:val="1"/>
    </w:pPr>
    <w:rPr>
      <w:rFonts w:ascii="Arial" w:hAnsi="Arial" w:eastAsia="华文楷体"/>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First Indent"/>
    <w:basedOn w:val="5"/>
    <w:uiPriority w:val="0"/>
    <w:pPr>
      <w:ind w:firstLine="420" w:firstLineChars="100"/>
    </w:pPr>
  </w:style>
  <w:style w:type="paragraph" w:styleId="5">
    <w:name w:val="Body Text"/>
    <w:basedOn w:val="1"/>
    <w:qFormat/>
    <w:uiPriority w:val="0"/>
    <w:pPr>
      <w:spacing w:after="120" w:afterLines="0" w:afterAutospacing="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22"/>
    <w:rPr>
      <w:b/>
      <w:bCs/>
    </w:rPr>
  </w:style>
  <w:style w:type="character" w:customStyle="1" w:styleId="10">
    <w:name w:val="标题 2 Char"/>
    <w:link w:val="3"/>
    <w:qFormat/>
    <w:uiPriority w:val="0"/>
    <w:rPr>
      <w:rFonts w:ascii="Arial" w:hAnsi="Arial" w:eastAsia="华文楷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2020-08-01T08:16:00Z</dcterms:created>
  <dc:creator>Administrator</dc:creator>
  <cp:lastModifiedBy>Administrator</cp:lastModifiedBy>
  <dcterms:modified xsi:type="dcterms:W3CDTF">2020-08-01T08:16:31Z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