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153" w:rightChars="73"/>
        <w:rPr>
          <w:rFonts w:hint="eastAsia" w:hAnsi="宋体"/>
          <w:bCs/>
          <w:sz w:val="32"/>
          <w:szCs w:val="32"/>
        </w:rPr>
      </w:pPr>
    </w:p>
    <w:p>
      <w:pPr>
        <w:pStyle w:val="6"/>
        <w:widowControl w:val="0"/>
        <w:spacing w:line="560" w:lineRule="exact"/>
        <w:ind w:right="153" w:rightChars="73"/>
        <w:jc w:val="both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widowControl w:val="0"/>
        <w:spacing w:line="560" w:lineRule="exact"/>
        <w:ind w:right="153" w:rightChars="73"/>
        <w:jc w:val="both"/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right="153" w:rightChars="73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eastAsia="zh-CN" w:bidi="ar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健康促进医院优秀案例名单</w:t>
      </w:r>
    </w:p>
    <w:bookmarkEnd w:id="1"/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一、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强化健康教育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主题</w:t>
      </w:r>
    </w:p>
    <w:p>
      <w:pPr>
        <w:widowControl/>
        <w:numPr>
          <w:ilvl w:val="0"/>
          <w:numId w:val="0"/>
        </w:numPr>
        <w:spacing w:line="560" w:lineRule="exact"/>
        <w:ind w:right="153" w:rightChars="73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1.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首都医科大学附属北京安贞医院：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创新健康教育形式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打造医学科普展厅》 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2.上海市精神卫生中心：《独特的上海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精神名片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“600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号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，让人人享有心理健康》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四川省人民医院：《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医生来了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健康科普电视节目平台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bidi="ar"/>
        </w:rPr>
        <w:t>4.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中山大学附属第一医院：《构建科普传播大格局，提升人民群众健康素养》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5.北京协和医院：《让追求健康成为每个公民的自觉行动》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6.重庆大学附属肿瘤医院：《构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建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bidi="ar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四位一体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bidi="ar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以全民健康促进为核心的肿瘤防治科普模式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7.复旦大学附属华山医院：《党建引领科普惠民，助力健康中国2030 华山医院“我为群众办实事、健康科普惠民生”案例》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8.江西省肿瘤医院：《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多点多面传播科普 构建健康促进医院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9.山东省青岛市市立医院：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《医学博士健康科普团把优质医疗资源送到群众身边，让看病不再难》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10.复旦大学肿瘤医院：《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肿瘤科普,活力创新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11.广东省中医院（广州中医药大学第二附属医院）：《用心用情办实事，以高质量中医药健康科普提升百姓获得感》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12.上海市儿童医院：《互联网+家长健康素养支持的科普服务体系助力健康教育服务》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13.大连医科大学附属第一医院：《以人民健康为中心 立足健康教育 多措并举推动医院健康促进》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14.上海交通大学医学院附属仁济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医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让医学“潮”起来“动”起来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，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“科普嘉年华”打造健康科普的“仁济品牌”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5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.北京医院：《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做健康老人，享美好生活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6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.复旦大学附属中山医院：《健康传承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—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中山健康促进大讲堂》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7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.湖北省肿瘤医院：《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肿瘤防治健康教育基地健康促进案例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1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8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.内蒙古自治区中医医院：《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“草原医声”健康传播项目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19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.北京市海淀医院：《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“科普先行全程关怀”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—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号院联合健康促进新模式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2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0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.兰州大学第一医院：《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多学科协同创新 多渠道强化覆盖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2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1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.江西省于都县人民医院：《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科普维新 服务老区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2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2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.陕西省西安市儿童医院：《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以儿童健康为宗旨的健康促进医院建设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Style w:val="7"/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2</w:t>
      </w:r>
      <w:r>
        <w:rPr>
          <w:rStyle w:val="7"/>
          <w:rFonts w:hint="default" w:ascii="仿宋_GB2312" w:hAnsi="仿宋_GB2312" w:cs="仿宋_GB2312"/>
          <w:kern w:val="0"/>
          <w:sz w:val="32"/>
          <w:szCs w:val="32"/>
          <w:lang w:eastAsia="zh-CN" w:bidi="ar"/>
        </w:rPr>
        <w:t>3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.云南省祥云县人民医院：《健康教育惠民生》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二、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优化健康服务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  <w:t>主题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浙江大学医学院附属邵逸夫医院：《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提升健教能力 优化健康服务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2.四川省肿瘤医院：《四川省肿瘤医院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健康促进医院建设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案例》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3.江苏省南京市溧水区中医院：《优化健康服务—探索医体融合的健康促进路径》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4.浙江省湖州市长兴县林城镇卫生院：《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以“健康银行”“健康处方”撬动个体主动健康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5.四川大学华西口腔医院：《创新服务模式，当好群众“口腔健康守门人”》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6.河北省秦皇岛市中医医院：《创新“一体化管理”，构建中医健康服务新模式》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7.复旦大学附属儿科医院：《持续创新科普服务，致力儿童意外伤害预防》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8.湖南中医药大学第一附属医院：《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推进“三步法”，获得“三满意”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9.湖北省黄石市中心医院：《六位一体精准照护 多层高效健康干预》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10.北京大学第一医院：《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北京大学第一医院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妇儿科健康促进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案例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11.四川大学华西第四医院：《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“大爱无尘”聚焦优化尘肺病患者用药教育服务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12.广东医科大学附属医院：《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健康服务“银行”模式 促进城市共建共享健康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13.福建中医药大学附属人民医院：《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互联网+盆底康复延续性护理 打造温馨有爱的人性化服务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14.青海省藏医院：《打造医疗预防保健型现代医疗服务模式》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  <w:t>三、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建设健康环境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倡导健康文化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完善健康促进激励机制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</w:rPr>
        <w:t>主题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1.江苏省人民医院（南京医科大学第一附属医院）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构建医务人员健康促进与教育工作激励机制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2.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北京大学口腔医院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倡导口腔健康文化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做权威、生动的趣味科普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3.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中国中医科学院西苑医院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春风化雨，润物无声—加强健康环境建设，将健康促进融入医院工作多环节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4.江苏省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常州市第二人民医院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：《全面建立激励机制，让健康促进百花齐放》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5.河北医科大学第一医院：《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健康学院引领健康科普医大“一鸽”传承健康文化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6.山东中医药大学附属医院：《以文化人，以德塑魂打造齐鲁中医药文化健康促进新模式》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7.北京市鼓楼中医医院：《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厚积岐黄精粹，薄发文化菁华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—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北京市鼓楼中医医院倡导健康文化，积极探索中医药文化成果转化案例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8.陕西省人民医院：《打造健康环境 建设花园医院》</w:t>
      </w:r>
    </w:p>
    <w:p>
      <w:pPr>
        <w:widowControl/>
        <w:numPr>
          <w:ilvl w:val="0"/>
          <w:numId w:val="0"/>
        </w:numPr>
        <w:spacing w:line="560" w:lineRule="exact"/>
        <w:ind w:right="153" w:rightChars="73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eastAsia="zh-CN" w:bidi="ar"/>
        </w:rPr>
        <w:t>9.江苏省苏北人民医院：《幸福在苏北 职工大健康》</w:t>
      </w: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int="eastAsia"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Style w:val="6"/>
        <w:ind w:right="153" w:rightChars="73"/>
        <w:rPr>
          <w:rFonts w:hAnsi="Times New Roman"/>
        </w:rPr>
      </w:pPr>
    </w:p>
    <w:p>
      <w:pPr>
        <w:pBdr>
          <w:bottom w:val="single" w:color="auto" w:sz="6" w:space="1"/>
        </w:pBdr>
        <w:rPr>
          <w:rFonts w:hint="eastAsia" w:ascii="Times New Roman" w:hAnsi="Times New Roman" w:eastAsia="仿宋_GB2312"/>
          <w:sz w:val="32"/>
        </w:rPr>
      </w:pPr>
    </w:p>
    <w:p>
      <w:pPr>
        <w:pBdr>
          <w:bottom w:val="single" w:color="auto" w:sz="6" w:space="1"/>
        </w:pBdr>
        <w:rPr>
          <w:rFonts w:ascii="Times New Roman" w:hAnsi="Times New Roman" w:eastAsia="仿宋_GB2312"/>
          <w:sz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280" w:firstLineChars="100"/>
        <w:rPr>
          <w:rFonts w:ascii="仿宋_GB2312" w:hAnsi="Times New Roman" w:eastAsia="仿宋_GB2312"/>
          <w:sz w:val="28"/>
        </w:rPr>
      </w:pPr>
      <w:bookmarkStart w:id="0" w:name="结尾"/>
      <w:r>
        <w:rPr>
          <w:rFonts w:hint="eastAsia" w:ascii="仿宋_GB2312" w:hAnsi="Times New Roman" w:eastAsia="仿宋_GB2312"/>
          <w:sz w:val="28"/>
        </w:rPr>
        <w:t>国家卫生健康委员会办公厅               20XX年XX月XX日印发</w:t>
      </w:r>
    </w:p>
    <w:p>
      <w:pPr>
        <w:ind w:right="560"/>
        <w:jc w:val="right"/>
        <w:rPr>
          <w:rFonts w:ascii="Times New Roman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28"/>
        </w:rPr>
        <w:t>校对：XXX</w:t>
      </w:r>
      <w:bookmarkEnd w:id="0"/>
    </w:p>
    <w:p/>
    <w:sectPr>
      <w:headerReference r:id="rId3" w:type="default"/>
      <w:footerReference r:id="rId4" w:type="default"/>
      <w:pgSz w:w="11906" w:h="16838"/>
      <w:pgMar w:top="1440" w:right="1558" w:bottom="1440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rFonts w:ascii="Times New Roman" w:hAnsi="Times New Roman" w:eastAsia="仿宋_GB2312"/>
        <w:sz w:val="32"/>
      </w:rPr>
    </w:pPr>
    <w:r>
      <w:rPr>
        <w:rFonts w:ascii="Times New Roman" w:hAnsi="Times New Roman" w:eastAsia="仿宋_GB2312"/>
        <w:sz w:val="32"/>
      </w:rPr>
      <w:fldChar w:fldCharType="begin"/>
    </w:r>
    <w:r>
      <w:rPr>
        <w:rFonts w:ascii="Times New Roman" w:hAnsi="Times New Roman" w:eastAsia="仿宋_GB2312"/>
        <w:sz w:val="32"/>
      </w:rPr>
      <w:instrText xml:space="preserve">PAGE   \* MERGEFORMAT</w:instrText>
    </w:r>
    <w:r>
      <w:rPr>
        <w:rFonts w:ascii="Times New Roman" w:hAnsi="Times New Roman" w:eastAsia="仿宋_GB2312"/>
        <w:sz w:val="32"/>
      </w:rPr>
      <w:fldChar w:fldCharType="separate"/>
    </w:r>
    <w:r>
      <w:rPr>
        <w:rFonts w:ascii="Times New Roman" w:hAnsi="Times New Roman" w:eastAsia="仿宋_GB2312"/>
        <w:sz w:val="32"/>
        <w:lang w:val="zh-CN"/>
      </w:rPr>
      <w:t>1</w:t>
    </w:r>
    <w:r>
      <w:rPr>
        <w:rFonts w:ascii="Times New Roman" w:hAnsi="Times New Roman" w:eastAsia="仿宋_GB2312"/>
        <w:sz w:val="32"/>
      </w:rPr>
      <w:fldChar w:fldCharType="end"/>
    </w:r>
  </w:p>
  <w:p>
    <w:pPr>
      <w:tabs>
        <w:tab w:val="center" w:pos="4153"/>
        <w:tab w:val="right" w:pos="8306"/>
      </w:tabs>
      <w:rPr>
        <w:rFonts w:ascii="Times New Roman" w:hAnsi="Times New Roman" w:eastAsia="仿宋_GB2312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  <w:jc w:val="both"/>
      <w:rPr>
        <w:rFonts w:ascii="Times New Roman" w:hAnsi="Times New Roman" w:eastAsia="仿宋_GB2312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jJmOTVmZGJmMTJkMTBmNDkwY2Y2ZGNhZTlhY2QifQ=="/>
  </w:docVars>
  <w:rsids>
    <w:rsidRoot w:val="00000000"/>
    <w:rsid w:val="0EF40828"/>
    <w:rsid w:val="3EAB0813"/>
    <w:rsid w:val="67595365"/>
    <w:rsid w:val="6B3A22FB"/>
    <w:rsid w:val="6F3F10E9"/>
    <w:rsid w:val="BA7B23C6"/>
    <w:rsid w:val="BBFF7CB8"/>
    <w:rsid w:val="E4A92C01"/>
    <w:rsid w:val="EECED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  <w:style w:type="paragraph" w:customStyle="1" w:styleId="6">
    <w:name w:val="样式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4167</Words>
  <Characters>4284</Characters>
  <Lines>0</Lines>
  <Paragraphs>0</Paragraphs>
  <TotalTime>42</TotalTime>
  <ScaleCrop>false</ScaleCrop>
  <LinksUpToDate>false</LinksUpToDate>
  <CharactersWithSpaces>4342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PG13</cp:lastModifiedBy>
  <dcterms:modified xsi:type="dcterms:W3CDTF">2022-12-16T10:49:29Z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096F4B00E7AE4FF18EF9861DE696AC1C</vt:lpwstr>
  </property>
</Properties>
</file>