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健康科普作品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网络账号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类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zh-TW"/>
        </w:rPr>
        <w:t>报名表</w:t>
      </w:r>
    </w:p>
    <w:bookmarkEnd w:id="0"/>
    <w:tbl>
      <w:tblPr>
        <w:tblStyle w:val="3"/>
        <w:tblpPr w:leftFromText="180" w:rightFromText="180" w:vertAnchor="text" w:horzAnchor="page" w:tblpX="1807" w:tblpY="34"/>
        <w:tblOverlap w:val="never"/>
        <w:tblW w:w="87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3"/>
        <w:gridCol w:w="1020"/>
        <w:gridCol w:w="1704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账号名称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类型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 xml:space="preserve">微博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TW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类别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960" w:firstLineChars="300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□机构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账号主体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联系人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联系电话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联系人职务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注册时间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2" w:hRule="atLeas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基本情况、亮点成绩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00字以内）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获奖情况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用户数量（截至申报日）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4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内容初审人员意见（需主任医师职称或其他相应职级人员审核）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非公司为主体的机构作品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（签字）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 xml:space="preserve">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4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单位推荐意见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3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省级部门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或学协会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/>
              </w:rPr>
              <w:t>推荐意见（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限公司为主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上报的作品）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both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after="156"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zh-TW" w:eastAsia="zh-TW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  <w:lang w:val="zh-TW" w:eastAsia="zh-TW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年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月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zh-TW" w:eastAsia="zh-TW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560"/>
              <w:jc w:val="righ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</w:trPr>
        <w:tc>
          <w:tcPr>
            <w:tcW w:w="3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499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医务人员个人、其他医学健康类自媒体、社会机构需由卫生健康相关单位或学协会盖章推荐报送。</w:t>
            </w:r>
          </w:p>
        </w:tc>
      </w:tr>
    </w:tbl>
    <w:p>
      <w:pPr>
        <w:rPr>
          <w:rFonts w:hint="default" w:eastAsia="仿宋_GB2312"/>
          <w:vanish/>
          <w:sz w:val="32"/>
          <w:lang w:val="en-US" w:eastAsia="zh-CN"/>
        </w:rPr>
      </w:pPr>
      <w:r>
        <w:rPr>
          <w:rFonts w:hint="eastAsia"/>
          <w:vanish/>
          <w:sz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BA63E"/>
    <w:rsid w:val="F7FBA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  <w:spacing w:line="360" w:lineRule="auto"/>
      <w:ind w:firstLine="600" w:firstLineChars="200"/>
    </w:pPr>
    <w:rPr>
      <w:rFonts w:ascii="仿宋_GB2312" w:hAnsi="仿宋_GB2312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2022-06-01T10:33:00Z</dcterms:created>
  <dc:creator>wjw</dc:creator>
  <cp:lastModifiedBy>wjw</cp:lastModifiedBy>
  <dcterms:modified xsi:type="dcterms:W3CDTF">2022-06-01T10:40:05Z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