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Times New Roman" w:hAnsi="Times New Roman" w:eastAsia="宋体" w:cs="Times New Roman"/>
          <w:b/>
          <w:color w:val="000000"/>
          <w:sz w:val="44"/>
          <w:szCs w:val="44"/>
          <w:lang w:val="zh-TW" w:eastAsia="zh-TW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  <w:t>健康科普</w:t>
      </w:r>
      <w:r>
        <w:rPr>
          <w:rFonts w:ascii="Times New Roman" w:hAnsi="Times New Roman" w:eastAsia="宋体" w:cs="Times New Roman"/>
          <w:b/>
          <w:color w:val="000000"/>
          <w:sz w:val="44"/>
          <w:szCs w:val="44"/>
        </w:rPr>
        <w:t>作品</w:t>
      </w:r>
      <w:r>
        <w:rPr>
          <w:rFonts w:hint="default" w:ascii="Times New Roman" w:hAnsi="Times New Roman" w:eastAsia="宋体" w:cs="Times New Roman"/>
          <w:b/>
          <w:color w:val="000000"/>
          <w:sz w:val="44"/>
          <w:szCs w:val="44"/>
          <w:lang w:val="zh-TW" w:eastAsia="zh-CN"/>
        </w:rPr>
        <w:t>（非网络账号类）</w:t>
      </w:r>
      <w:r>
        <w:rPr>
          <w:rFonts w:ascii="Times New Roman" w:hAnsi="Times New Roman" w:eastAsia="宋体" w:cs="Times New Roman"/>
          <w:b/>
          <w:color w:val="000000"/>
          <w:sz w:val="44"/>
          <w:szCs w:val="44"/>
          <w:lang w:val="zh-TW" w:eastAsia="zh-TW"/>
        </w:rPr>
        <w:t>报名表</w:t>
      </w:r>
      <w:bookmarkEnd w:id="0"/>
    </w:p>
    <w:tbl>
      <w:tblPr>
        <w:tblStyle w:val="3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96"/>
        <w:gridCol w:w="2586"/>
        <w:gridCol w:w="1597"/>
        <w:gridCol w:w="168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报送单位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联系人职务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3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作品类别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表演类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视频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音频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图文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作品主题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爱国卫生及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健康生活方式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□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老年</w:t>
            </w:r>
            <w:r>
              <w:rPr>
                <w:rFonts w:hint="default" w:cs="Times New Roman"/>
                <w:color w:val="000000"/>
                <w:sz w:val="32"/>
                <w:szCs w:val="32"/>
                <w:lang w:val="en-US" w:eastAsia="zh-Hans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健康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儿童青少年健康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近视防控</w:t>
            </w:r>
          </w:p>
          <w:p>
            <w:pPr>
              <w:adjustRightInd/>
              <w:spacing w:line="560" w:lineRule="exact"/>
              <w:ind w:firstLine="160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□ 心脑血管疾病防治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癌症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防治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传染病防控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60" w:firstLineChars="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中医药科普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7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作品传播路径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及传播量（表演场所及观众组成）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主创人员及单位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（4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人以上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eastAsia="zh-Hans"/>
              </w:rPr>
              <w:t>按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val="en-US" w:eastAsia="zh-Hans"/>
              </w:rPr>
              <w:t>团队上报</w:t>
            </w:r>
            <w:r>
              <w:rPr>
                <w:rFonts w:hint="default" w:eastAsia="仿宋" w:cs="Times New Roman"/>
                <w:color w:val="000000"/>
                <w:kern w:val="0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制作时间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作品名称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  <w:t>300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字以内）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获奖情况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主任医师职称或其他相应职级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人员审核）（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                年  月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5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84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省级部门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上报的作品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2240" w:firstLineChars="70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atLeast"/>
          <w:jc w:val="center"/>
        </w:trPr>
        <w:tc>
          <w:tcPr>
            <w:tcW w:w="2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备注</w:t>
            </w:r>
          </w:p>
        </w:tc>
        <w:tc>
          <w:tcPr>
            <w:tcW w:w="5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演讲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及舞台剧所需的服装、道具、多媒体等由选手自备；作品为多家单位共同完成的，报送单位填报不超过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2家。</w:t>
            </w:r>
          </w:p>
        </w:tc>
      </w:tr>
    </w:tbl>
    <w:p>
      <w:pPr>
        <w:rPr>
          <w:rFonts w:hint="default" w:eastAsia="仿宋_GB2312"/>
          <w:vanish/>
          <w:sz w:val="32"/>
          <w:lang w:val="en-US" w:eastAsia="zh-CN"/>
        </w:rPr>
      </w:pPr>
      <w:r>
        <w:rPr>
          <w:rFonts w:hint="eastAsia"/>
          <w:vanish/>
          <w:sz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9828"/>
    <w:rsid w:val="77BF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2022-06-01T10:32:00Z</dcterms:created>
  <dc:creator>wjw</dc:creator>
  <cp:lastModifiedBy>wjw</cp:lastModifiedBy>
  <dcterms:modified xsi:type="dcterms:W3CDTF">2022-06-01T10:39:41Z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