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E044" w14:textId="77777777" w:rsidR="002107D2" w:rsidRDefault="002107D2" w:rsidP="002107D2">
      <w:pPr>
        <w:pStyle w:val="1"/>
        <w:spacing w:line="360" w:lineRule="auto"/>
        <w:ind w:rightChars="73" w:right="234"/>
        <w:jc w:val="left"/>
        <w:rPr>
          <w:rFonts w:ascii="黑体" w:eastAsia="黑体" w:hAnsi="黑体" w:cs="黑体"/>
          <w:sz w:val="32"/>
        </w:rPr>
      </w:pPr>
      <w:r>
        <w:rPr>
          <w:rFonts w:ascii="黑体" w:eastAsia="黑体" w:hAnsi="黑体" w:cs="黑体" w:hint="eastAsia"/>
          <w:sz w:val="32"/>
        </w:rPr>
        <w:t>附件1</w:t>
      </w:r>
    </w:p>
    <w:p w14:paraId="19047290" w14:textId="77777777" w:rsidR="002107D2" w:rsidRDefault="002107D2" w:rsidP="002107D2">
      <w:pPr>
        <w:pStyle w:val="1"/>
        <w:spacing w:line="600" w:lineRule="exact"/>
        <w:ind w:rightChars="73" w:right="234"/>
        <w:jc w:val="center"/>
        <w:rPr>
          <w:rFonts w:ascii="宋体" w:eastAsia="宋体" w:hAnsi="宋体" w:cs="宋体" w:hint="eastAsia"/>
          <w:b/>
          <w:bCs/>
          <w:sz w:val="44"/>
          <w:szCs w:val="44"/>
        </w:rPr>
      </w:pPr>
      <w:r>
        <w:rPr>
          <w:rFonts w:ascii="宋体" w:eastAsia="宋体" w:hAnsi="宋体" w:cs="宋体" w:hint="eastAsia"/>
          <w:b/>
          <w:bCs/>
          <w:sz w:val="44"/>
          <w:szCs w:val="44"/>
        </w:rPr>
        <w:t>儿童青少年近视防控适宜技术</w:t>
      </w:r>
    </w:p>
    <w:p w14:paraId="5AABBA54" w14:textId="77777777" w:rsidR="002107D2" w:rsidRDefault="002107D2" w:rsidP="002107D2">
      <w:pPr>
        <w:pStyle w:val="1"/>
        <w:spacing w:line="600" w:lineRule="exact"/>
        <w:ind w:rightChars="73" w:right="234"/>
        <w:jc w:val="center"/>
        <w:rPr>
          <w:rFonts w:ascii="宋体" w:eastAsia="宋体" w:hAnsi="宋体" w:cs="宋体" w:hint="eastAsia"/>
          <w:b/>
          <w:bCs/>
          <w:sz w:val="44"/>
          <w:szCs w:val="44"/>
        </w:rPr>
      </w:pPr>
      <w:r>
        <w:rPr>
          <w:rFonts w:ascii="宋体" w:eastAsia="宋体" w:hAnsi="宋体" w:cs="宋体" w:hint="eastAsia"/>
          <w:b/>
          <w:bCs/>
          <w:sz w:val="44"/>
          <w:szCs w:val="44"/>
        </w:rPr>
        <w:t>试点工作方案（第二批）</w:t>
      </w:r>
    </w:p>
    <w:p w14:paraId="09181551" w14:textId="77777777" w:rsidR="002107D2" w:rsidRDefault="002107D2" w:rsidP="002107D2">
      <w:pPr>
        <w:pStyle w:val="1"/>
        <w:spacing w:line="360" w:lineRule="auto"/>
        <w:ind w:rightChars="73" w:right="234"/>
        <w:rPr>
          <w:rFonts w:hAnsi="仿宋_GB2312" w:cs="仿宋_GB2312" w:hint="eastAsia"/>
          <w:sz w:val="32"/>
        </w:rPr>
      </w:pPr>
    </w:p>
    <w:p w14:paraId="7BF66E02"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为深入贯彻落</w:t>
      </w:r>
      <w:proofErr w:type="gramStart"/>
      <w:r>
        <w:rPr>
          <w:rFonts w:hAnsi="仿宋_GB2312" w:cs="仿宋_GB2312" w:hint="eastAsia"/>
          <w:sz w:val="32"/>
        </w:rPr>
        <w:t>实习近</w:t>
      </w:r>
      <w:proofErr w:type="gramEnd"/>
      <w:r>
        <w:rPr>
          <w:rFonts w:hAnsi="仿宋_GB2312" w:cs="仿宋_GB2312" w:hint="eastAsia"/>
          <w:sz w:val="32"/>
        </w:rPr>
        <w:t>平总书记关于儿童青少年近视防控的重要指示批示精神，持续通过试点工作推广儿童青少年近视防控适宜技术，制定本方案。</w:t>
      </w:r>
    </w:p>
    <w:p w14:paraId="37E73BA9" w14:textId="77777777" w:rsidR="002107D2" w:rsidRDefault="002107D2" w:rsidP="002107D2">
      <w:pPr>
        <w:pStyle w:val="1"/>
        <w:spacing w:line="600" w:lineRule="exact"/>
        <w:ind w:rightChars="73" w:right="234" w:firstLineChars="200" w:firstLine="640"/>
        <w:rPr>
          <w:rFonts w:ascii="黑体" w:eastAsia="黑体" w:hAnsi="黑体" w:cs="黑体" w:hint="eastAsia"/>
          <w:sz w:val="32"/>
        </w:rPr>
      </w:pPr>
      <w:r>
        <w:rPr>
          <w:rFonts w:ascii="黑体" w:eastAsia="黑体" w:hAnsi="黑体" w:cs="黑体" w:hint="eastAsia"/>
          <w:sz w:val="32"/>
          <w:lang w:bidi="en-US"/>
        </w:rPr>
        <w:t>—</w:t>
      </w:r>
      <w:r>
        <w:rPr>
          <w:rFonts w:ascii="黑体" w:eastAsia="黑体" w:hAnsi="黑体" w:cs="黑体" w:hint="eastAsia"/>
          <w:sz w:val="32"/>
        </w:rPr>
        <w:t>、推荐条件</w:t>
      </w:r>
    </w:p>
    <w:p w14:paraId="3CE8A2D4" w14:textId="77777777" w:rsidR="002107D2" w:rsidRDefault="002107D2" w:rsidP="002107D2">
      <w:pPr>
        <w:pStyle w:val="1"/>
        <w:spacing w:line="600" w:lineRule="exact"/>
        <w:ind w:rightChars="73" w:right="234" w:firstLineChars="200" w:firstLine="640"/>
        <w:rPr>
          <w:rFonts w:hAnsi="仿宋_GB2312" w:cs="仿宋_GB2312" w:hint="eastAsia"/>
          <w:sz w:val="32"/>
        </w:rPr>
      </w:pPr>
      <w:bookmarkStart w:id="0" w:name="bookmark9"/>
      <w:r>
        <w:rPr>
          <w:rFonts w:hAnsi="仿宋_GB2312" w:cs="仿宋_GB2312" w:hint="eastAsia"/>
          <w:sz w:val="32"/>
        </w:rPr>
        <w:t>（</w:t>
      </w:r>
      <w:bookmarkEnd w:id="0"/>
      <w:r>
        <w:rPr>
          <w:rFonts w:hAnsi="仿宋_GB2312" w:cs="仿宋_GB2312" w:hint="eastAsia"/>
          <w:sz w:val="32"/>
        </w:rPr>
        <w:t>一）各省、自治区、直辖市及新疆生产建设兵团以区县为单位进行推荐。</w:t>
      </w:r>
    </w:p>
    <w:p w14:paraId="43BB7017" w14:textId="77777777" w:rsidR="002107D2" w:rsidRDefault="002107D2" w:rsidP="002107D2">
      <w:pPr>
        <w:pStyle w:val="1"/>
        <w:spacing w:line="600" w:lineRule="exact"/>
        <w:ind w:rightChars="73" w:right="234" w:firstLineChars="200" w:firstLine="640"/>
        <w:rPr>
          <w:rFonts w:hAnsi="仿宋_GB2312" w:cs="仿宋_GB2312" w:hint="eastAsia"/>
          <w:sz w:val="32"/>
        </w:rPr>
      </w:pPr>
      <w:bookmarkStart w:id="1" w:name="bookmark10"/>
      <w:r>
        <w:rPr>
          <w:rFonts w:hAnsi="仿宋_GB2312" w:cs="仿宋_GB2312" w:hint="eastAsia"/>
          <w:sz w:val="32"/>
        </w:rPr>
        <w:t>（</w:t>
      </w:r>
      <w:bookmarkEnd w:id="1"/>
      <w:r>
        <w:rPr>
          <w:rFonts w:hAnsi="仿宋_GB2312" w:cs="仿宋_GB2312" w:hint="eastAsia"/>
          <w:sz w:val="32"/>
        </w:rPr>
        <w:t>二）试点地区党委政府高度重视，在经费支持、政策优惠、机制创新等方面给予保障，同时具备多部门综合管理工作机制和开展全国学生常见病及影响因素监测与干预项目的工作基础。</w:t>
      </w:r>
    </w:p>
    <w:p w14:paraId="08C7EA5E" w14:textId="77777777" w:rsidR="002107D2" w:rsidRDefault="002107D2" w:rsidP="002107D2">
      <w:pPr>
        <w:pStyle w:val="1"/>
        <w:spacing w:line="600" w:lineRule="exact"/>
        <w:ind w:rightChars="73" w:right="234" w:firstLineChars="200" w:firstLine="640"/>
        <w:rPr>
          <w:rFonts w:hAnsi="仿宋_GB2312" w:cs="仿宋_GB2312" w:hint="eastAsia"/>
          <w:sz w:val="32"/>
        </w:rPr>
      </w:pPr>
      <w:bookmarkStart w:id="2" w:name="bookmark11"/>
      <w:r>
        <w:rPr>
          <w:rFonts w:hAnsi="仿宋_GB2312" w:cs="仿宋_GB2312" w:hint="eastAsia"/>
          <w:sz w:val="32"/>
        </w:rPr>
        <w:t>（</w:t>
      </w:r>
      <w:bookmarkEnd w:id="2"/>
      <w:r>
        <w:rPr>
          <w:rFonts w:hAnsi="仿宋_GB2312" w:cs="仿宋_GB2312" w:hint="eastAsia"/>
          <w:sz w:val="32"/>
        </w:rPr>
        <w:t>三）第二批试点与本省内首批试点区县建立示范对接联系，通过首批试点区县“以一带一”或“以一带N”，不断推进省内近视防控适宜技术全面落实。</w:t>
      </w:r>
    </w:p>
    <w:p w14:paraId="7876BA9D" w14:textId="77777777" w:rsidR="002107D2" w:rsidRDefault="002107D2" w:rsidP="002107D2">
      <w:pPr>
        <w:pStyle w:val="1"/>
        <w:spacing w:line="600" w:lineRule="exact"/>
        <w:ind w:rightChars="73" w:right="234" w:firstLineChars="200" w:firstLine="640"/>
        <w:rPr>
          <w:rFonts w:ascii="黑体" w:eastAsia="黑体" w:hAnsi="黑体" w:cs="黑体" w:hint="eastAsia"/>
          <w:sz w:val="32"/>
        </w:rPr>
      </w:pPr>
      <w:bookmarkStart w:id="3" w:name="bookmark12"/>
      <w:r>
        <w:rPr>
          <w:rFonts w:ascii="黑体" w:eastAsia="黑体" w:hAnsi="黑体" w:cs="黑体" w:hint="eastAsia"/>
          <w:sz w:val="32"/>
        </w:rPr>
        <w:t>二</w:t>
      </w:r>
      <w:bookmarkEnd w:id="3"/>
      <w:r>
        <w:rPr>
          <w:rFonts w:ascii="黑体" w:eastAsia="黑体" w:hAnsi="黑体" w:cs="黑体" w:hint="eastAsia"/>
          <w:sz w:val="32"/>
        </w:rPr>
        <w:t>、工作目标</w:t>
      </w:r>
    </w:p>
    <w:p w14:paraId="7DE20826"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通过试点，推动试点区县建立健全政府主导、部门配合、专家指导、学校教育和家庭关注的儿童青少年近视综合防控工作机制和社会氛围，具体工作指标如下：</w:t>
      </w:r>
    </w:p>
    <w:p w14:paraId="635FA864"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lang w:bidi="zh-CN"/>
        </w:rPr>
        <w:t>（一）</w:t>
      </w:r>
      <w:r>
        <w:rPr>
          <w:rFonts w:hAnsi="仿宋_GB2312" w:cs="仿宋_GB2312" w:hint="eastAsia"/>
          <w:sz w:val="32"/>
        </w:rPr>
        <w:t>试点地区儿童青少年近视率呈下降趋势，近视率在全省平均水平以下。</w:t>
      </w:r>
    </w:p>
    <w:p w14:paraId="67CBF7A4" w14:textId="77777777" w:rsidR="002107D2" w:rsidRDefault="002107D2" w:rsidP="002107D2">
      <w:pPr>
        <w:pStyle w:val="1"/>
        <w:spacing w:line="600" w:lineRule="exact"/>
        <w:ind w:rightChars="73" w:right="234" w:firstLineChars="200" w:firstLine="640"/>
        <w:rPr>
          <w:rFonts w:hAnsi="仿宋_GB2312" w:cs="仿宋_GB2312" w:hint="eastAsia"/>
          <w:color w:val="000000"/>
          <w:sz w:val="32"/>
          <w:szCs w:val="32"/>
        </w:rPr>
      </w:pPr>
      <w:r>
        <w:rPr>
          <w:rFonts w:hAnsi="仿宋_GB2312" w:cs="仿宋_GB2312" w:hint="eastAsia"/>
          <w:sz w:val="32"/>
          <w:lang w:bidi="zh-CN"/>
        </w:rPr>
        <w:lastRenderedPageBreak/>
        <w:t>（二）</w:t>
      </w:r>
      <w:r>
        <w:rPr>
          <w:rFonts w:hAnsi="仿宋_GB2312" w:cs="仿宋_GB2312" w:hint="eastAsia"/>
          <w:color w:val="000000"/>
          <w:sz w:val="32"/>
          <w:szCs w:val="32"/>
        </w:rPr>
        <w:t>试点区县党委政府加强统筹协调，完善工作制度，</w:t>
      </w:r>
      <w:r>
        <w:rPr>
          <w:rFonts w:hAnsi="仿宋_GB2312" w:cs="仿宋_GB2312" w:hint="eastAsia"/>
          <w:color w:val="000000"/>
          <w:sz w:val="32"/>
          <w:szCs w:val="32"/>
          <w:lang w:val="zh-CN"/>
        </w:rPr>
        <w:t>建立</w:t>
      </w:r>
      <w:r>
        <w:rPr>
          <w:rFonts w:hAnsi="仿宋_GB2312" w:cs="仿宋_GB2312" w:hint="eastAsia"/>
          <w:color w:val="000000"/>
          <w:sz w:val="32"/>
          <w:szCs w:val="32"/>
        </w:rPr>
        <w:t>和加强部门间分工合作机制，明确阶段目标和长远目标。</w:t>
      </w:r>
    </w:p>
    <w:p w14:paraId="16E83D53"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color w:val="000000"/>
          <w:sz w:val="32"/>
          <w:szCs w:val="32"/>
        </w:rPr>
        <w:t>（三）</w:t>
      </w:r>
      <w:r>
        <w:rPr>
          <w:rFonts w:hAnsi="仿宋_GB2312" w:cs="仿宋_GB2312" w:hint="eastAsia"/>
          <w:sz w:val="32"/>
          <w:lang w:bidi="zh-CN"/>
        </w:rPr>
        <w:t>建</w:t>
      </w:r>
      <w:r>
        <w:rPr>
          <w:rFonts w:hAnsi="仿宋_GB2312" w:cs="仿宋_GB2312" w:hint="eastAsia"/>
          <w:sz w:val="32"/>
        </w:rPr>
        <w:t>立和完善儿童青少年视力筛查和干预制度，定期开展儿童和中小学生视力筛查工作，建立和完善转诊制度，加强分级管理。</w:t>
      </w:r>
    </w:p>
    <w:p w14:paraId="66855E76"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（四）推动视力健康管理信息化建设，建立儿童青少年视力健康电子档案。</w:t>
      </w:r>
    </w:p>
    <w:p w14:paraId="2585AF62"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（五）加强近视等学生常见病及健康影响因素监测工作，掌握当地学生近视流行状况及其动态变化趋势。</w:t>
      </w:r>
    </w:p>
    <w:p w14:paraId="14A60644" w14:textId="77777777" w:rsidR="002107D2" w:rsidRDefault="002107D2" w:rsidP="002107D2">
      <w:pPr>
        <w:pStyle w:val="Bodytext1"/>
        <w:spacing w:line="600" w:lineRule="exact"/>
        <w:ind w:firstLineChars="200" w:firstLine="640"/>
        <w:rPr>
          <w:rFonts w:ascii="仿宋_GB2312" w:eastAsia="仿宋_GB2312" w:hAnsi="仿宋_GB2312" w:cs="仿宋_GB2312" w:hint="eastAsia"/>
          <w:color w:val="000000"/>
          <w:sz w:val="32"/>
          <w:szCs w:val="32"/>
          <w:lang w:val="en-US" w:eastAsia="zh-CN"/>
        </w:rPr>
      </w:pPr>
      <w:r>
        <w:rPr>
          <w:rFonts w:ascii="仿宋_GB2312" w:eastAsia="仿宋_GB2312" w:hAnsi="仿宋_GB2312" w:cs="仿宋_GB2312" w:hint="eastAsia"/>
          <w:color w:val="000000"/>
          <w:sz w:val="32"/>
          <w:szCs w:val="32"/>
          <w:lang w:val="en-US" w:eastAsia="zh-CN"/>
        </w:rPr>
        <w:t>（六）因地制宜、科学规范开展规范诊疗矫治、视觉环境改善、健康教育等综合干预措施，及时评估干预效果。</w:t>
      </w:r>
    </w:p>
    <w:p w14:paraId="404B1301" w14:textId="77777777" w:rsidR="002107D2" w:rsidRDefault="002107D2" w:rsidP="002107D2">
      <w:pPr>
        <w:pStyle w:val="Bodytext1"/>
        <w:spacing w:line="600" w:lineRule="exact"/>
        <w:ind w:firstLineChars="200" w:firstLine="640"/>
        <w:rPr>
          <w:rFonts w:ascii="仿宋_GB2312" w:eastAsia="仿宋_GB2312" w:hAnsi="仿宋_GB2312" w:cs="仿宋_GB2312" w:hint="eastAsia"/>
          <w:color w:val="000000"/>
          <w:sz w:val="32"/>
          <w:szCs w:val="32"/>
          <w:lang w:val="en-US" w:eastAsia="zh-CN"/>
        </w:rPr>
      </w:pPr>
      <w:r>
        <w:rPr>
          <w:rFonts w:ascii="仿宋_GB2312" w:eastAsia="仿宋_GB2312" w:hAnsi="仿宋_GB2312" w:cs="仿宋_GB2312" w:hint="eastAsia"/>
          <w:color w:val="000000"/>
          <w:sz w:val="32"/>
          <w:szCs w:val="32"/>
          <w:lang w:val="en-US" w:eastAsia="zh-CN"/>
        </w:rPr>
        <w:t>（七）探索社区防控模式，形成个体、家庭、学校和社会关注科学用眼和护眼氛围，培养和督促儿童青少年养成良好用眼卫生习惯。</w:t>
      </w:r>
    </w:p>
    <w:p w14:paraId="1B24DEF6"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ascii="黑体" w:eastAsia="黑体" w:hAnsi="黑体" w:cs="黑体" w:hint="eastAsia"/>
          <w:sz w:val="32"/>
        </w:rPr>
        <w:t>三、主要任务</w:t>
      </w:r>
    </w:p>
    <w:p w14:paraId="708A55C9" w14:textId="77777777" w:rsidR="002107D2" w:rsidRDefault="002107D2" w:rsidP="002107D2">
      <w:pPr>
        <w:pStyle w:val="1"/>
        <w:spacing w:line="600" w:lineRule="exact"/>
        <w:ind w:rightChars="73" w:right="234" w:firstLineChars="200" w:firstLine="640"/>
        <w:rPr>
          <w:rFonts w:ascii="楷体_GB2312" w:eastAsia="楷体_GB2312" w:hAnsi="楷体_GB2312" w:cs="楷体_GB2312" w:hint="eastAsia"/>
          <w:sz w:val="32"/>
        </w:rPr>
      </w:pPr>
      <w:bookmarkStart w:id="4" w:name="bookmark21"/>
      <w:r>
        <w:rPr>
          <w:rFonts w:ascii="楷体_GB2312" w:eastAsia="楷体_GB2312" w:hAnsi="楷体_GB2312" w:cs="楷体_GB2312" w:hint="eastAsia"/>
          <w:sz w:val="32"/>
        </w:rPr>
        <w:t>（</w:t>
      </w:r>
      <w:bookmarkEnd w:id="4"/>
      <w:r>
        <w:rPr>
          <w:rFonts w:ascii="楷体_GB2312" w:eastAsia="楷体_GB2312" w:hAnsi="楷体_GB2312" w:cs="楷体_GB2312" w:hint="eastAsia"/>
          <w:sz w:val="32"/>
        </w:rPr>
        <w:t>一）建立近视综合防控长效机制。</w:t>
      </w:r>
    </w:p>
    <w:p w14:paraId="0609F8BC"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1.加强政府主导作用。将儿童青少年近视防控工作、总体近视率和体质健康状况纳入政府绩效考核，签订全面加强儿童青少年近视防控工作责任书。</w:t>
      </w:r>
    </w:p>
    <w:p w14:paraId="4797E963"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lang w:bidi="zh-CN"/>
        </w:rPr>
        <w:t>2.建立</w:t>
      </w:r>
      <w:r>
        <w:rPr>
          <w:rFonts w:hAnsi="仿宋_GB2312" w:cs="仿宋_GB2312" w:hint="eastAsia"/>
          <w:sz w:val="32"/>
        </w:rPr>
        <w:t>和加强部门间分工合作工作机制。定期召开部门联席会议，建立符合当地儿童青少年近视综合防控工作计划，推广儿童青少年近视防控适宜技术，摸索出符合当</w:t>
      </w:r>
      <w:r>
        <w:rPr>
          <w:rFonts w:hAnsi="仿宋_GB2312" w:cs="仿宋_GB2312" w:hint="eastAsia"/>
          <w:sz w:val="32"/>
        </w:rPr>
        <w:lastRenderedPageBreak/>
        <w:t>地特点的近视防控措施和方法，形成地方特色的综合性防控技术方案。</w:t>
      </w:r>
    </w:p>
    <w:p w14:paraId="29E1516F" w14:textId="77777777" w:rsidR="002107D2" w:rsidRDefault="002107D2" w:rsidP="002107D2">
      <w:pPr>
        <w:pStyle w:val="1"/>
        <w:spacing w:line="600" w:lineRule="exact"/>
        <w:ind w:rightChars="73" w:right="234" w:firstLineChars="200" w:firstLine="640"/>
        <w:rPr>
          <w:rFonts w:hAnsi="仿宋_GB2312" w:cs="仿宋_GB2312" w:hint="eastAsia"/>
          <w:sz w:val="32"/>
          <w:lang w:bidi="zh-CN"/>
        </w:rPr>
      </w:pPr>
      <w:r>
        <w:rPr>
          <w:rFonts w:hAnsi="仿宋_GB2312" w:cs="仿宋_GB2312" w:hint="eastAsia"/>
          <w:sz w:val="32"/>
        </w:rPr>
        <w:t>3.</w:t>
      </w:r>
      <w:r>
        <w:rPr>
          <w:rFonts w:hAnsi="仿宋_GB2312" w:cs="仿宋_GB2312" w:hint="eastAsia"/>
          <w:sz w:val="32"/>
          <w:lang w:bidi="zh-CN"/>
        </w:rPr>
        <w:t>改</w:t>
      </w:r>
      <w:r>
        <w:rPr>
          <w:rFonts w:hAnsi="仿宋_GB2312" w:cs="仿宋_GB2312" w:hint="eastAsia"/>
          <w:sz w:val="32"/>
        </w:rPr>
        <w:t>善学生视觉环境。改善学校教学设施和条件，为学生提供符合用眼卫生要求的采光照明环境和课桌椅，每学期对学生课桌椅高度进行个性化调整；</w:t>
      </w:r>
      <w:r>
        <w:rPr>
          <w:rFonts w:hAnsi="仿宋_GB2312" w:cs="仿宋_GB2312" w:hint="eastAsia"/>
          <w:sz w:val="32"/>
          <w:lang w:bidi="zh-CN"/>
        </w:rPr>
        <w:t>对课外培训机构教室采光照明、课桌椅配备、电子产品等达标情况开展全覆盖专项检查，及时整改。</w:t>
      </w:r>
    </w:p>
    <w:p w14:paraId="43FDDA54" w14:textId="77777777" w:rsidR="002107D2" w:rsidRDefault="002107D2" w:rsidP="002107D2">
      <w:pPr>
        <w:pStyle w:val="1"/>
        <w:spacing w:line="600" w:lineRule="exact"/>
        <w:ind w:rightChars="73" w:right="234" w:firstLineChars="200" w:firstLine="640"/>
        <w:rPr>
          <w:rFonts w:hAnsi="仿宋_GB2312" w:cs="仿宋_GB2312" w:hint="eastAsia"/>
          <w:sz w:val="32"/>
          <w:lang w:bidi="zh-CN"/>
        </w:rPr>
      </w:pPr>
      <w:r>
        <w:rPr>
          <w:rFonts w:hAnsi="仿宋_GB2312" w:cs="仿宋_GB2312" w:hint="eastAsia"/>
          <w:sz w:val="32"/>
          <w:lang w:bidi="zh-CN"/>
        </w:rPr>
        <w:t>4.减轻学业负担。落实学生减负各项规定，减轻学生作业负担和校外培训负担，控制</w:t>
      </w:r>
      <w:r>
        <w:rPr>
          <w:rFonts w:hAnsi="仿宋_GB2312" w:cs="仿宋_GB2312" w:hint="eastAsia"/>
          <w:sz w:val="32"/>
        </w:rPr>
        <w:t>书面作业和网络作业总量，减少电子教学时间，保证充足睡眠。</w:t>
      </w:r>
    </w:p>
    <w:p w14:paraId="7CAD9B88" w14:textId="77777777" w:rsidR="002107D2" w:rsidRDefault="002107D2" w:rsidP="002107D2">
      <w:pPr>
        <w:pStyle w:val="1"/>
        <w:spacing w:line="600" w:lineRule="exact"/>
        <w:ind w:rightChars="73" w:right="234" w:firstLineChars="200" w:firstLine="640"/>
        <w:rPr>
          <w:rFonts w:hAnsi="仿宋_GB2312" w:cs="仿宋_GB2312" w:hint="eastAsia"/>
          <w:sz w:val="32"/>
          <w:lang w:bidi="zh-CN"/>
        </w:rPr>
      </w:pPr>
      <w:r>
        <w:rPr>
          <w:rFonts w:hAnsi="仿宋_GB2312" w:cs="仿宋_GB2312" w:hint="eastAsia"/>
          <w:sz w:val="32"/>
          <w:lang w:bidi="zh-CN"/>
        </w:rPr>
        <w:t>5.</w:t>
      </w:r>
      <w:r>
        <w:rPr>
          <w:rFonts w:hAnsi="仿宋_GB2312" w:cs="仿宋_GB2312" w:hint="eastAsia"/>
          <w:sz w:val="32"/>
        </w:rPr>
        <w:t>增加日间户外活动和体育锻炼。保证日间户外活动时间，引导学生参加各种形式体育锻炼，掌握1-2项体育运动技能。</w:t>
      </w:r>
    </w:p>
    <w:p w14:paraId="2B34BA80"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lang w:bidi="zh-CN"/>
        </w:rPr>
        <w:t>6.建</w:t>
      </w:r>
      <w:r>
        <w:rPr>
          <w:rFonts w:hAnsi="仿宋_GB2312" w:cs="仿宋_GB2312" w:hint="eastAsia"/>
          <w:sz w:val="32"/>
        </w:rPr>
        <w:t>立儿童青少年近视定期筛查制度。严格落实学生健康体检制度和每学期2次视力监测制度，在此基础上，建立儿童青少年视力健康电子档案；加强学校视力健康管理，建立学校视力健康管理工作网络，加强儿童青少年视力健康信息化系统建设。</w:t>
      </w:r>
    </w:p>
    <w:p w14:paraId="20E3915A" w14:textId="77777777" w:rsidR="002107D2" w:rsidRDefault="002107D2" w:rsidP="002107D2">
      <w:pPr>
        <w:pStyle w:val="1"/>
        <w:widowControl/>
        <w:tabs>
          <w:tab w:val="left" w:pos="952"/>
        </w:tabs>
        <w:spacing w:line="600" w:lineRule="exact"/>
        <w:ind w:rightChars="73" w:right="234" w:firstLineChars="200" w:firstLine="640"/>
        <w:jc w:val="left"/>
        <w:rPr>
          <w:rFonts w:hAnsi="仿宋_GB2312" w:cs="仿宋_GB2312" w:hint="eastAsia"/>
          <w:sz w:val="32"/>
        </w:rPr>
      </w:pPr>
      <w:r>
        <w:rPr>
          <w:rFonts w:hAnsi="仿宋_GB2312" w:cs="仿宋_GB2312" w:hint="eastAsia"/>
          <w:sz w:val="32"/>
        </w:rPr>
        <w:t>7.</w:t>
      </w:r>
      <w:r>
        <w:rPr>
          <w:rFonts w:hAnsi="仿宋_GB2312" w:cs="仿宋_GB2312" w:hint="eastAsia"/>
          <w:sz w:val="32"/>
          <w:lang w:bidi="zh-CN"/>
        </w:rPr>
        <w:t>加强</w:t>
      </w:r>
      <w:r>
        <w:rPr>
          <w:rFonts w:hAnsi="仿宋_GB2312" w:cs="仿宋_GB2312" w:hint="eastAsia"/>
          <w:sz w:val="32"/>
        </w:rPr>
        <w:t>儿童青少年近视监测工作。按照全国近视等学生常见病及影响因素监测方案，科学确定监测点校和样本人群，加强现场检测和质量控制，及时评估当地儿童青少年近视流行状况及其动态变化。</w:t>
      </w:r>
    </w:p>
    <w:p w14:paraId="554BDCCC" w14:textId="77777777" w:rsidR="002107D2" w:rsidRDefault="002107D2" w:rsidP="002107D2">
      <w:pPr>
        <w:pStyle w:val="1"/>
        <w:widowControl/>
        <w:spacing w:line="600" w:lineRule="exact"/>
        <w:ind w:rightChars="73" w:right="234" w:firstLineChars="200" w:firstLine="640"/>
        <w:jc w:val="left"/>
        <w:rPr>
          <w:rFonts w:hAnsi="仿宋_GB2312" w:cs="仿宋_GB2312" w:hint="eastAsia"/>
          <w:sz w:val="32"/>
        </w:rPr>
      </w:pPr>
      <w:r>
        <w:rPr>
          <w:rFonts w:hAnsi="仿宋_GB2312" w:cs="仿宋_GB2312" w:hint="eastAsia"/>
          <w:sz w:val="32"/>
        </w:rPr>
        <w:lastRenderedPageBreak/>
        <w:t>8.</w:t>
      </w:r>
      <w:r>
        <w:rPr>
          <w:rFonts w:hAnsi="仿宋_GB2312" w:cs="仿宋_GB2312" w:hint="eastAsia"/>
          <w:sz w:val="32"/>
          <w:lang w:bidi="zh-CN"/>
        </w:rPr>
        <w:t>科</w:t>
      </w:r>
      <w:r>
        <w:rPr>
          <w:rFonts w:hAnsi="仿宋_GB2312" w:cs="仿宋_GB2312" w:hint="eastAsia"/>
          <w:sz w:val="32"/>
        </w:rPr>
        <w:t>学规范儿童青少年视力诊断和矫治工作。根据不同年龄儿童青少年眼视光发育特点及严重程度进行分级管理，提供个性化、针对性强的防控方案。</w:t>
      </w:r>
    </w:p>
    <w:p w14:paraId="5A62534D"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9.</w:t>
      </w:r>
      <w:r>
        <w:rPr>
          <w:rFonts w:hAnsi="仿宋_GB2312" w:cs="仿宋_GB2312" w:hint="eastAsia"/>
          <w:sz w:val="32"/>
          <w:lang w:bidi="zh-CN"/>
        </w:rPr>
        <w:t>加</w:t>
      </w:r>
      <w:r>
        <w:rPr>
          <w:rFonts w:hAnsi="仿宋_GB2312" w:cs="仿宋_GB2312" w:hint="eastAsia"/>
          <w:sz w:val="32"/>
        </w:rPr>
        <w:t>强健康教育。开展符合儿童青少年年龄特点、具有地方特色的健康教育活动，开发生动活泼的近视防控知识技能宣传片、</w:t>
      </w:r>
      <w:proofErr w:type="gramStart"/>
      <w:r>
        <w:rPr>
          <w:rFonts w:hAnsi="仿宋_GB2312" w:cs="仿宋_GB2312" w:hint="eastAsia"/>
          <w:sz w:val="32"/>
        </w:rPr>
        <w:t>动漫等</w:t>
      </w:r>
      <w:proofErr w:type="gramEnd"/>
      <w:r>
        <w:rPr>
          <w:rFonts w:hAnsi="仿宋_GB2312" w:cs="仿宋_GB2312" w:hint="eastAsia"/>
          <w:sz w:val="32"/>
        </w:rPr>
        <w:t>。将近视防控工作纳入到学校健康教育体系中，利用广播电视、专家宣讲、报纸</w:t>
      </w:r>
      <w:r>
        <w:rPr>
          <w:rFonts w:hAnsi="仿宋_GB2312" w:cs="仿宋_GB2312" w:hint="eastAsia"/>
          <w:sz w:val="32"/>
          <w:lang w:bidi="en-US"/>
        </w:rPr>
        <w:t>、APP、</w:t>
      </w:r>
      <w:proofErr w:type="gramStart"/>
      <w:r>
        <w:rPr>
          <w:rFonts w:hAnsi="仿宋_GB2312" w:cs="仿宋_GB2312" w:hint="eastAsia"/>
          <w:sz w:val="32"/>
        </w:rPr>
        <w:t>微信等</w:t>
      </w:r>
      <w:proofErr w:type="gramEnd"/>
      <w:r>
        <w:rPr>
          <w:rFonts w:hAnsi="仿宋_GB2312" w:cs="仿宋_GB2312" w:hint="eastAsia"/>
          <w:sz w:val="32"/>
        </w:rPr>
        <w:t>方式，在学校、家庭和社区开展视力健康宣传教育活动。</w:t>
      </w:r>
    </w:p>
    <w:p w14:paraId="09229EF9"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10.开展近视防控知识和关键适宜技术研究。充分发挥中医药在治疗、健康教育、科研等方面作用，探索中医药特色技术和方法在近视防控中的运用。</w:t>
      </w:r>
      <w:bookmarkStart w:id="5" w:name="bookmark26"/>
    </w:p>
    <w:p w14:paraId="10395C73" w14:textId="77777777" w:rsidR="002107D2" w:rsidRDefault="002107D2" w:rsidP="002107D2">
      <w:pPr>
        <w:pStyle w:val="1"/>
        <w:spacing w:line="600" w:lineRule="exact"/>
        <w:ind w:rightChars="73" w:right="234" w:firstLineChars="200" w:firstLine="640"/>
        <w:rPr>
          <w:rFonts w:ascii="楷体_GB2312" w:eastAsia="楷体_GB2312" w:hAnsi="楷体_GB2312" w:cs="楷体_GB2312" w:hint="eastAsia"/>
          <w:sz w:val="32"/>
        </w:rPr>
      </w:pPr>
      <w:r>
        <w:rPr>
          <w:rFonts w:ascii="楷体_GB2312" w:eastAsia="楷体_GB2312" w:hAnsi="楷体_GB2312" w:cs="楷体_GB2312" w:hint="eastAsia"/>
          <w:sz w:val="32"/>
        </w:rPr>
        <w:t>（</w:t>
      </w:r>
      <w:bookmarkEnd w:id="5"/>
      <w:r>
        <w:rPr>
          <w:rFonts w:ascii="楷体_GB2312" w:eastAsia="楷体_GB2312" w:hAnsi="楷体_GB2312" w:cs="楷体_GB2312" w:hint="eastAsia"/>
          <w:sz w:val="32"/>
        </w:rPr>
        <w:t>二）加强人才队伍建设。</w:t>
      </w:r>
    </w:p>
    <w:p w14:paraId="039C5EC7"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1</w:t>
      </w:r>
      <w:r>
        <w:rPr>
          <w:rFonts w:hAnsi="仿宋_GB2312" w:cs="仿宋_GB2312" w:hint="eastAsia"/>
          <w:sz w:val="32"/>
          <w:lang w:bidi="zh-CN"/>
        </w:rPr>
        <w:t>.组</w:t>
      </w:r>
      <w:r>
        <w:rPr>
          <w:rFonts w:hAnsi="仿宋_GB2312" w:cs="仿宋_GB2312" w:hint="eastAsia"/>
          <w:sz w:val="32"/>
        </w:rPr>
        <w:t>建本地的儿童青少年近视防治和视力健康专家团队，充分发挥教育、卫生健康、体育等部门和社会组织作用，开展卫生标准宣贯、专家进校园等活动，科学指导儿童青少年近视防治和视力健康管理工作。</w:t>
      </w:r>
    </w:p>
    <w:p w14:paraId="20ECB836"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2.</w:t>
      </w:r>
      <w:r>
        <w:rPr>
          <w:rFonts w:hAnsi="仿宋_GB2312" w:cs="仿宋_GB2312" w:hint="eastAsia"/>
          <w:sz w:val="32"/>
          <w:lang w:bidi="zh-CN"/>
        </w:rPr>
        <w:t>学校</w:t>
      </w:r>
      <w:r>
        <w:rPr>
          <w:rFonts w:hAnsi="仿宋_GB2312" w:cs="仿宋_GB2312" w:hint="eastAsia"/>
          <w:sz w:val="32"/>
        </w:rPr>
        <w:t>要按照《学校卫生工作条例》等要求配备足够数量的校医等卫生技术人员，加强验光、视光专业人员的培训培养，确保有合格的视光专业人员提供规范服务。</w:t>
      </w:r>
    </w:p>
    <w:p w14:paraId="3463A0C5" w14:textId="77777777" w:rsidR="002107D2" w:rsidRDefault="002107D2" w:rsidP="002107D2">
      <w:pPr>
        <w:pStyle w:val="1"/>
        <w:spacing w:line="600" w:lineRule="exact"/>
        <w:ind w:rightChars="73" w:right="234" w:firstLineChars="200" w:firstLine="640"/>
        <w:rPr>
          <w:rFonts w:hAnsi="仿宋_GB2312" w:cs="仿宋_GB2312" w:hint="eastAsia"/>
          <w:sz w:val="32"/>
        </w:rPr>
      </w:pPr>
      <w:r>
        <w:rPr>
          <w:rFonts w:hAnsi="仿宋_GB2312" w:cs="仿宋_GB2312" w:hint="eastAsia"/>
          <w:sz w:val="32"/>
        </w:rPr>
        <w:t>3.</w:t>
      </w:r>
      <w:r>
        <w:rPr>
          <w:rFonts w:hAnsi="仿宋_GB2312" w:cs="仿宋_GB2312" w:hint="eastAsia"/>
          <w:sz w:val="32"/>
          <w:lang w:bidi="zh-CN"/>
        </w:rPr>
        <w:t>有专</w:t>
      </w:r>
      <w:r>
        <w:rPr>
          <w:rFonts w:hAnsi="仿宋_GB2312" w:cs="仿宋_GB2312" w:hint="eastAsia"/>
          <w:sz w:val="32"/>
        </w:rPr>
        <w:t>门学校卫生工作人员，负责当地近视等学生常见病及影响因素监测和干预工作的组织实施，数据上报和分析等工作。</w:t>
      </w:r>
    </w:p>
    <w:p w14:paraId="6D1B8566" w14:textId="77777777" w:rsidR="002107D2" w:rsidRDefault="002107D2" w:rsidP="002107D2">
      <w:pPr>
        <w:pStyle w:val="1"/>
        <w:spacing w:line="600" w:lineRule="exact"/>
        <w:ind w:rightChars="73" w:right="234" w:firstLineChars="200" w:firstLine="640"/>
        <w:rPr>
          <w:rFonts w:ascii="黑体" w:eastAsia="黑体" w:hAnsi="黑体" w:cs="黑体" w:hint="eastAsia"/>
          <w:sz w:val="32"/>
        </w:rPr>
      </w:pPr>
      <w:bookmarkStart w:id="6" w:name="bookmark29"/>
      <w:r>
        <w:rPr>
          <w:rFonts w:ascii="黑体" w:eastAsia="黑体" w:hAnsi="黑体" w:cs="黑体" w:hint="eastAsia"/>
          <w:sz w:val="32"/>
        </w:rPr>
        <w:t>四</w:t>
      </w:r>
      <w:bookmarkEnd w:id="6"/>
      <w:r>
        <w:rPr>
          <w:rFonts w:ascii="黑体" w:eastAsia="黑体" w:hAnsi="黑体" w:cs="黑体" w:hint="eastAsia"/>
          <w:sz w:val="32"/>
        </w:rPr>
        <w:t>、组织实施</w:t>
      </w:r>
    </w:p>
    <w:p w14:paraId="53D9801B" w14:textId="77777777" w:rsidR="002107D2" w:rsidRDefault="002107D2" w:rsidP="002107D2">
      <w:pPr>
        <w:spacing w:line="600" w:lineRule="exact"/>
        <w:ind w:firstLineChars="200" w:firstLine="640"/>
        <w:rPr>
          <w:rFonts w:ascii="仿宋_GB2312" w:hAnsi="仿宋_GB2312" w:cs="仿宋_GB2312" w:hint="eastAsia"/>
        </w:rPr>
      </w:pPr>
      <w:r>
        <w:rPr>
          <w:rFonts w:ascii="仿宋_GB2312" w:hAnsi="仿宋_GB2312" w:cs="仿宋_GB2312" w:hint="eastAsia"/>
        </w:rPr>
        <w:lastRenderedPageBreak/>
        <w:t>（一）各地根据区县综合防控儿童青少年近视工作实际情况，于2021年10月20日前向我委进行书面推荐，推荐材料包括区县近视防控基本情况、工作成绩与亮点及下一步工作计划安排等。</w:t>
      </w:r>
      <w:bookmarkStart w:id="7" w:name="bookmark31"/>
    </w:p>
    <w:p w14:paraId="5A1474EF" w14:textId="77777777" w:rsidR="002107D2" w:rsidRDefault="002107D2" w:rsidP="002107D2">
      <w:pPr>
        <w:spacing w:line="600" w:lineRule="exact"/>
        <w:ind w:firstLineChars="200" w:firstLine="640"/>
        <w:rPr>
          <w:rFonts w:hAnsi="仿宋_GB2312" w:cs="仿宋_GB2312" w:hint="eastAsia"/>
        </w:rPr>
      </w:pPr>
      <w:r>
        <w:rPr>
          <w:rFonts w:ascii="仿宋_GB2312" w:hAnsi="仿宋_GB2312" w:cs="仿宋_GB2312" w:hint="eastAsia"/>
        </w:rPr>
        <w:t>（</w:t>
      </w:r>
      <w:bookmarkEnd w:id="7"/>
      <w:r>
        <w:rPr>
          <w:rFonts w:ascii="仿宋_GB2312" w:hAnsi="仿宋_GB2312" w:cs="仿宋_GB2312" w:hint="eastAsia"/>
        </w:rPr>
        <w:t>二）国家卫生健康</w:t>
      </w:r>
      <w:proofErr w:type="gramStart"/>
      <w:r>
        <w:rPr>
          <w:rFonts w:ascii="仿宋_GB2312" w:hAnsi="仿宋_GB2312" w:cs="仿宋_GB2312" w:hint="eastAsia"/>
        </w:rPr>
        <w:t>委疾控局</w:t>
      </w:r>
      <w:proofErr w:type="gramEnd"/>
      <w:r>
        <w:rPr>
          <w:rFonts w:ascii="仿宋_GB2312" w:hAnsi="仿宋_GB2312" w:cs="仿宋_GB2312" w:hint="eastAsia"/>
        </w:rPr>
        <w:t>将组织对各地推荐区县材料进行审核，并确定第二批试点区县名单。同时，在全国</w:t>
      </w:r>
      <w:r>
        <w:rPr>
          <w:rFonts w:hAnsi="仿宋_GB2312" w:cs="仿宋_GB2312" w:hint="eastAsia"/>
        </w:rPr>
        <w:t>遴选一批近视防控专业机构，与试点省份签订对口支援协议，后续对试点区县提供技术指导和专业支撑。</w:t>
      </w:r>
    </w:p>
    <w:p w14:paraId="5DD6C898" w14:textId="77777777" w:rsidR="002107D2" w:rsidRDefault="002107D2" w:rsidP="002107D2">
      <w:pPr>
        <w:spacing w:line="600" w:lineRule="exact"/>
        <w:ind w:firstLineChars="200" w:firstLine="640"/>
        <w:rPr>
          <w:rFonts w:hAnsi="仿宋_GB2312" w:cs="仿宋_GB2312"/>
        </w:rPr>
      </w:pPr>
      <w:r>
        <w:rPr>
          <w:rFonts w:hAnsi="仿宋_GB2312" w:cs="仿宋_GB2312" w:hint="eastAsia"/>
        </w:rPr>
        <w:t>（</w:t>
      </w:r>
      <w:r>
        <w:rPr>
          <w:rFonts w:ascii="仿宋_GB2312" w:hAnsi="仿宋_GB2312" w:cs="仿宋_GB2312" w:hint="eastAsia"/>
          <w:color w:val="000000"/>
          <w:szCs w:val="32"/>
        </w:rPr>
        <w:t>三</w:t>
      </w:r>
      <w:r>
        <w:rPr>
          <w:rFonts w:hAnsi="仿宋_GB2312" w:cs="仿宋_GB2312" w:hint="eastAsia"/>
        </w:rPr>
        <w:t>）实施过程中将</w:t>
      </w:r>
      <w:r>
        <w:rPr>
          <w:rFonts w:ascii="仿宋_GB2312" w:hAnsi="仿宋_GB2312" w:cs="仿宋_GB2312" w:hint="eastAsia"/>
          <w:color w:val="000000"/>
          <w:szCs w:val="32"/>
        </w:rPr>
        <w:t>依据试点区县阶段目标和完成质量，对实施进展和成效进行效果评估，评估结果将作为各省人民政府近视防控工作评议考核的重要依据和省级疾病预防控制工作综合评价指标内容。</w:t>
      </w:r>
    </w:p>
    <w:p w14:paraId="13DA4BE8" w14:textId="77777777" w:rsidR="002107D2" w:rsidRDefault="002107D2" w:rsidP="002107D2">
      <w:pPr>
        <w:pStyle w:val="1"/>
        <w:spacing w:line="360" w:lineRule="auto"/>
        <w:ind w:rightChars="73" w:right="234" w:firstLineChars="500" w:firstLine="1600"/>
        <w:rPr>
          <w:rFonts w:hAnsi="仿宋_GB2312" w:cs="仿宋_GB2312"/>
          <w:sz w:val="32"/>
        </w:rPr>
      </w:pPr>
    </w:p>
    <w:p w14:paraId="389ED135"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3FCCB47F"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2B35489A"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362EF4F7"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42788A56"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255FE095"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6A3777B6"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6CF87B2C"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139A4312"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200BB539"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7C342192" w14:textId="77777777" w:rsidR="002107D2" w:rsidRDefault="002107D2" w:rsidP="002107D2">
      <w:pPr>
        <w:pStyle w:val="1"/>
        <w:spacing w:line="360" w:lineRule="auto"/>
        <w:ind w:rightChars="73" w:right="234" w:firstLineChars="500" w:firstLine="1600"/>
        <w:rPr>
          <w:rFonts w:hAnsi="仿宋_GB2312" w:cs="仿宋_GB2312" w:hint="eastAsia"/>
          <w:sz w:val="32"/>
        </w:rPr>
      </w:pPr>
    </w:p>
    <w:p w14:paraId="76F8E462" w14:textId="77777777" w:rsidR="002107D2" w:rsidRDefault="002107D2" w:rsidP="002107D2">
      <w:pPr>
        <w:rPr>
          <w:rFonts w:ascii="黑体" w:eastAsia="黑体" w:hAnsi="黑体" w:cs="黑体" w:hint="eastAsia"/>
        </w:rPr>
      </w:pPr>
    </w:p>
    <w:p w14:paraId="455E77AA" w14:textId="77777777" w:rsidR="002107D2" w:rsidRDefault="002107D2" w:rsidP="002107D2">
      <w:pPr>
        <w:rPr>
          <w:rFonts w:ascii="黑体" w:eastAsia="黑体" w:hAnsi="黑体" w:cs="黑体" w:hint="eastAsia"/>
        </w:rPr>
      </w:pPr>
      <w:r>
        <w:rPr>
          <w:rFonts w:ascii="黑体" w:eastAsia="黑体" w:hAnsi="黑体" w:cs="黑体" w:hint="eastAsia"/>
        </w:rPr>
        <w:t>附表</w:t>
      </w:r>
    </w:p>
    <w:p w14:paraId="54219C88" w14:textId="77777777" w:rsidR="002107D2" w:rsidRDefault="002107D2" w:rsidP="002107D2">
      <w:pPr>
        <w:jc w:val="center"/>
        <w:rPr>
          <w:rFonts w:ascii="宋体" w:eastAsia="宋体" w:hAnsi="宋体" w:cs="宋体" w:hint="eastAsia"/>
          <w:b/>
          <w:bCs/>
          <w:sz w:val="44"/>
          <w:szCs w:val="44"/>
        </w:rPr>
      </w:pPr>
      <w:r>
        <w:rPr>
          <w:rFonts w:ascii="宋体" w:eastAsia="宋体" w:hAnsi="宋体" w:cs="宋体" w:hint="eastAsia"/>
          <w:b/>
          <w:bCs/>
          <w:sz w:val="44"/>
          <w:szCs w:val="44"/>
        </w:rPr>
        <w:t>第二批儿童青少年近视防控适宜技术</w:t>
      </w:r>
    </w:p>
    <w:p w14:paraId="287EFD33" w14:textId="77777777" w:rsidR="002107D2" w:rsidRDefault="002107D2" w:rsidP="002107D2">
      <w:pPr>
        <w:jc w:val="center"/>
        <w:rPr>
          <w:rFonts w:ascii="宋体" w:eastAsia="宋体" w:hAnsi="宋体" w:cs="宋体" w:hint="eastAsia"/>
          <w:b/>
          <w:bCs/>
          <w:sz w:val="44"/>
          <w:szCs w:val="44"/>
        </w:rPr>
      </w:pPr>
      <w:r>
        <w:rPr>
          <w:rFonts w:ascii="宋体" w:eastAsia="宋体" w:hAnsi="宋体" w:cs="宋体" w:hint="eastAsia"/>
          <w:b/>
          <w:bCs/>
          <w:sz w:val="44"/>
          <w:szCs w:val="44"/>
        </w:rPr>
        <w:t>试点区县推荐表</w:t>
      </w:r>
    </w:p>
    <w:p w14:paraId="2AC467AB" w14:textId="77777777" w:rsidR="002107D2" w:rsidRDefault="002107D2" w:rsidP="002107D2">
      <w:pPr>
        <w:ind w:firstLineChars="200" w:firstLine="640"/>
        <w:rPr>
          <w:rFonts w:ascii="仿宋_GB2312" w:hAnsi="仿宋_GB2312" w:cs="仿宋_GB2312" w:hint="eastAsia"/>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587"/>
        <w:gridCol w:w="1000"/>
        <w:gridCol w:w="974"/>
        <w:gridCol w:w="1663"/>
        <w:gridCol w:w="2401"/>
      </w:tblGrid>
      <w:tr w:rsidR="002107D2" w14:paraId="446FF13F" w14:textId="77777777" w:rsidTr="002107D2">
        <w:trPr>
          <w:cantSplit/>
          <w:trHeight w:val="559"/>
        </w:trPr>
        <w:tc>
          <w:tcPr>
            <w:tcW w:w="3481" w:type="dxa"/>
            <w:gridSpan w:val="3"/>
            <w:tcBorders>
              <w:top w:val="single" w:sz="4" w:space="0" w:color="auto"/>
              <w:left w:val="single" w:sz="4" w:space="0" w:color="auto"/>
              <w:bottom w:val="single" w:sz="4" w:space="0" w:color="auto"/>
              <w:right w:val="single" w:sz="4" w:space="0" w:color="auto"/>
            </w:tcBorders>
            <w:vAlign w:val="center"/>
            <w:hideMark/>
          </w:tcPr>
          <w:p w14:paraId="4BC9D24D"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推荐区县名称</w:t>
            </w:r>
          </w:p>
        </w:tc>
        <w:tc>
          <w:tcPr>
            <w:tcW w:w="5038" w:type="dxa"/>
            <w:gridSpan w:val="3"/>
            <w:tcBorders>
              <w:top w:val="single" w:sz="4" w:space="0" w:color="auto"/>
              <w:left w:val="single" w:sz="4" w:space="0" w:color="auto"/>
              <w:bottom w:val="single" w:sz="4" w:space="0" w:color="auto"/>
              <w:right w:val="single" w:sz="4" w:space="0" w:color="auto"/>
            </w:tcBorders>
            <w:vAlign w:val="center"/>
          </w:tcPr>
          <w:p w14:paraId="1895C33E" w14:textId="77777777" w:rsidR="002107D2" w:rsidRDefault="002107D2">
            <w:pPr>
              <w:rPr>
                <w:rFonts w:ascii="仿宋_GB2312" w:hAnsi="仿宋_GB2312" w:cs="仿宋_GB2312" w:hint="eastAsia"/>
                <w:sz w:val="30"/>
                <w:szCs w:val="30"/>
              </w:rPr>
            </w:pPr>
          </w:p>
        </w:tc>
      </w:tr>
      <w:tr w:rsidR="002107D2" w14:paraId="7526810A" w14:textId="77777777" w:rsidTr="002107D2">
        <w:trPr>
          <w:cantSplit/>
          <w:trHeight w:val="559"/>
        </w:trPr>
        <w:tc>
          <w:tcPr>
            <w:tcW w:w="3481" w:type="dxa"/>
            <w:gridSpan w:val="3"/>
            <w:tcBorders>
              <w:top w:val="single" w:sz="4" w:space="0" w:color="auto"/>
              <w:left w:val="single" w:sz="4" w:space="0" w:color="auto"/>
              <w:bottom w:val="single" w:sz="4" w:space="0" w:color="auto"/>
              <w:right w:val="single" w:sz="4" w:space="0" w:color="auto"/>
            </w:tcBorders>
            <w:vAlign w:val="center"/>
            <w:hideMark/>
          </w:tcPr>
          <w:p w14:paraId="1586E1EB"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示范对接首批试点区县</w:t>
            </w:r>
          </w:p>
        </w:tc>
        <w:tc>
          <w:tcPr>
            <w:tcW w:w="5038" w:type="dxa"/>
            <w:gridSpan w:val="3"/>
            <w:tcBorders>
              <w:top w:val="single" w:sz="4" w:space="0" w:color="auto"/>
              <w:left w:val="single" w:sz="4" w:space="0" w:color="auto"/>
              <w:bottom w:val="single" w:sz="4" w:space="0" w:color="auto"/>
              <w:right w:val="single" w:sz="4" w:space="0" w:color="auto"/>
            </w:tcBorders>
            <w:vAlign w:val="center"/>
          </w:tcPr>
          <w:p w14:paraId="7295BAA7" w14:textId="77777777" w:rsidR="002107D2" w:rsidRDefault="002107D2">
            <w:pPr>
              <w:rPr>
                <w:rFonts w:ascii="仿宋_GB2312" w:hAnsi="仿宋_GB2312" w:cs="仿宋_GB2312" w:hint="eastAsia"/>
                <w:sz w:val="30"/>
                <w:szCs w:val="30"/>
              </w:rPr>
            </w:pPr>
          </w:p>
        </w:tc>
      </w:tr>
      <w:tr w:rsidR="002107D2" w14:paraId="10A7193E" w14:textId="77777777" w:rsidTr="002107D2">
        <w:trPr>
          <w:cantSplit/>
          <w:trHeight w:val="477"/>
        </w:trPr>
        <w:tc>
          <w:tcPr>
            <w:tcW w:w="1894" w:type="dxa"/>
            <w:tcBorders>
              <w:top w:val="single" w:sz="4" w:space="0" w:color="auto"/>
              <w:left w:val="single" w:sz="4" w:space="0" w:color="auto"/>
              <w:bottom w:val="single" w:sz="4" w:space="0" w:color="auto"/>
              <w:right w:val="single" w:sz="4" w:space="0" w:color="auto"/>
            </w:tcBorders>
            <w:vAlign w:val="center"/>
            <w:hideMark/>
          </w:tcPr>
          <w:p w14:paraId="61315DE2"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推荐单位</w:t>
            </w:r>
          </w:p>
        </w:tc>
        <w:tc>
          <w:tcPr>
            <w:tcW w:w="6625" w:type="dxa"/>
            <w:gridSpan w:val="5"/>
            <w:tcBorders>
              <w:top w:val="single" w:sz="4" w:space="0" w:color="auto"/>
              <w:left w:val="single" w:sz="4" w:space="0" w:color="auto"/>
              <w:bottom w:val="single" w:sz="4" w:space="0" w:color="auto"/>
              <w:right w:val="single" w:sz="4" w:space="0" w:color="auto"/>
            </w:tcBorders>
            <w:vAlign w:val="center"/>
          </w:tcPr>
          <w:p w14:paraId="3DEB8DAE" w14:textId="77777777" w:rsidR="002107D2" w:rsidRDefault="002107D2">
            <w:pPr>
              <w:rPr>
                <w:rFonts w:ascii="黑体" w:eastAsia="黑体" w:hAnsi="黑体" w:cs="黑体" w:hint="eastAsia"/>
                <w:sz w:val="30"/>
                <w:szCs w:val="30"/>
              </w:rPr>
            </w:pPr>
          </w:p>
        </w:tc>
      </w:tr>
      <w:tr w:rsidR="002107D2" w14:paraId="321FDDD2" w14:textId="77777777" w:rsidTr="002107D2">
        <w:trPr>
          <w:cantSplit/>
        </w:trPr>
        <w:tc>
          <w:tcPr>
            <w:tcW w:w="1894" w:type="dxa"/>
            <w:tcBorders>
              <w:top w:val="single" w:sz="4" w:space="0" w:color="auto"/>
              <w:left w:val="single" w:sz="4" w:space="0" w:color="auto"/>
              <w:bottom w:val="single" w:sz="4" w:space="0" w:color="auto"/>
              <w:right w:val="single" w:sz="4" w:space="0" w:color="auto"/>
            </w:tcBorders>
            <w:vAlign w:val="center"/>
            <w:hideMark/>
          </w:tcPr>
          <w:p w14:paraId="75800882"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联系人</w:t>
            </w:r>
          </w:p>
        </w:tc>
        <w:tc>
          <w:tcPr>
            <w:tcW w:w="2561" w:type="dxa"/>
            <w:gridSpan w:val="3"/>
            <w:tcBorders>
              <w:top w:val="single" w:sz="4" w:space="0" w:color="auto"/>
              <w:left w:val="single" w:sz="4" w:space="0" w:color="auto"/>
              <w:bottom w:val="single" w:sz="4" w:space="0" w:color="auto"/>
              <w:right w:val="single" w:sz="4" w:space="0" w:color="auto"/>
            </w:tcBorders>
            <w:vAlign w:val="center"/>
          </w:tcPr>
          <w:p w14:paraId="4BD34AC7" w14:textId="77777777" w:rsidR="002107D2" w:rsidRDefault="002107D2">
            <w:pPr>
              <w:rPr>
                <w:rFonts w:ascii="黑体" w:eastAsia="黑体" w:hAnsi="黑体" w:cs="黑体" w:hint="eastAsia"/>
                <w:sz w:val="30"/>
                <w:szCs w:val="30"/>
              </w:rPr>
            </w:pPr>
          </w:p>
        </w:tc>
        <w:tc>
          <w:tcPr>
            <w:tcW w:w="1663" w:type="dxa"/>
            <w:tcBorders>
              <w:top w:val="single" w:sz="4" w:space="0" w:color="auto"/>
              <w:left w:val="single" w:sz="4" w:space="0" w:color="auto"/>
              <w:bottom w:val="single" w:sz="4" w:space="0" w:color="auto"/>
              <w:right w:val="single" w:sz="4" w:space="0" w:color="auto"/>
            </w:tcBorders>
            <w:vAlign w:val="center"/>
            <w:hideMark/>
          </w:tcPr>
          <w:p w14:paraId="03E88F56"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职务</w:t>
            </w:r>
          </w:p>
        </w:tc>
        <w:tc>
          <w:tcPr>
            <w:tcW w:w="2401" w:type="dxa"/>
            <w:tcBorders>
              <w:top w:val="single" w:sz="4" w:space="0" w:color="auto"/>
              <w:left w:val="single" w:sz="4" w:space="0" w:color="auto"/>
              <w:bottom w:val="single" w:sz="4" w:space="0" w:color="auto"/>
              <w:right w:val="single" w:sz="4" w:space="0" w:color="auto"/>
            </w:tcBorders>
            <w:vAlign w:val="center"/>
          </w:tcPr>
          <w:p w14:paraId="0BCF7DF5" w14:textId="77777777" w:rsidR="002107D2" w:rsidRDefault="002107D2">
            <w:pPr>
              <w:rPr>
                <w:rFonts w:ascii="仿宋_GB2312" w:hAnsi="仿宋_GB2312" w:cs="仿宋_GB2312" w:hint="eastAsia"/>
                <w:sz w:val="30"/>
                <w:szCs w:val="30"/>
              </w:rPr>
            </w:pPr>
          </w:p>
        </w:tc>
      </w:tr>
      <w:tr w:rsidR="002107D2" w14:paraId="23DB22F7" w14:textId="77777777" w:rsidTr="002107D2">
        <w:trPr>
          <w:cantSplit/>
        </w:trPr>
        <w:tc>
          <w:tcPr>
            <w:tcW w:w="1894" w:type="dxa"/>
            <w:tcBorders>
              <w:top w:val="single" w:sz="4" w:space="0" w:color="auto"/>
              <w:left w:val="single" w:sz="4" w:space="0" w:color="auto"/>
              <w:bottom w:val="single" w:sz="4" w:space="0" w:color="auto"/>
              <w:right w:val="single" w:sz="4" w:space="0" w:color="auto"/>
            </w:tcBorders>
            <w:vAlign w:val="center"/>
            <w:hideMark/>
          </w:tcPr>
          <w:p w14:paraId="0B8D9583"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联系电话</w:t>
            </w:r>
          </w:p>
        </w:tc>
        <w:tc>
          <w:tcPr>
            <w:tcW w:w="2561" w:type="dxa"/>
            <w:gridSpan w:val="3"/>
            <w:tcBorders>
              <w:top w:val="single" w:sz="4" w:space="0" w:color="auto"/>
              <w:left w:val="single" w:sz="4" w:space="0" w:color="auto"/>
              <w:bottom w:val="single" w:sz="4" w:space="0" w:color="auto"/>
              <w:right w:val="single" w:sz="4" w:space="0" w:color="auto"/>
            </w:tcBorders>
            <w:vAlign w:val="center"/>
          </w:tcPr>
          <w:p w14:paraId="51AD7C5C" w14:textId="77777777" w:rsidR="002107D2" w:rsidRDefault="002107D2">
            <w:pPr>
              <w:rPr>
                <w:rFonts w:ascii="黑体" w:eastAsia="黑体" w:hAnsi="黑体" w:cs="黑体" w:hint="eastAsia"/>
                <w:sz w:val="30"/>
                <w:szCs w:val="30"/>
              </w:rPr>
            </w:pPr>
          </w:p>
        </w:tc>
        <w:tc>
          <w:tcPr>
            <w:tcW w:w="1663" w:type="dxa"/>
            <w:tcBorders>
              <w:top w:val="single" w:sz="4" w:space="0" w:color="auto"/>
              <w:left w:val="single" w:sz="4" w:space="0" w:color="auto"/>
              <w:bottom w:val="single" w:sz="4" w:space="0" w:color="auto"/>
              <w:right w:val="single" w:sz="4" w:space="0" w:color="auto"/>
            </w:tcBorders>
            <w:vAlign w:val="center"/>
            <w:hideMark/>
          </w:tcPr>
          <w:p w14:paraId="0788B0FD"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传真</w:t>
            </w:r>
          </w:p>
        </w:tc>
        <w:tc>
          <w:tcPr>
            <w:tcW w:w="2401" w:type="dxa"/>
            <w:tcBorders>
              <w:top w:val="single" w:sz="4" w:space="0" w:color="auto"/>
              <w:left w:val="single" w:sz="4" w:space="0" w:color="auto"/>
              <w:bottom w:val="single" w:sz="4" w:space="0" w:color="auto"/>
              <w:right w:val="single" w:sz="4" w:space="0" w:color="auto"/>
            </w:tcBorders>
            <w:vAlign w:val="center"/>
          </w:tcPr>
          <w:p w14:paraId="21FA8C0A" w14:textId="77777777" w:rsidR="002107D2" w:rsidRDefault="002107D2">
            <w:pPr>
              <w:rPr>
                <w:rFonts w:ascii="仿宋_GB2312" w:hAnsi="仿宋_GB2312" w:cs="仿宋_GB2312" w:hint="eastAsia"/>
                <w:sz w:val="30"/>
                <w:szCs w:val="30"/>
              </w:rPr>
            </w:pPr>
          </w:p>
        </w:tc>
      </w:tr>
      <w:tr w:rsidR="002107D2" w14:paraId="5B556CE1" w14:textId="77777777" w:rsidTr="002107D2">
        <w:trPr>
          <w:cantSplit/>
        </w:trPr>
        <w:tc>
          <w:tcPr>
            <w:tcW w:w="1894" w:type="dxa"/>
            <w:tcBorders>
              <w:top w:val="single" w:sz="4" w:space="0" w:color="auto"/>
              <w:left w:val="single" w:sz="4" w:space="0" w:color="auto"/>
              <w:bottom w:val="single" w:sz="4" w:space="0" w:color="auto"/>
              <w:right w:val="single" w:sz="4" w:space="0" w:color="auto"/>
            </w:tcBorders>
            <w:vAlign w:val="center"/>
            <w:hideMark/>
          </w:tcPr>
          <w:p w14:paraId="28D93493"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通讯地址</w:t>
            </w:r>
          </w:p>
        </w:tc>
        <w:tc>
          <w:tcPr>
            <w:tcW w:w="6625" w:type="dxa"/>
            <w:gridSpan w:val="5"/>
            <w:tcBorders>
              <w:top w:val="single" w:sz="4" w:space="0" w:color="auto"/>
              <w:left w:val="single" w:sz="4" w:space="0" w:color="auto"/>
              <w:bottom w:val="single" w:sz="4" w:space="0" w:color="auto"/>
              <w:right w:val="single" w:sz="4" w:space="0" w:color="auto"/>
            </w:tcBorders>
            <w:vAlign w:val="center"/>
          </w:tcPr>
          <w:p w14:paraId="2FC2B2E3" w14:textId="77777777" w:rsidR="002107D2" w:rsidRDefault="002107D2">
            <w:pPr>
              <w:rPr>
                <w:rFonts w:ascii="黑体" w:eastAsia="黑体" w:hAnsi="黑体" w:cs="黑体" w:hint="eastAsia"/>
                <w:sz w:val="30"/>
                <w:szCs w:val="30"/>
              </w:rPr>
            </w:pPr>
          </w:p>
        </w:tc>
      </w:tr>
      <w:tr w:rsidR="002107D2" w14:paraId="4124C422" w14:textId="77777777" w:rsidTr="002107D2">
        <w:trPr>
          <w:cantSplit/>
          <w:trHeight w:val="602"/>
        </w:trPr>
        <w:tc>
          <w:tcPr>
            <w:tcW w:w="8519" w:type="dxa"/>
            <w:gridSpan w:val="6"/>
            <w:tcBorders>
              <w:top w:val="single" w:sz="4" w:space="0" w:color="auto"/>
              <w:left w:val="single" w:sz="4" w:space="0" w:color="auto"/>
              <w:bottom w:val="single" w:sz="4" w:space="0" w:color="auto"/>
              <w:right w:val="single" w:sz="4" w:space="0" w:color="auto"/>
            </w:tcBorders>
            <w:hideMark/>
          </w:tcPr>
          <w:p w14:paraId="773ED957"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（一）近视防控工作基本情况</w:t>
            </w:r>
          </w:p>
        </w:tc>
      </w:tr>
      <w:tr w:rsidR="002107D2" w14:paraId="21CEEF33" w14:textId="77777777" w:rsidTr="002107D2">
        <w:trPr>
          <w:cantSplit/>
          <w:trHeight w:val="2784"/>
        </w:trPr>
        <w:tc>
          <w:tcPr>
            <w:tcW w:w="8519" w:type="dxa"/>
            <w:gridSpan w:val="6"/>
            <w:tcBorders>
              <w:top w:val="single" w:sz="4" w:space="0" w:color="auto"/>
              <w:left w:val="single" w:sz="4" w:space="0" w:color="auto"/>
              <w:bottom w:val="single" w:sz="4" w:space="0" w:color="auto"/>
              <w:right w:val="single" w:sz="4" w:space="0" w:color="auto"/>
            </w:tcBorders>
            <w:hideMark/>
          </w:tcPr>
          <w:p w14:paraId="3A852AFD" w14:textId="77777777" w:rsidR="002107D2" w:rsidRDefault="002107D2">
            <w:pPr>
              <w:rPr>
                <w:rFonts w:ascii="黑体" w:eastAsia="黑体" w:hAnsi="黑体" w:cs="黑体" w:hint="eastAsia"/>
                <w:b/>
                <w:bCs/>
                <w:sz w:val="30"/>
                <w:szCs w:val="30"/>
              </w:rPr>
            </w:pPr>
            <w:r>
              <w:rPr>
                <w:rFonts w:ascii="黑体" w:eastAsia="黑体" w:hAnsi="黑体" w:cs="黑体" w:hint="eastAsia"/>
                <w:sz w:val="24"/>
              </w:rPr>
              <w:t>（申报表不超过500字，可附页）</w:t>
            </w:r>
          </w:p>
        </w:tc>
      </w:tr>
      <w:tr w:rsidR="002107D2" w14:paraId="1A144F89" w14:textId="77777777" w:rsidTr="002107D2">
        <w:trPr>
          <w:cantSplit/>
        </w:trPr>
        <w:tc>
          <w:tcPr>
            <w:tcW w:w="8519" w:type="dxa"/>
            <w:gridSpan w:val="6"/>
            <w:tcBorders>
              <w:top w:val="single" w:sz="4" w:space="0" w:color="auto"/>
              <w:left w:val="single" w:sz="4" w:space="0" w:color="auto"/>
              <w:bottom w:val="single" w:sz="4" w:space="0" w:color="auto"/>
              <w:right w:val="single" w:sz="4" w:space="0" w:color="auto"/>
            </w:tcBorders>
            <w:hideMark/>
          </w:tcPr>
          <w:p w14:paraId="1ABB2F5A" w14:textId="77777777" w:rsidR="002107D2" w:rsidRDefault="002107D2">
            <w:pPr>
              <w:rPr>
                <w:rFonts w:ascii="黑体" w:eastAsia="黑体" w:hAnsi="黑体" w:cs="黑体" w:hint="eastAsia"/>
                <w:b/>
                <w:bCs/>
                <w:sz w:val="30"/>
                <w:szCs w:val="30"/>
              </w:rPr>
            </w:pPr>
            <w:r>
              <w:rPr>
                <w:rFonts w:ascii="黑体" w:eastAsia="黑体" w:hAnsi="黑体" w:cs="黑体" w:hint="eastAsia"/>
                <w:sz w:val="30"/>
                <w:szCs w:val="30"/>
              </w:rPr>
              <w:t>（二）近视防控工作成绩或亮点</w:t>
            </w:r>
          </w:p>
        </w:tc>
      </w:tr>
      <w:tr w:rsidR="002107D2" w14:paraId="528B0661" w14:textId="77777777" w:rsidTr="002107D2">
        <w:trPr>
          <w:cantSplit/>
          <w:trHeight w:val="3439"/>
        </w:trPr>
        <w:tc>
          <w:tcPr>
            <w:tcW w:w="8519" w:type="dxa"/>
            <w:gridSpan w:val="6"/>
            <w:tcBorders>
              <w:top w:val="single" w:sz="4" w:space="0" w:color="auto"/>
              <w:left w:val="single" w:sz="4" w:space="0" w:color="auto"/>
              <w:bottom w:val="single" w:sz="4" w:space="0" w:color="auto"/>
              <w:right w:val="single" w:sz="4" w:space="0" w:color="auto"/>
            </w:tcBorders>
            <w:hideMark/>
          </w:tcPr>
          <w:p w14:paraId="183C0B52" w14:textId="77777777" w:rsidR="002107D2" w:rsidRDefault="002107D2">
            <w:pPr>
              <w:rPr>
                <w:rFonts w:ascii="黑体" w:eastAsia="黑体" w:hAnsi="黑体" w:cs="黑体" w:hint="eastAsia"/>
                <w:sz w:val="30"/>
                <w:szCs w:val="30"/>
              </w:rPr>
            </w:pPr>
            <w:r>
              <w:rPr>
                <w:rFonts w:ascii="黑体" w:eastAsia="黑体" w:hAnsi="黑体" w:cs="黑体" w:hint="eastAsia"/>
                <w:sz w:val="24"/>
              </w:rPr>
              <w:lastRenderedPageBreak/>
              <w:t>（申报表不超过500字，可附页）</w:t>
            </w:r>
          </w:p>
        </w:tc>
      </w:tr>
      <w:tr w:rsidR="002107D2" w14:paraId="7310A980" w14:textId="77777777" w:rsidTr="002107D2">
        <w:trPr>
          <w:cantSplit/>
        </w:trPr>
        <w:tc>
          <w:tcPr>
            <w:tcW w:w="8519" w:type="dxa"/>
            <w:gridSpan w:val="6"/>
            <w:tcBorders>
              <w:top w:val="single" w:sz="4" w:space="0" w:color="auto"/>
              <w:left w:val="single" w:sz="4" w:space="0" w:color="auto"/>
              <w:bottom w:val="single" w:sz="4" w:space="0" w:color="auto"/>
              <w:right w:val="single" w:sz="4" w:space="0" w:color="auto"/>
            </w:tcBorders>
            <w:hideMark/>
          </w:tcPr>
          <w:p w14:paraId="3A809CEB"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（三）试点区县建设内容</w:t>
            </w:r>
          </w:p>
        </w:tc>
      </w:tr>
      <w:tr w:rsidR="002107D2" w14:paraId="789D311A" w14:textId="77777777" w:rsidTr="002107D2">
        <w:trPr>
          <w:cantSplit/>
          <w:trHeight w:val="5083"/>
        </w:trPr>
        <w:tc>
          <w:tcPr>
            <w:tcW w:w="8519" w:type="dxa"/>
            <w:gridSpan w:val="6"/>
            <w:tcBorders>
              <w:top w:val="single" w:sz="4" w:space="0" w:color="auto"/>
              <w:left w:val="single" w:sz="4" w:space="0" w:color="auto"/>
              <w:bottom w:val="single" w:sz="4" w:space="0" w:color="auto"/>
              <w:right w:val="single" w:sz="4" w:space="0" w:color="auto"/>
            </w:tcBorders>
            <w:hideMark/>
          </w:tcPr>
          <w:p w14:paraId="6143944D" w14:textId="77777777" w:rsidR="002107D2" w:rsidRDefault="002107D2">
            <w:pPr>
              <w:rPr>
                <w:rFonts w:ascii="黑体" w:eastAsia="黑体" w:hAnsi="黑体" w:cs="黑体" w:hint="eastAsia"/>
                <w:b/>
                <w:bCs/>
                <w:sz w:val="30"/>
                <w:szCs w:val="30"/>
              </w:rPr>
            </w:pPr>
            <w:r>
              <w:rPr>
                <w:rFonts w:ascii="黑体" w:eastAsia="黑体" w:hAnsi="黑体" w:cs="黑体" w:hint="eastAsia"/>
                <w:sz w:val="24"/>
              </w:rPr>
              <w:t>（主要描述试点区县建设总体思路、建设目标、重点任务以及下一步工作计划等。申报表不超过1000字，可附页）</w:t>
            </w:r>
          </w:p>
        </w:tc>
      </w:tr>
      <w:tr w:rsidR="002107D2" w14:paraId="3DE3AD73" w14:textId="77777777" w:rsidTr="002107D2">
        <w:trPr>
          <w:cantSplit/>
          <w:trHeight w:val="2196"/>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41719833"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推荐区县意见</w:t>
            </w:r>
          </w:p>
        </w:tc>
        <w:tc>
          <w:tcPr>
            <w:tcW w:w="6038" w:type="dxa"/>
            <w:gridSpan w:val="4"/>
            <w:tcBorders>
              <w:top w:val="single" w:sz="4" w:space="0" w:color="auto"/>
              <w:left w:val="single" w:sz="4" w:space="0" w:color="auto"/>
              <w:bottom w:val="single" w:sz="4" w:space="0" w:color="auto"/>
              <w:right w:val="single" w:sz="4" w:space="0" w:color="auto"/>
            </w:tcBorders>
          </w:tcPr>
          <w:p w14:paraId="3DE8A9C7" w14:textId="77777777" w:rsidR="002107D2" w:rsidRDefault="002107D2">
            <w:pPr>
              <w:rPr>
                <w:rFonts w:ascii="黑体" w:eastAsia="黑体" w:hAnsi="黑体" w:cs="黑体" w:hint="eastAsia"/>
                <w:sz w:val="30"/>
                <w:szCs w:val="30"/>
              </w:rPr>
            </w:pPr>
          </w:p>
          <w:p w14:paraId="21C61B8D" w14:textId="77777777" w:rsidR="002107D2" w:rsidRDefault="002107D2">
            <w:pPr>
              <w:rPr>
                <w:rFonts w:ascii="黑体" w:eastAsia="黑体" w:hAnsi="黑体" w:cs="黑体" w:hint="eastAsia"/>
                <w:sz w:val="30"/>
                <w:szCs w:val="30"/>
              </w:rPr>
            </w:pPr>
          </w:p>
          <w:p w14:paraId="481BA50C" w14:textId="77777777" w:rsidR="002107D2" w:rsidRDefault="002107D2">
            <w:pPr>
              <w:jc w:val="center"/>
              <w:rPr>
                <w:rFonts w:ascii="黑体" w:eastAsia="黑体" w:hAnsi="黑体" w:cs="黑体" w:hint="eastAsia"/>
                <w:sz w:val="30"/>
                <w:szCs w:val="30"/>
              </w:rPr>
            </w:pPr>
            <w:r>
              <w:rPr>
                <w:rFonts w:ascii="黑体" w:eastAsia="黑体" w:hAnsi="黑体" w:cs="黑体" w:hint="eastAsia"/>
                <w:sz w:val="30"/>
                <w:szCs w:val="30"/>
              </w:rPr>
              <w:t xml:space="preserve">               盖章 </w:t>
            </w:r>
          </w:p>
          <w:p w14:paraId="6797995F" w14:textId="77777777" w:rsidR="002107D2" w:rsidRDefault="002107D2">
            <w:pPr>
              <w:ind w:firstLineChars="900" w:firstLine="2700"/>
              <w:rPr>
                <w:rFonts w:ascii="黑体" w:eastAsia="黑体" w:hAnsi="黑体" w:cs="黑体" w:hint="eastAsia"/>
                <w:sz w:val="30"/>
                <w:szCs w:val="30"/>
              </w:rPr>
            </w:pPr>
            <w:r>
              <w:rPr>
                <w:rFonts w:ascii="黑体" w:eastAsia="黑体" w:hAnsi="黑体" w:cs="黑体" w:hint="eastAsia"/>
                <w:sz w:val="30"/>
                <w:szCs w:val="30"/>
              </w:rPr>
              <w:t xml:space="preserve">  年    月   日</w:t>
            </w:r>
          </w:p>
        </w:tc>
      </w:tr>
      <w:tr w:rsidR="002107D2" w14:paraId="7C3502A3" w14:textId="77777777" w:rsidTr="002107D2">
        <w:trPr>
          <w:cantSplit/>
          <w:trHeight w:val="2225"/>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6281E9BF"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lastRenderedPageBreak/>
              <w:t>市级卫生健康</w:t>
            </w:r>
          </w:p>
          <w:p w14:paraId="2CF11D7A"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行政部门意见</w:t>
            </w:r>
          </w:p>
        </w:tc>
        <w:tc>
          <w:tcPr>
            <w:tcW w:w="6038" w:type="dxa"/>
            <w:gridSpan w:val="4"/>
            <w:tcBorders>
              <w:top w:val="single" w:sz="4" w:space="0" w:color="auto"/>
              <w:left w:val="single" w:sz="4" w:space="0" w:color="auto"/>
              <w:bottom w:val="single" w:sz="4" w:space="0" w:color="auto"/>
              <w:right w:val="single" w:sz="4" w:space="0" w:color="auto"/>
            </w:tcBorders>
          </w:tcPr>
          <w:p w14:paraId="3904AA09" w14:textId="77777777" w:rsidR="002107D2" w:rsidRDefault="002107D2">
            <w:pPr>
              <w:jc w:val="center"/>
              <w:rPr>
                <w:rFonts w:ascii="黑体" w:eastAsia="黑体" w:hAnsi="黑体" w:cs="黑体" w:hint="eastAsia"/>
                <w:sz w:val="30"/>
                <w:szCs w:val="30"/>
              </w:rPr>
            </w:pPr>
          </w:p>
          <w:p w14:paraId="02FBF783" w14:textId="77777777" w:rsidR="002107D2" w:rsidRDefault="002107D2">
            <w:pPr>
              <w:jc w:val="center"/>
              <w:rPr>
                <w:rFonts w:ascii="黑体" w:eastAsia="黑体" w:hAnsi="黑体" w:cs="黑体" w:hint="eastAsia"/>
                <w:sz w:val="30"/>
                <w:szCs w:val="30"/>
              </w:rPr>
            </w:pPr>
          </w:p>
          <w:p w14:paraId="175300B5" w14:textId="77777777" w:rsidR="002107D2" w:rsidRDefault="002107D2">
            <w:pPr>
              <w:jc w:val="center"/>
              <w:rPr>
                <w:rFonts w:ascii="黑体" w:eastAsia="黑体" w:hAnsi="黑体" w:cs="黑体" w:hint="eastAsia"/>
                <w:sz w:val="30"/>
                <w:szCs w:val="30"/>
              </w:rPr>
            </w:pPr>
            <w:r>
              <w:rPr>
                <w:rFonts w:ascii="黑体" w:eastAsia="黑体" w:hAnsi="黑体" w:cs="黑体" w:hint="eastAsia"/>
                <w:sz w:val="30"/>
                <w:szCs w:val="30"/>
              </w:rPr>
              <w:t xml:space="preserve">               盖章 </w:t>
            </w:r>
          </w:p>
          <w:p w14:paraId="664EE85C" w14:textId="77777777" w:rsidR="002107D2" w:rsidRDefault="002107D2">
            <w:pPr>
              <w:ind w:firstLineChars="900" w:firstLine="2700"/>
              <w:rPr>
                <w:rFonts w:ascii="黑体" w:eastAsia="黑体" w:hAnsi="黑体" w:cs="黑体" w:hint="eastAsia"/>
                <w:sz w:val="30"/>
                <w:szCs w:val="30"/>
              </w:rPr>
            </w:pPr>
            <w:r>
              <w:rPr>
                <w:rFonts w:ascii="黑体" w:eastAsia="黑体" w:hAnsi="黑体" w:cs="黑体" w:hint="eastAsia"/>
                <w:sz w:val="30"/>
                <w:szCs w:val="30"/>
              </w:rPr>
              <w:t xml:space="preserve">  年    月   日</w:t>
            </w:r>
          </w:p>
        </w:tc>
      </w:tr>
      <w:tr w:rsidR="002107D2" w14:paraId="47486CB9" w14:textId="77777777" w:rsidTr="002107D2">
        <w:trPr>
          <w:cantSplit/>
          <w:trHeight w:val="2573"/>
        </w:trPr>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18B312AA"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省级卫生健康</w:t>
            </w:r>
          </w:p>
          <w:p w14:paraId="28DFC985"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行政部门意见</w:t>
            </w:r>
          </w:p>
        </w:tc>
        <w:tc>
          <w:tcPr>
            <w:tcW w:w="6038" w:type="dxa"/>
            <w:gridSpan w:val="4"/>
            <w:tcBorders>
              <w:top w:val="single" w:sz="4" w:space="0" w:color="auto"/>
              <w:left w:val="single" w:sz="4" w:space="0" w:color="auto"/>
              <w:bottom w:val="single" w:sz="4" w:space="0" w:color="auto"/>
              <w:right w:val="single" w:sz="4" w:space="0" w:color="auto"/>
            </w:tcBorders>
          </w:tcPr>
          <w:p w14:paraId="2C42AAEA" w14:textId="77777777" w:rsidR="002107D2" w:rsidRDefault="002107D2">
            <w:pPr>
              <w:rPr>
                <w:rFonts w:ascii="黑体" w:eastAsia="黑体" w:hAnsi="黑体" w:cs="黑体" w:hint="eastAsia"/>
                <w:sz w:val="30"/>
                <w:szCs w:val="30"/>
              </w:rPr>
            </w:pPr>
          </w:p>
          <w:p w14:paraId="14A3A44F" w14:textId="77777777" w:rsidR="002107D2" w:rsidRDefault="002107D2">
            <w:pPr>
              <w:rPr>
                <w:rFonts w:ascii="黑体" w:eastAsia="黑体" w:hAnsi="黑体" w:cs="黑体" w:hint="eastAsia"/>
                <w:sz w:val="30"/>
                <w:szCs w:val="30"/>
              </w:rPr>
            </w:pPr>
          </w:p>
          <w:p w14:paraId="64E3213F" w14:textId="77777777" w:rsidR="002107D2" w:rsidRDefault="002107D2">
            <w:pPr>
              <w:jc w:val="center"/>
              <w:rPr>
                <w:rFonts w:ascii="黑体" w:eastAsia="黑体" w:hAnsi="黑体" w:cs="黑体" w:hint="eastAsia"/>
                <w:sz w:val="30"/>
                <w:szCs w:val="30"/>
              </w:rPr>
            </w:pPr>
            <w:r>
              <w:rPr>
                <w:rFonts w:ascii="黑体" w:eastAsia="黑体" w:hAnsi="黑体" w:cs="黑体" w:hint="eastAsia"/>
                <w:sz w:val="30"/>
                <w:szCs w:val="30"/>
              </w:rPr>
              <w:t xml:space="preserve">               盖章 </w:t>
            </w:r>
          </w:p>
          <w:p w14:paraId="787F50B7" w14:textId="77777777" w:rsidR="002107D2" w:rsidRDefault="002107D2">
            <w:pPr>
              <w:rPr>
                <w:rFonts w:ascii="黑体" w:eastAsia="黑体" w:hAnsi="黑体" w:cs="黑体" w:hint="eastAsia"/>
                <w:sz w:val="30"/>
                <w:szCs w:val="30"/>
              </w:rPr>
            </w:pPr>
            <w:r>
              <w:rPr>
                <w:rFonts w:ascii="黑体" w:eastAsia="黑体" w:hAnsi="黑体" w:cs="黑体" w:hint="eastAsia"/>
                <w:sz w:val="30"/>
                <w:szCs w:val="30"/>
              </w:rPr>
              <w:t xml:space="preserve">                    年    月   日</w:t>
            </w:r>
          </w:p>
        </w:tc>
      </w:tr>
    </w:tbl>
    <w:p w14:paraId="407FD2F1" w14:textId="77777777" w:rsidR="002107D2" w:rsidRDefault="002107D2" w:rsidP="002107D2">
      <w:pPr>
        <w:ind w:firstLineChars="200" w:firstLine="640"/>
        <w:rPr>
          <w:rFonts w:ascii="仿宋_GB2312" w:hAnsi="仿宋_GB2312" w:cs="仿宋_GB2312" w:hint="eastAsia"/>
        </w:rPr>
      </w:pPr>
    </w:p>
    <w:p w14:paraId="02CC4A4F" w14:textId="77777777" w:rsidR="002107D2" w:rsidRDefault="002107D2" w:rsidP="002107D2">
      <w:pPr>
        <w:ind w:firstLineChars="200" w:firstLine="640"/>
        <w:rPr>
          <w:rFonts w:ascii="仿宋_GB2312" w:hAnsi="仿宋_GB2312" w:cs="仿宋_GB2312" w:hint="eastAsia"/>
        </w:rPr>
      </w:pPr>
    </w:p>
    <w:p w14:paraId="724B7B9C" w14:textId="77777777" w:rsidR="002107D2" w:rsidRDefault="002107D2" w:rsidP="002107D2">
      <w:pPr>
        <w:ind w:firstLineChars="200" w:firstLine="640"/>
        <w:rPr>
          <w:rFonts w:ascii="仿宋_GB2312" w:hAnsi="仿宋_GB2312" w:cs="仿宋_GB2312" w:hint="eastAsia"/>
        </w:rPr>
      </w:pPr>
    </w:p>
    <w:p w14:paraId="54D1F161" w14:textId="77777777" w:rsidR="002107D2" w:rsidRDefault="002107D2" w:rsidP="002107D2">
      <w:pPr>
        <w:ind w:firstLineChars="200" w:firstLine="640"/>
        <w:rPr>
          <w:rFonts w:ascii="仿宋_GB2312" w:hAnsi="仿宋_GB2312" w:cs="仿宋_GB2312" w:hint="eastAsia"/>
        </w:rPr>
      </w:pPr>
    </w:p>
    <w:p w14:paraId="444936E5" w14:textId="77777777" w:rsidR="001C1B23" w:rsidRPr="002107D2" w:rsidRDefault="001C1B23" w:rsidP="002107D2">
      <w:bookmarkStart w:id="8" w:name="_GoBack"/>
      <w:bookmarkEnd w:id="8"/>
    </w:p>
    <w:sectPr w:rsidR="001C1B23" w:rsidRPr="00210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7969" w14:textId="77777777" w:rsidR="00AE3BED" w:rsidRDefault="00AE3BED" w:rsidP="00A45CDA">
      <w:r>
        <w:separator/>
      </w:r>
    </w:p>
  </w:endnote>
  <w:endnote w:type="continuationSeparator" w:id="0">
    <w:p w14:paraId="2ED654D2" w14:textId="77777777" w:rsidR="00AE3BED" w:rsidRDefault="00AE3BED" w:rsidP="00A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92EDB" w14:textId="77777777" w:rsidR="00AE3BED" w:rsidRDefault="00AE3BED" w:rsidP="00A45CDA">
      <w:r>
        <w:separator/>
      </w:r>
    </w:p>
  </w:footnote>
  <w:footnote w:type="continuationSeparator" w:id="0">
    <w:p w14:paraId="5E75BC32" w14:textId="77777777" w:rsidR="00AE3BED" w:rsidRDefault="00AE3BED" w:rsidP="00A45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38"/>
    <w:rsid w:val="001C1B23"/>
    <w:rsid w:val="002107D2"/>
    <w:rsid w:val="0042376E"/>
    <w:rsid w:val="00490151"/>
    <w:rsid w:val="00A45CDA"/>
    <w:rsid w:val="00AE3BED"/>
    <w:rsid w:val="00C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49DE6"/>
  <w15:chartTrackingRefBased/>
  <w15:docId w15:val="{0A011FDE-6C8C-4B43-9C96-9E5B9403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7D2"/>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5CDA"/>
    <w:rPr>
      <w:sz w:val="18"/>
      <w:szCs w:val="18"/>
    </w:rPr>
  </w:style>
  <w:style w:type="paragraph" w:styleId="a5">
    <w:name w:val="footer"/>
    <w:basedOn w:val="a"/>
    <w:link w:val="a6"/>
    <w:uiPriority w:val="99"/>
    <w:unhideWhenUsed/>
    <w:rsid w:val="00A45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5CDA"/>
    <w:rPr>
      <w:sz w:val="18"/>
      <w:szCs w:val="18"/>
    </w:rPr>
  </w:style>
  <w:style w:type="paragraph" w:styleId="a7">
    <w:name w:val="Normal (Web)"/>
    <w:basedOn w:val="a"/>
    <w:uiPriority w:val="99"/>
    <w:semiHidden/>
    <w:unhideWhenUsed/>
    <w:rsid w:val="00A45CDA"/>
    <w:pPr>
      <w:widowControl/>
      <w:jc w:val="left"/>
    </w:pPr>
    <w:rPr>
      <w:rFonts w:ascii="宋体" w:eastAsia="宋体" w:hAnsi="宋体" w:cs="宋体"/>
      <w:kern w:val="0"/>
      <w:sz w:val="24"/>
    </w:rPr>
  </w:style>
  <w:style w:type="paragraph" w:customStyle="1" w:styleId="Bodytext1">
    <w:name w:val="Body text|1"/>
    <w:basedOn w:val="a"/>
    <w:qFormat/>
    <w:rsid w:val="002107D2"/>
    <w:pPr>
      <w:spacing w:line="460" w:lineRule="auto"/>
      <w:ind w:firstLine="400"/>
    </w:pPr>
    <w:rPr>
      <w:rFonts w:ascii="宋体" w:eastAsia="宋体" w:hAnsi="宋体" w:cs="宋体"/>
      <w:sz w:val="28"/>
      <w:szCs w:val="28"/>
      <w:lang w:val="zh-TW" w:eastAsia="zh-TW" w:bidi="zh-TW"/>
    </w:rPr>
  </w:style>
  <w:style w:type="paragraph" w:customStyle="1" w:styleId="1">
    <w:name w:val="样式1"/>
    <w:basedOn w:val="a"/>
    <w:rsid w:val="002107D2"/>
    <w:rPr>
      <w:rFonts w:ascii="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11910">
      <w:bodyDiv w:val="1"/>
      <w:marLeft w:val="0"/>
      <w:marRight w:val="0"/>
      <w:marTop w:val="0"/>
      <w:marBottom w:val="0"/>
      <w:divBdr>
        <w:top w:val="none" w:sz="0" w:space="0" w:color="auto"/>
        <w:left w:val="none" w:sz="0" w:space="0" w:color="auto"/>
        <w:bottom w:val="none" w:sz="0" w:space="0" w:color="auto"/>
        <w:right w:val="none" w:sz="0" w:space="0" w:color="auto"/>
      </w:divBdr>
    </w:div>
    <w:div w:id="773205705">
      <w:bodyDiv w:val="1"/>
      <w:marLeft w:val="0"/>
      <w:marRight w:val="0"/>
      <w:marTop w:val="0"/>
      <w:marBottom w:val="0"/>
      <w:divBdr>
        <w:top w:val="none" w:sz="0" w:space="0" w:color="auto"/>
        <w:left w:val="none" w:sz="0" w:space="0" w:color="auto"/>
        <w:bottom w:val="none" w:sz="0" w:space="0" w:color="auto"/>
        <w:right w:val="none" w:sz="0" w:space="0" w:color="auto"/>
      </w:divBdr>
    </w:div>
    <w:div w:id="17994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2021-10-09T08:00:00Z</dcterms:created>
  <dcterms:modified xsi:type="dcterms:W3CDTF">2021-10-09T08:07:00Z</dcterms:modified>
</cp:coreProperties>
</file>