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仿宋" w:hAnsi="仿宋" w:eastAsia="仿宋" w:cs="仿宋"/>
          <w:b/>
          <w:bCs/>
          <w:sz w:val="32"/>
          <w:szCs w:val="32"/>
          <w:lang w:eastAsia="zh-CN"/>
        </w:rPr>
      </w:pPr>
      <w:r>
        <w:rPr>
          <w:rFonts w:hint="eastAsia" w:ascii="宋体" w:hAnsi="宋体" w:eastAsia="宋体" w:cs="宋体"/>
          <w:b/>
          <w:bCs/>
          <w:sz w:val="44"/>
          <w:szCs w:val="44"/>
          <w:lang w:eastAsia="zh-CN"/>
        </w:rPr>
        <w:t>2021年中英卫生对话联合声明</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中国国家卫生健康委主任马晓伟与英国卫生</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社会保障大臣赛义德·贾维德于2021年11月26日以视频形式共同主持召开中英卫生对话。</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双方肯定中英卫生对话机制自2007年建立以来为促进中英相互了解和信任所做的贡献。双方同意加强交流并在重点合作领域共同制定卫生计划。</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在此次会议上，双方承认两国在新冠肺炎大流行下面临的挑战，并展望未来几年在国内和全球挑战中的合作机遇。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双方回顾了2020年中英卫生对话，一致肯定近年来取得的卫生合作进展。特别是关于新冠肺炎疫情的相关政策交流、全球卫生合作、抗菌素耐药、药物法规以及双方在非洲的卫生合作。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双方同意在新冠肺炎大流行、新发突发传染病、人口老龄化和日益加重的非传染性疾病负担的背景下，在知识交流和循证实践方面开展合作，为两国人民提供高质量的医疗保健。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双方同意中英公共卫生机构在全球卫生安全领域开展合作，特别是在传染病防控、新发突发传染病、应急响应和抗菌素耐药、食品安全风险监测和评估等方面。</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b/>
          <w:bCs/>
          <w:i/>
          <w:iCs/>
          <w:sz w:val="32"/>
          <w:szCs w:val="32"/>
          <w:lang w:eastAsia="zh-CN"/>
        </w:rPr>
      </w:pPr>
      <w:r>
        <w:rPr>
          <w:rFonts w:hint="eastAsia" w:ascii="仿宋" w:hAnsi="仿宋" w:eastAsia="仿宋" w:cs="仿宋"/>
          <w:bCs/>
          <w:sz w:val="32"/>
          <w:szCs w:val="32"/>
          <w:lang w:eastAsia="zh-CN"/>
        </w:rPr>
        <w:t>双方均意识到，学习和经验分享对解决</w:t>
      </w:r>
      <w:r>
        <w:rPr>
          <w:rFonts w:hint="eastAsia" w:ascii="仿宋" w:hAnsi="仿宋" w:eastAsia="仿宋" w:cs="仿宋"/>
          <w:sz w:val="32"/>
          <w:szCs w:val="32"/>
          <w:lang w:eastAsia="zh-CN"/>
        </w:rPr>
        <w:t>新冠肺炎</w:t>
      </w:r>
      <w:r>
        <w:rPr>
          <w:rFonts w:hint="eastAsia" w:ascii="仿宋" w:hAnsi="仿宋" w:eastAsia="仿宋" w:cs="仿宋"/>
          <w:bCs/>
          <w:sz w:val="32"/>
          <w:szCs w:val="32"/>
          <w:lang w:eastAsia="zh-CN"/>
        </w:rPr>
        <w:t>和防范未来大流行病的重要性，例如通过加大对全球</w:t>
      </w:r>
      <w:r>
        <w:rPr>
          <w:rFonts w:hint="eastAsia" w:ascii="仿宋" w:hAnsi="仿宋" w:eastAsia="仿宋" w:cs="仿宋"/>
          <w:sz w:val="32"/>
          <w:szCs w:val="32"/>
          <w:lang w:eastAsia="zh-CN"/>
        </w:rPr>
        <w:t>新冠肺炎</w:t>
      </w:r>
      <w:r>
        <w:rPr>
          <w:rFonts w:hint="eastAsia" w:ascii="仿宋" w:hAnsi="仿宋" w:eastAsia="仿宋" w:cs="仿宋"/>
          <w:bCs/>
          <w:sz w:val="32"/>
          <w:szCs w:val="32"/>
          <w:lang w:eastAsia="zh-CN"/>
        </w:rPr>
        <w:t>监测、基因测序能力和变异评估能力的支持以确保全球从新冠疫情中恢复。</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b/>
          <w:bCs/>
          <w:i/>
          <w:iCs/>
          <w:sz w:val="32"/>
          <w:szCs w:val="32"/>
          <w:lang w:eastAsia="zh-CN"/>
        </w:rPr>
      </w:pPr>
      <w:r>
        <w:rPr>
          <w:rFonts w:hint="eastAsia" w:ascii="仿宋" w:hAnsi="仿宋" w:eastAsia="仿宋" w:cs="仿宋"/>
          <w:bCs/>
          <w:iCs/>
          <w:sz w:val="32"/>
          <w:szCs w:val="32"/>
          <w:lang w:eastAsia="zh-CN"/>
        </w:rPr>
        <w:t>双方同意在卫生领域开展多边合作，共同加强对世界卫生组织的支持，特别是在大流行病防范和应对方面。双方同意在更广泛的多边领域就国际协议与国际组织合作，特别是支持各国遵守国际卫生条例和所有涉及到危害物的国际标准；对全球健康威胁采取行动，如</w:t>
      </w:r>
      <w:r>
        <w:rPr>
          <w:rFonts w:hint="eastAsia" w:ascii="仿宋" w:hAnsi="仿宋" w:eastAsia="仿宋" w:cs="仿宋"/>
          <w:sz w:val="32"/>
          <w:szCs w:val="32"/>
          <w:lang w:eastAsia="zh-CN"/>
        </w:rPr>
        <w:t>抗菌素耐药</w:t>
      </w:r>
      <w:r>
        <w:rPr>
          <w:rFonts w:hint="eastAsia" w:ascii="仿宋" w:hAnsi="仿宋" w:eastAsia="仿宋" w:cs="仿宋"/>
          <w:bCs/>
          <w:iCs/>
          <w:sz w:val="32"/>
          <w:szCs w:val="32"/>
          <w:lang w:eastAsia="zh-CN"/>
        </w:rPr>
        <w:t>和气候变化对健康的影响。双方认同通过采取具体措施来加强流行病防范和应对工作的重要性。</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双方同意继续加强对话、政策交流和合作，特别是在为老龄人口提供健康服务方面，以及继续就非洲卫生发展进行对话。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highlight w:val="yellow"/>
          <w:lang w:eastAsia="zh-CN"/>
        </w:rPr>
      </w:pPr>
      <w:r>
        <w:rPr>
          <w:rFonts w:hint="eastAsia" w:ascii="仿宋" w:hAnsi="仿宋" w:eastAsia="仿宋" w:cs="仿宋"/>
          <w:sz w:val="32"/>
          <w:szCs w:val="32"/>
          <w:lang w:eastAsia="zh-CN"/>
        </w:rPr>
        <w:t>双方同意，在临床试验设施建设等方面开展合作，共同推动疫苗和诊疗手段的快速开发、测试和部署，以应对突发公共卫生事件和全球卫生挑战</w:t>
      </w:r>
      <w:r>
        <w:rPr>
          <w:rFonts w:hint="eastAsia" w:ascii="仿宋" w:hAnsi="仿宋" w:eastAsia="仿宋" w:cs="仿宋"/>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双方同意就医学教育与培训开展合作。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Arial" w:hAnsi="Arial" w:cs="Arial"/>
          <w:lang w:eastAsia="zh-CN"/>
        </w:rPr>
      </w:pPr>
      <w:r>
        <w:rPr>
          <w:rFonts w:hint="eastAsia" w:ascii="仿宋" w:hAnsi="仿宋" w:eastAsia="仿宋" w:cs="仿宋"/>
          <w:sz w:val="32"/>
          <w:szCs w:val="32"/>
          <w:lang w:eastAsia="zh-CN"/>
        </w:rPr>
        <w:t>双方肯定过去一年彼此在新冠肺炎大流行挑战下为维护中英关系所作出的贡献，承诺在2021年中英卫生对话取得进展的基础上继续努力。双方同意在2022年的卫生对话上回顾取得的进展并续签两国卫生部门间关于卫生合作的谅解备忘录。</w:t>
      </w:r>
      <w:bookmarkStart w:id="0" w:name="_GoBack"/>
      <w:bookmarkEnd w:id="0"/>
    </w:p>
    <w:p>
      <w:pPr>
        <w:spacing w:after="0" w:line="600" w:lineRule="exact"/>
        <w:jc w:val="center"/>
        <w:rPr>
          <w:lang w:eastAsia="zh-CN"/>
        </w:rPr>
      </w:pPr>
    </w:p>
    <w:sectPr>
      <w:pgSz w:w="11906" w:h="16838"/>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Segoe UI">
    <w:altName w:val="Gautami"/>
    <w:panose1 w:val="020B0502040204020203"/>
    <w:charset w:val="00"/>
    <w:family w:val="swiss"/>
    <w:pitch w:val="default"/>
    <w:sig w:usb0="00000000" w:usb1="00000000" w:usb2="00000009" w:usb3="00000000" w:csb0="200001FF" w:csb1="00000000"/>
  </w:font>
  <w:font w:name="仿宋">
    <w:altName w:val="方正仿宋_GBK"/>
    <w:panose1 w:val="02010609060101010101"/>
    <w:charset w:val="86"/>
    <w:family w:val="auto"/>
    <w:pitch w:val="default"/>
    <w:sig w:usb0="00000000" w:usb1="00000000"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Gautami">
    <w:panose1 w:val="020B0502040204020203"/>
    <w:charset w:val="00"/>
    <w:family w:val="auto"/>
    <w:pitch w:val="default"/>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doNotDisplayPageBoundaries w:val="true"/>
  <w:bordersDoNotSurroundHeader w:val="true"/>
  <w:bordersDoNotSurroundFooter w:val="true"/>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BB"/>
    <w:rsid w:val="000159BD"/>
    <w:rsid w:val="00016484"/>
    <w:rsid w:val="00092C1B"/>
    <w:rsid w:val="00142D7D"/>
    <w:rsid w:val="001639B5"/>
    <w:rsid w:val="00166294"/>
    <w:rsid w:val="001B1556"/>
    <w:rsid w:val="001B28C8"/>
    <w:rsid w:val="001B2C77"/>
    <w:rsid w:val="001C0006"/>
    <w:rsid w:val="001D2980"/>
    <w:rsid w:val="001E221F"/>
    <w:rsid w:val="0020580F"/>
    <w:rsid w:val="0022234B"/>
    <w:rsid w:val="00225B6A"/>
    <w:rsid w:val="00225C52"/>
    <w:rsid w:val="002436FE"/>
    <w:rsid w:val="00284C22"/>
    <w:rsid w:val="002A7248"/>
    <w:rsid w:val="002E210A"/>
    <w:rsid w:val="00351F74"/>
    <w:rsid w:val="00392014"/>
    <w:rsid w:val="003963F5"/>
    <w:rsid w:val="003C7061"/>
    <w:rsid w:val="003D03BF"/>
    <w:rsid w:val="00401E08"/>
    <w:rsid w:val="00403AA2"/>
    <w:rsid w:val="0042623D"/>
    <w:rsid w:val="004402B1"/>
    <w:rsid w:val="00464AAB"/>
    <w:rsid w:val="00476ABB"/>
    <w:rsid w:val="004A0B30"/>
    <w:rsid w:val="004D6D74"/>
    <w:rsid w:val="004E6D7C"/>
    <w:rsid w:val="004F109D"/>
    <w:rsid w:val="00525A85"/>
    <w:rsid w:val="0053531B"/>
    <w:rsid w:val="00541AB4"/>
    <w:rsid w:val="00545B6B"/>
    <w:rsid w:val="005617EB"/>
    <w:rsid w:val="005D28B8"/>
    <w:rsid w:val="005D7587"/>
    <w:rsid w:val="005E2644"/>
    <w:rsid w:val="00601FF6"/>
    <w:rsid w:val="006159F1"/>
    <w:rsid w:val="00634646"/>
    <w:rsid w:val="00665F92"/>
    <w:rsid w:val="006918FE"/>
    <w:rsid w:val="00697058"/>
    <w:rsid w:val="006A5AC4"/>
    <w:rsid w:val="006B661C"/>
    <w:rsid w:val="006E47BE"/>
    <w:rsid w:val="006E68A6"/>
    <w:rsid w:val="006F5B86"/>
    <w:rsid w:val="00703A29"/>
    <w:rsid w:val="00706A2F"/>
    <w:rsid w:val="00744667"/>
    <w:rsid w:val="0078376B"/>
    <w:rsid w:val="007C037D"/>
    <w:rsid w:val="00806797"/>
    <w:rsid w:val="008526FB"/>
    <w:rsid w:val="00875B91"/>
    <w:rsid w:val="00876754"/>
    <w:rsid w:val="008C62CF"/>
    <w:rsid w:val="008F36D2"/>
    <w:rsid w:val="0091584B"/>
    <w:rsid w:val="009271E2"/>
    <w:rsid w:val="00955368"/>
    <w:rsid w:val="00964DB9"/>
    <w:rsid w:val="009D39E8"/>
    <w:rsid w:val="009D624B"/>
    <w:rsid w:val="009F151D"/>
    <w:rsid w:val="00A0211A"/>
    <w:rsid w:val="00A07B5A"/>
    <w:rsid w:val="00A2071A"/>
    <w:rsid w:val="00A30FA1"/>
    <w:rsid w:val="00A32AD2"/>
    <w:rsid w:val="00A47468"/>
    <w:rsid w:val="00A61356"/>
    <w:rsid w:val="00AB0270"/>
    <w:rsid w:val="00AC54A5"/>
    <w:rsid w:val="00AF25D4"/>
    <w:rsid w:val="00B01CBB"/>
    <w:rsid w:val="00B12491"/>
    <w:rsid w:val="00B31095"/>
    <w:rsid w:val="00B42E57"/>
    <w:rsid w:val="00BA2D25"/>
    <w:rsid w:val="00BB2750"/>
    <w:rsid w:val="00BC261E"/>
    <w:rsid w:val="00BE76BA"/>
    <w:rsid w:val="00C030CC"/>
    <w:rsid w:val="00C221B3"/>
    <w:rsid w:val="00C563D7"/>
    <w:rsid w:val="00C95DE5"/>
    <w:rsid w:val="00CE726C"/>
    <w:rsid w:val="00D104D7"/>
    <w:rsid w:val="00D126A1"/>
    <w:rsid w:val="00D20FB9"/>
    <w:rsid w:val="00D22F50"/>
    <w:rsid w:val="00D24B6E"/>
    <w:rsid w:val="00D55F74"/>
    <w:rsid w:val="00D77DBA"/>
    <w:rsid w:val="00D91469"/>
    <w:rsid w:val="00DD2C77"/>
    <w:rsid w:val="00DF615F"/>
    <w:rsid w:val="00E120A2"/>
    <w:rsid w:val="00E55348"/>
    <w:rsid w:val="00E75BA9"/>
    <w:rsid w:val="00E769B4"/>
    <w:rsid w:val="00E94CBC"/>
    <w:rsid w:val="00EA3FFA"/>
    <w:rsid w:val="00EC7E95"/>
    <w:rsid w:val="00F14F77"/>
    <w:rsid w:val="00F2290B"/>
    <w:rsid w:val="00F239F2"/>
    <w:rsid w:val="00F36DA0"/>
    <w:rsid w:val="00F411C2"/>
    <w:rsid w:val="00F41ABA"/>
    <w:rsid w:val="00F43B6F"/>
    <w:rsid w:val="00F66259"/>
    <w:rsid w:val="00F6684B"/>
    <w:rsid w:val="00FA2FF3"/>
    <w:rsid w:val="00FD1B7F"/>
    <w:rsid w:val="00FF276D"/>
    <w:rsid w:val="2DDA29DB"/>
    <w:rsid w:val="3AF7646C"/>
    <w:rsid w:val="3F6F6F80"/>
    <w:rsid w:val="5B76A88C"/>
    <w:rsid w:val="67B3A8B5"/>
    <w:rsid w:val="6DBC2C19"/>
    <w:rsid w:val="6F8F92A0"/>
    <w:rsid w:val="7F770050"/>
    <w:rsid w:val="7FD68BF1"/>
    <w:rsid w:val="B93F126B"/>
    <w:rsid w:val="BA7B23C6"/>
    <w:rsid w:val="BCC2A622"/>
    <w:rsid w:val="D9B32E2A"/>
    <w:rsid w:val="DB681FFB"/>
    <w:rsid w:val="EA7586B3"/>
    <w:rsid w:val="EF5B6AA9"/>
    <w:rsid w:val="EFFB429E"/>
    <w:rsid w:val="FAD11E15"/>
    <w:rsid w:val="FBFA33E2"/>
    <w:rsid w:val="FD5CED64"/>
    <w:rsid w:val="FDFDFB06"/>
    <w:rsid w:val="FE734873"/>
    <w:rsid w:val="FEFF757D"/>
    <w:rsid w:val="FFDF5653"/>
    <w:rsid w:val="FFF53D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宋体" w:asciiTheme="minorHAnsi" w:hAnsiTheme="minorHAnsi" w:cstheme="minorBidi"/>
      <w:sz w:val="22"/>
      <w:szCs w:val="22"/>
      <w:lang w:val="en-GB"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pPr>
    <w:rPr>
      <w:sz w:val="20"/>
      <w:szCs w:val="20"/>
    </w:rPr>
  </w:style>
  <w:style w:type="paragraph" w:styleId="3">
    <w:name w:val="Balloon Text"/>
    <w:basedOn w:val="1"/>
    <w:link w:val="11"/>
    <w:semiHidden/>
    <w:unhideWhenUsed/>
    <w:qFormat/>
    <w:uiPriority w:val="99"/>
    <w:pPr>
      <w:spacing w:after="0" w:line="240" w:lineRule="auto"/>
    </w:pPr>
    <w:rPr>
      <w:rFonts w:ascii="Segoe UI" w:hAnsi="Segoe UI" w:cs="Segoe UI"/>
      <w:sz w:val="18"/>
      <w:szCs w:val="18"/>
    </w:rPr>
  </w:style>
  <w:style w:type="paragraph" w:styleId="4">
    <w:name w:val="footer"/>
    <w:basedOn w:val="1"/>
    <w:semiHidden/>
    <w:unhideWhenUsed/>
    <w:qFormat/>
    <w:uiPriority w:val="99"/>
    <w:pPr>
      <w:tabs>
        <w:tab w:val="center" w:pos="4153"/>
        <w:tab w:val="right" w:pos="8306"/>
      </w:tabs>
      <w:snapToGrid w:val="0"/>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16"/>
      <w:szCs w:val="16"/>
    </w:rPr>
  </w:style>
  <w:style w:type="character" w:customStyle="1" w:styleId="11">
    <w:name w:val="Balloon Text Char"/>
    <w:basedOn w:val="9"/>
    <w:link w:val="3"/>
    <w:semiHidden/>
    <w:qFormat/>
    <w:uiPriority w:val="99"/>
    <w:rPr>
      <w:rFonts w:ascii="Segoe UI" w:hAnsi="Segoe UI" w:eastAsia="宋体" w:cs="Segoe UI"/>
      <w:sz w:val="18"/>
      <w:szCs w:val="18"/>
      <w:lang w:eastAsia="en-US"/>
    </w:rPr>
  </w:style>
  <w:style w:type="paragraph" w:customStyle="1" w:styleId="12">
    <w:name w:val="Revision"/>
    <w:hidden/>
    <w:semiHidden/>
    <w:qFormat/>
    <w:uiPriority w:val="99"/>
    <w:pPr>
      <w:spacing w:after="0" w:line="240" w:lineRule="auto"/>
    </w:pPr>
    <w:rPr>
      <w:rFonts w:eastAsia="宋体" w:asciiTheme="minorHAnsi" w:hAnsiTheme="minorHAnsi" w:cstheme="minorBidi"/>
      <w:sz w:val="22"/>
      <w:szCs w:val="22"/>
      <w:lang w:val="en-GB" w:eastAsia="en-US" w:bidi="ar-SA"/>
    </w:rPr>
  </w:style>
  <w:style w:type="character" w:customStyle="1" w:styleId="13">
    <w:name w:val="Comment Text Char"/>
    <w:basedOn w:val="9"/>
    <w:link w:val="2"/>
    <w:semiHidden/>
    <w:qFormat/>
    <w:uiPriority w:val="99"/>
    <w:rPr>
      <w:rFonts w:eastAsia="宋体" w:asciiTheme="minorHAnsi" w:hAnsiTheme="minorHAnsi"/>
      <w:lang w:eastAsia="en-US"/>
    </w:rPr>
  </w:style>
  <w:style w:type="character" w:customStyle="1" w:styleId="14">
    <w:name w:val="Comment Subject Char"/>
    <w:basedOn w:val="13"/>
    <w:link w:val="6"/>
    <w:semiHidden/>
    <w:qFormat/>
    <w:uiPriority w:val="99"/>
    <w:rPr>
      <w:rFonts w:eastAsia="宋体" w:asciiTheme="minorHAnsi" w:hAnsiTheme="minorHAnsi"/>
      <w:b/>
      <w:bCs/>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The Authority</Company>
  <Pages>5</Pages>
  <Words>793</Words>
  <Characters>4524</Characters>
  <Lines>37</Lines>
  <Paragraphs>10</Paragraphs>
  <TotalTime>10</TotalTime>
  <ScaleCrop>false</ScaleCrop>
  <LinksUpToDate>false</LinksUpToDate>
  <CharactersWithSpaces>5307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2021-11-25T07:59:00Z</dcterms:created>
  <dc:creator>Ji Jiachen</dc:creator>
  <cp:lastModifiedBy>wjw</cp:lastModifiedBy>
  <cp:lastPrinted>2021-11-26T09:17:00Z</cp:lastPrinted>
  <dcterms:modified xsi:type="dcterms:W3CDTF">2021-11-27T09:36:18Z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0x010100754E8C726DC65B478494C4CBF1797956</vt:lpwstr>
  </property>
  <property fmtid="{D5CDD505-2E9C-101B-9397-08002B2CF9AE}" pid="3" name="KSOProductBuildVer">
    <vt:lpwstr>2052-11.8.2.9831</vt:lpwstr>
  </property>
</Properties>
</file>