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29"/>
        <w:ind w:right="234" w:rightChars="73"/>
        <w:rPr>
          <w:rFonts w:hint="eastAsia" w:ascii="黑体" w:hAnsi="黑体" w:eastAsia="黑体"/>
          <w:bCs/>
          <w:sz w:val="32"/>
          <w:szCs w:val="32"/>
        </w:rPr>
      </w:pPr>
      <w:r>
        <w:rPr>
          <w:rFonts w:hint="eastAsia" w:ascii="黑体" w:hAnsi="黑体" w:eastAsia="黑体"/>
          <w:bCs/>
          <w:sz w:val="32"/>
          <w:szCs w:val="32"/>
        </w:rPr>
        <w:t>附件2</w:t>
      </w:r>
    </w:p>
    <w:p>
      <w:pPr>
        <w:pStyle w:val="29"/>
        <w:ind w:right="234" w:rightChars="73"/>
        <w:rPr>
          <w:rFonts w:hint="eastAsia" w:hAnsi="宋体"/>
          <w:bCs/>
          <w:sz w:val="32"/>
          <w:szCs w:val="32"/>
        </w:rPr>
      </w:pPr>
    </w:p>
    <w:p>
      <w:pPr>
        <w:jc w:val="center"/>
        <w:rPr>
          <w:rFonts w:hint="eastAsia" w:ascii="Calibri" w:hAnsi="Calibri" w:eastAsia="宋体"/>
          <w:b/>
          <w:color w:val="000000"/>
          <w:sz w:val="44"/>
          <w:szCs w:val="44"/>
        </w:rPr>
      </w:pPr>
      <w:bookmarkStart w:id="3" w:name="_GoBack"/>
      <w:r>
        <w:rPr>
          <w:rFonts w:hint="eastAsia" w:ascii="Calibri" w:hAnsi="Calibri" w:eastAsia="宋体"/>
          <w:b/>
          <w:color w:val="000000"/>
          <w:sz w:val="44"/>
          <w:szCs w:val="44"/>
        </w:rPr>
        <w:t>电子病历系统应用水平分级评价标准</w:t>
      </w:r>
    </w:p>
    <w:p>
      <w:pPr>
        <w:jc w:val="center"/>
        <w:rPr>
          <w:rFonts w:ascii="Calibri" w:hAnsi="Calibri" w:eastAsia="宋体"/>
          <w:b/>
          <w:color w:val="000000"/>
          <w:sz w:val="44"/>
          <w:szCs w:val="44"/>
        </w:rPr>
      </w:pPr>
      <w:r>
        <w:rPr>
          <w:rFonts w:hint="eastAsia" w:ascii="Calibri" w:hAnsi="Calibri" w:eastAsia="宋体"/>
          <w:b/>
          <w:color w:val="000000"/>
          <w:sz w:val="44"/>
          <w:szCs w:val="44"/>
        </w:rPr>
        <w:t>（试行）</w:t>
      </w:r>
    </w:p>
    <w:bookmarkEnd w:id="3"/>
    <w:p>
      <w:pPr>
        <w:jc w:val="center"/>
        <w:rPr>
          <w:rFonts w:ascii="仿宋_GB2312" w:hAnsi="Calibri"/>
          <w:color w:val="000000"/>
          <w:szCs w:val="32"/>
        </w:rPr>
      </w:pPr>
    </w:p>
    <w:p>
      <w:pPr>
        <w:adjustRightInd w:val="0"/>
        <w:snapToGrid w:val="0"/>
        <w:spacing w:line="580" w:lineRule="exact"/>
        <w:ind w:firstLine="640" w:firstLineChars="200"/>
        <w:rPr>
          <w:rFonts w:hint="eastAsia" w:ascii="仿宋_GB2312" w:hAnsi="Calibri"/>
          <w:color w:val="000000"/>
          <w:szCs w:val="32"/>
        </w:rPr>
      </w:pPr>
      <w:r>
        <w:rPr>
          <w:rFonts w:hint="eastAsia" w:ascii="仿宋_GB2312" w:hAnsi="Calibri"/>
          <w:color w:val="000000"/>
          <w:szCs w:val="32"/>
        </w:rPr>
        <w:t>以电子病历为核心的医院信息化建设是医改重要内容之一，为保证我国以电子病历为核心的医院信息化建设工作顺利开展，逐步建立适合我国国情的电子病历系统应用水平评估和持续改进体系，制定本评价标准。</w:t>
      </w:r>
    </w:p>
    <w:p>
      <w:pPr>
        <w:adjustRightInd w:val="0"/>
        <w:snapToGrid w:val="0"/>
        <w:spacing w:line="580" w:lineRule="exact"/>
        <w:ind w:firstLine="640" w:firstLineChars="200"/>
        <w:outlineLvl w:val="0"/>
        <w:rPr>
          <w:rFonts w:hint="eastAsia" w:ascii="黑体" w:hAnsi="Calibri" w:eastAsia="黑体"/>
          <w:color w:val="000000"/>
          <w:szCs w:val="32"/>
        </w:rPr>
      </w:pPr>
      <w:r>
        <w:rPr>
          <w:rFonts w:hint="eastAsia" w:ascii="黑体" w:hAnsi="Calibri" w:eastAsia="黑体"/>
          <w:color w:val="000000"/>
          <w:szCs w:val="32"/>
        </w:rPr>
        <w:t>一、评价目的</w:t>
      </w:r>
    </w:p>
    <w:p>
      <w:pPr>
        <w:adjustRightInd w:val="0"/>
        <w:snapToGrid w:val="0"/>
        <w:spacing w:line="580" w:lineRule="exact"/>
        <w:ind w:firstLine="640" w:firstLineChars="200"/>
        <w:rPr>
          <w:rFonts w:hint="eastAsia" w:ascii="仿宋_GB2312" w:hAnsi="Calibri"/>
          <w:color w:val="000000"/>
          <w:szCs w:val="32"/>
        </w:rPr>
      </w:pPr>
      <w:r>
        <w:rPr>
          <w:rFonts w:hint="eastAsia" w:ascii="仿宋_GB2312" w:hAnsi="Calibri"/>
          <w:color w:val="000000"/>
          <w:szCs w:val="32"/>
        </w:rPr>
        <w:t>（一）全面评估各医疗机构现阶段电子病历系统应用所达到的水平，建立适合我国国情的电子病历系统应用水平评估和持续改进体系。</w:t>
      </w:r>
    </w:p>
    <w:p>
      <w:pPr>
        <w:adjustRightInd w:val="0"/>
        <w:snapToGrid w:val="0"/>
        <w:spacing w:line="580" w:lineRule="exact"/>
        <w:ind w:firstLine="640" w:firstLineChars="200"/>
        <w:rPr>
          <w:rFonts w:hint="eastAsia" w:ascii="仿宋_GB2312" w:hAnsi="Calibri"/>
          <w:color w:val="000000"/>
          <w:szCs w:val="32"/>
        </w:rPr>
      </w:pPr>
      <w:r>
        <w:rPr>
          <w:rFonts w:hint="eastAsia" w:ascii="仿宋_GB2312" w:hAnsi="Calibri"/>
          <w:color w:val="000000"/>
          <w:szCs w:val="32"/>
        </w:rPr>
        <w:t>（二）使医疗机构明确电子病历系统各发展阶段应当实现的功能。为各医疗机构提供电子病历系统建设的发展指南，指导医疗机构科学、合理、有序地发展电子病历系统。</w:t>
      </w:r>
    </w:p>
    <w:p>
      <w:pPr>
        <w:adjustRightInd w:val="0"/>
        <w:snapToGrid w:val="0"/>
        <w:spacing w:line="580" w:lineRule="exact"/>
        <w:ind w:firstLine="640" w:firstLineChars="200"/>
        <w:rPr>
          <w:rFonts w:hint="eastAsia" w:ascii="仿宋_GB2312" w:hAnsi="Calibri"/>
          <w:color w:val="000000"/>
          <w:szCs w:val="32"/>
        </w:rPr>
      </w:pPr>
      <w:r>
        <w:rPr>
          <w:rFonts w:hint="eastAsia" w:ascii="仿宋_GB2312" w:hAnsi="Calibri"/>
          <w:color w:val="000000"/>
          <w:szCs w:val="32"/>
        </w:rPr>
        <w:t>（三）引导电子病历系统开发厂商的系统开发朝着功能实用、信息共享、更趋智能化方向发展，使之成为医院提升医疗质量与安全的有力工具。</w:t>
      </w:r>
    </w:p>
    <w:p>
      <w:pPr>
        <w:adjustRightInd w:val="0"/>
        <w:snapToGrid w:val="0"/>
        <w:spacing w:line="580" w:lineRule="exact"/>
        <w:ind w:firstLine="640" w:firstLineChars="200"/>
        <w:outlineLvl w:val="0"/>
        <w:rPr>
          <w:rFonts w:hint="eastAsia" w:ascii="黑体" w:hAnsi="Calibri" w:eastAsia="黑体"/>
          <w:color w:val="000000"/>
          <w:szCs w:val="32"/>
        </w:rPr>
      </w:pPr>
      <w:r>
        <w:rPr>
          <w:rFonts w:hint="eastAsia" w:ascii="黑体" w:hAnsi="Calibri" w:eastAsia="黑体"/>
          <w:color w:val="000000"/>
          <w:szCs w:val="32"/>
        </w:rPr>
        <w:t>二、评价对象</w:t>
      </w:r>
    </w:p>
    <w:p>
      <w:pPr>
        <w:adjustRightInd w:val="0"/>
        <w:snapToGrid w:val="0"/>
        <w:spacing w:line="580" w:lineRule="exact"/>
        <w:ind w:firstLine="640" w:firstLineChars="200"/>
        <w:rPr>
          <w:rFonts w:hint="eastAsia" w:ascii="仿宋_GB2312" w:hAnsi="Calibri"/>
          <w:color w:val="000000"/>
          <w:szCs w:val="32"/>
        </w:rPr>
      </w:pPr>
      <w:r>
        <w:rPr>
          <w:rFonts w:hint="eastAsia" w:ascii="仿宋_GB2312" w:hAnsi="Calibri"/>
          <w:color w:val="000000"/>
          <w:szCs w:val="32"/>
        </w:rPr>
        <w:t>已实施以电子病历为核心医院信息化建设的各级各类医疗机构。</w:t>
      </w:r>
    </w:p>
    <w:p>
      <w:pPr>
        <w:adjustRightInd w:val="0"/>
        <w:snapToGrid w:val="0"/>
        <w:spacing w:line="580" w:lineRule="exact"/>
        <w:ind w:firstLine="640" w:firstLineChars="200"/>
        <w:outlineLvl w:val="0"/>
        <w:rPr>
          <w:rFonts w:hint="eastAsia" w:ascii="黑体" w:hAnsi="Calibri" w:eastAsia="黑体"/>
          <w:color w:val="000000"/>
          <w:szCs w:val="32"/>
        </w:rPr>
      </w:pPr>
      <w:r>
        <w:rPr>
          <w:rFonts w:hint="eastAsia" w:ascii="黑体" w:hAnsi="Calibri" w:eastAsia="黑体"/>
          <w:color w:val="000000"/>
          <w:szCs w:val="32"/>
        </w:rPr>
        <w:t>三、评价分级</w:t>
      </w:r>
    </w:p>
    <w:p>
      <w:pPr>
        <w:adjustRightInd w:val="0"/>
        <w:snapToGrid w:val="0"/>
        <w:spacing w:line="580" w:lineRule="exact"/>
        <w:ind w:firstLine="640" w:firstLineChars="200"/>
        <w:rPr>
          <w:rFonts w:hint="eastAsia" w:ascii="仿宋_GB2312" w:hAnsi="Calibri"/>
          <w:color w:val="000000"/>
          <w:szCs w:val="32"/>
        </w:rPr>
      </w:pPr>
      <w:r>
        <w:rPr>
          <w:rFonts w:hint="eastAsia" w:ascii="仿宋_GB2312" w:hAnsi="Calibri"/>
          <w:color w:val="000000"/>
          <w:szCs w:val="32"/>
        </w:rPr>
        <w:t>电子病历系统应用水平划分为9个等级。每一等级的标准包括电子病历各个局部系统的要求和对医疗机构整体电子病历系统的要求。</w:t>
      </w:r>
    </w:p>
    <w:p>
      <w:pPr>
        <w:adjustRightInd w:val="0"/>
        <w:snapToGrid w:val="0"/>
        <w:spacing w:line="580" w:lineRule="exact"/>
        <w:ind w:firstLine="643" w:firstLineChars="200"/>
        <w:outlineLvl w:val="1"/>
        <w:rPr>
          <w:rFonts w:hint="eastAsia" w:ascii="楷体_GB2312" w:hAnsi="Calibri" w:eastAsia="楷体_GB2312"/>
          <w:b/>
          <w:color w:val="000000"/>
          <w:szCs w:val="32"/>
        </w:rPr>
      </w:pPr>
      <w:r>
        <w:rPr>
          <w:rFonts w:hint="eastAsia" w:ascii="楷体_GB2312" w:hAnsi="Calibri" w:eastAsia="楷体_GB2312"/>
          <w:b/>
          <w:color w:val="000000"/>
          <w:szCs w:val="32"/>
        </w:rPr>
        <w:t>（一）0级：未形成电子病历系统。</w:t>
      </w:r>
    </w:p>
    <w:p>
      <w:pPr>
        <w:adjustRightInd w:val="0"/>
        <w:snapToGrid w:val="0"/>
        <w:spacing w:line="580" w:lineRule="exact"/>
        <w:ind w:firstLine="640" w:firstLineChars="200"/>
        <w:rPr>
          <w:rFonts w:hint="eastAsia" w:ascii="仿宋_GB2312" w:hAnsi="Calibri"/>
          <w:color w:val="000000"/>
          <w:szCs w:val="32"/>
        </w:rPr>
      </w:pPr>
      <w:r>
        <w:rPr>
          <w:rFonts w:hint="eastAsia" w:ascii="仿宋_GB2312" w:hAnsi="Calibri"/>
          <w:color w:val="000000"/>
          <w:szCs w:val="32"/>
        </w:rPr>
        <w:t>1.局部要求：无。医疗过程中的信息由手工处理，未使用计算机系统。</w:t>
      </w:r>
    </w:p>
    <w:p>
      <w:pPr>
        <w:adjustRightInd w:val="0"/>
        <w:snapToGrid w:val="0"/>
        <w:spacing w:line="580" w:lineRule="exact"/>
        <w:ind w:firstLine="640" w:firstLineChars="200"/>
        <w:rPr>
          <w:rFonts w:hint="eastAsia" w:ascii="仿宋_GB2312" w:hAnsi="Calibri"/>
          <w:color w:val="000000"/>
          <w:szCs w:val="32"/>
        </w:rPr>
      </w:pPr>
      <w:r>
        <w:rPr>
          <w:rFonts w:hint="eastAsia" w:ascii="仿宋_GB2312" w:hAnsi="Calibri"/>
          <w:color w:val="000000"/>
          <w:szCs w:val="32"/>
        </w:rPr>
        <w:t>2.整体要求：全院范围内使用计算机系统进行信息处理的业务少于3个。</w:t>
      </w:r>
    </w:p>
    <w:p>
      <w:pPr>
        <w:adjustRightInd w:val="0"/>
        <w:snapToGrid w:val="0"/>
        <w:spacing w:line="580" w:lineRule="exact"/>
        <w:ind w:firstLine="643" w:firstLineChars="200"/>
        <w:outlineLvl w:val="1"/>
        <w:rPr>
          <w:rFonts w:hint="eastAsia" w:ascii="楷体_GB2312" w:hAnsi="Calibri" w:eastAsia="楷体_GB2312"/>
          <w:b/>
          <w:color w:val="000000"/>
          <w:szCs w:val="32"/>
        </w:rPr>
      </w:pPr>
      <w:r>
        <w:rPr>
          <w:rFonts w:hint="eastAsia" w:ascii="楷体_GB2312" w:hAnsi="Calibri" w:eastAsia="楷体_GB2312"/>
          <w:b/>
          <w:color w:val="000000"/>
          <w:szCs w:val="32"/>
        </w:rPr>
        <w:t>（二）1级：独立医疗信息系统建立。</w:t>
      </w:r>
    </w:p>
    <w:p>
      <w:pPr>
        <w:adjustRightInd w:val="0"/>
        <w:snapToGrid w:val="0"/>
        <w:spacing w:line="580" w:lineRule="exact"/>
        <w:ind w:firstLine="640" w:firstLineChars="200"/>
        <w:rPr>
          <w:rFonts w:hint="eastAsia" w:ascii="仿宋_GB2312" w:hAnsi="Calibri"/>
          <w:color w:val="000000"/>
          <w:szCs w:val="32"/>
        </w:rPr>
      </w:pPr>
      <w:r>
        <w:rPr>
          <w:rFonts w:hint="eastAsia" w:ascii="仿宋_GB2312" w:hAnsi="Calibri"/>
          <w:color w:val="000000"/>
          <w:szCs w:val="32"/>
        </w:rPr>
        <w:t>1.局部要求：使用计算机系统处理医疗业务数据，所使用的软件系统可以是通用或专用软件，可以是单机版独立运行的系统。</w:t>
      </w:r>
    </w:p>
    <w:p>
      <w:pPr>
        <w:adjustRightInd w:val="0"/>
        <w:snapToGrid w:val="0"/>
        <w:spacing w:line="580" w:lineRule="exact"/>
        <w:ind w:firstLine="640" w:firstLineChars="200"/>
        <w:rPr>
          <w:rFonts w:hint="eastAsia" w:ascii="仿宋_GB2312" w:hAnsi="Calibri"/>
          <w:color w:val="000000"/>
          <w:szCs w:val="32"/>
        </w:rPr>
      </w:pPr>
      <w:r>
        <w:rPr>
          <w:rFonts w:hint="eastAsia" w:ascii="仿宋_GB2312" w:hAnsi="Calibri"/>
          <w:color w:val="000000"/>
          <w:szCs w:val="32"/>
        </w:rPr>
        <w:t>2.整体要求：住院医嘱、检查、住院药品的信息处理使用计算机系统，并能够通过移动存储设备、复制文件等方式将数据导出供后续应用处理。</w:t>
      </w:r>
    </w:p>
    <w:p>
      <w:pPr>
        <w:adjustRightInd w:val="0"/>
        <w:snapToGrid w:val="0"/>
        <w:spacing w:line="580" w:lineRule="exact"/>
        <w:ind w:firstLine="643" w:firstLineChars="200"/>
        <w:outlineLvl w:val="1"/>
        <w:rPr>
          <w:rFonts w:hint="eastAsia" w:ascii="楷体_GB2312" w:hAnsi="Calibri" w:eastAsia="楷体_GB2312"/>
          <w:b/>
          <w:color w:val="000000"/>
          <w:szCs w:val="32"/>
        </w:rPr>
      </w:pPr>
      <w:r>
        <w:rPr>
          <w:rFonts w:hint="eastAsia" w:ascii="楷体_GB2312" w:hAnsi="Calibri" w:eastAsia="楷体_GB2312"/>
          <w:b/>
          <w:color w:val="000000"/>
          <w:szCs w:val="32"/>
        </w:rPr>
        <w:t>（三）2级：医疗信息部门内部交换。</w:t>
      </w:r>
    </w:p>
    <w:p>
      <w:pPr>
        <w:spacing w:line="360" w:lineRule="auto"/>
        <w:ind w:firstLine="640" w:firstLineChars="200"/>
        <w:rPr>
          <w:rFonts w:hint="eastAsia" w:ascii="仿宋_GB2312" w:hAnsi="Calibri"/>
          <w:color w:val="000000"/>
          <w:szCs w:val="32"/>
        </w:rPr>
      </w:pPr>
      <w:r>
        <w:rPr>
          <w:rFonts w:hint="eastAsia" w:ascii="仿宋_GB2312" w:hAnsi="Calibri"/>
          <w:color w:val="000000"/>
          <w:szCs w:val="32"/>
        </w:rPr>
        <w:t>1.局部要求：在医疗业务部门建立了内部共享的信息处理系统，业务信息可以通过网络在部门内部共享并进行处理。</w:t>
      </w:r>
    </w:p>
    <w:p>
      <w:pPr>
        <w:spacing w:line="360" w:lineRule="auto"/>
        <w:ind w:firstLine="640" w:firstLineChars="200"/>
        <w:rPr>
          <w:rFonts w:hint="eastAsia" w:ascii="仿宋_GB2312" w:hAnsi="Calibri"/>
          <w:color w:val="000000"/>
          <w:szCs w:val="32"/>
        </w:rPr>
      </w:pPr>
      <w:r>
        <w:rPr>
          <w:rFonts w:hint="eastAsia" w:ascii="仿宋_GB2312" w:hAnsi="Calibri"/>
          <w:color w:val="000000"/>
          <w:szCs w:val="32"/>
        </w:rPr>
        <w:t>2.整体要求：</w:t>
      </w:r>
    </w:p>
    <w:p>
      <w:pPr>
        <w:spacing w:line="360" w:lineRule="auto"/>
        <w:ind w:firstLine="640" w:firstLineChars="200"/>
        <w:rPr>
          <w:rFonts w:hint="eastAsia" w:ascii="仿宋_GB2312" w:hAnsi="Calibri"/>
          <w:color w:val="000000"/>
          <w:szCs w:val="32"/>
        </w:rPr>
      </w:pPr>
      <w:r>
        <w:rPr>
          <w:rFonts w:hint="eastAsia" w:ascii="仿宋_GB2312" w:hAnsi="Calibri"/>
          <w:color w:val="000000"/>
          <w:szCs w:val="32"/>
        </w:rPr>
        <w:t>（1）住院、检查、检验、住院药品等至少3个以上部门的医疗信息能够通过联网的计算机完成本级局部要求的信息处理功能，但各部门之间未形成数据交换系统，或者部门间数据交换需要手工操作。</w:t>
      </w:r>
    </w:p>
    <w:p>
      <w:pPr>
        <w:spacing w:line="360" w:lineRule="auto"/>
        <w:ind w:firstLine="640" w:firstLineChars="200"/>
        <w:rPr>
          <w:rFonts w:hint="eastAsia" w:ascii="仿宋_GB2312" w:hAnsi="Calibri"/>
          <w:color w:val="000000"/>
          <w:szCs w:val="32"/>
        </w:rPr>
      </w:pPr>
      <w:r>
        <w:rPr>
          <w:rFonts w:hint="eastAsia" w:ascii="仿宋_GB2312" w:hAnsi="Calibri"/>
          <w:color w:val="000000"/>
          <w:szCs w:val="32"/>
        </w:rPr>
        <w:t>（2）部门内有统一的医疗数据字典。</w:t>
      </w:r>
    </w:p>
    <w:p>
      <w:pPr>
        <w:adjustRightInd w:val="0"/>
        <w:snapToGrid w:val="0"/>
        <w:spacing w:line="580" w:lineRule="exact"/>
        <w:ind w:firstLine="643" w:firstLineChars="200"/>
        <w:outlineLvl w:val="1"/>
        <w:rPr>
          <w:rFonts w:hint="eastAsia" w:ascii="楷体_GB2312" w:hAnsi="Calibri" w:eastAsia="楷体_GB2312"/>
          <w:b/>
          <w:color w:val="000000"/>
          <w:szCs w:val="32"/>
        </w:rPr>
      </w:pPr>
      <w:r>
        <w:rPr>
          <w:rFonts w:hint="eastAsia" w:ascii="楷体_GB2312" w:hAnsi="Calibri" w:eastAsia="楷体_GB2312"/>
          <w:b/>
          <w:color w:val="000000"/>
          <w:szCs w:val="32"/>
        </w:rPr>
        <w:t>（四）3级：部门间数据交换。</w:t>
      </w:r>
    </w:p>
    <w:p>
      <w:pPr>
        <w:spacing w:line="360" w:lineRule="auto"/>
        <w:ind w:firstLine="640" w:firstLineChars="200"/>
        <w:rPr>
          <w:rFonts w:hint="eastAsia" w:ascii="仿宋_GB2312" w:hAnsi="Calibri"/>
          <w:color w:val="000000"/>
          <w:szCs w:val="32"/>
        </w:rPr>
      </w:pPr>
      <w:r>
        <w:rPr>
          <w:rFonts w:hint="eastAsia" w:ascii="仿宋_GB2312" w:hAnsi="Calibri"/>
          <w:color w:val="000000"/>
          <w:szCs w:val="32"/>
        </w:rPr>
        <w:t>1.局部要求：医疗业务部门间可通过网络传送数据，并采用任何方式（如界面集成、调用信息系统数据等）获得部门外数字化数据信息。本部门系统的数据可供其他部门共享。信息系统具有依据基础字典内容进行核对检查功能。</w:t>
      </w:r>
    </w:p>
    <w:p>
      <w:pPr>
        <w:adjustRightInd w:val="0"/>
        <w:snapToGrid w:val="0"/>
        <w:spacing w:line="360" w:lineRule="auto"/>
        <w:ind w:firstLine="640" w:firstLineChars="200"/>
        <w:rPr>
          <w:rFonts w:hint="eastAsia" w:ascii="仿宋_GB2312" w:hAnsi="Calibri"/>
          <w:color w:val="000000"/>
          <w:szCs w:val="32"/>
        </w:rPr>
      </w:pPr>
      <w:r>
        <w:rPr>
          <w:rFonts w:hint="eastAsia" w:ascii="仿宋_GB2312" w:hAnsi="Calibri"/>
          <w:color w:val="000000"/>
          <w:szCs w:val="32"/>
        </w:rPr>
        <w:t>2.整体要求：</w:t>
      </w:r>
    </w:p>
    <w:p>
      <w:pPr>
        <w:adjustRightInd w:val="0"/>
        <w:snapToGrid w:val="0"/>
        <w:spacing w:line="360" w:lineRule="auto"/>
        <w:ind w:firstLine="640" w:firstLineChars="200"/>
        <w:rPr>
          <w:rFonts w:hint="eastAsia" w:ascii="仿宋_GB2312" w:hAnsi="Calibri"/>
          <w:color w:val="000000"/>
          <w:szCs w:val="32"/>
        </w:rPr>
      </w:pPr>
      <w:r>
        <w:rPr>
          <w:rFonts w:hint="eastAsia" w:ascii="仿宋_GB2312" w:hAnsi="Calibri"/>
          <w:color w:val="000000"/>
          <w:szCs w:val="32"/>
        </w:rPr>
        <w:t>（1）实现医嘱、检查、检验、住院药品、门诊药品、护理至少两类医疗信息跨部门的数据共享。</w:t>
      </w:r>
    </w:p>
    <w:p>
      <w:pPr>
        <w:adjustRightInd w:val="0"/>
        <w:snapToGrid w:val="0"/>
        <w:spacing w:line="360" w:lineRule="auto"/>
        <w:ind w:firstLine="640" w:firstLineChars="200"/>
        <w:rPr>
          <w:rFonts w:hint="eastAsia" w:ascii="仿宋_GB2312" w:hAnsi="Calibri"/>
          <w:color w:val="000000"/>
          <w:szCs w:val="32"/>
        </w:rPr>
      </w:pPr>
      <w:r>
        <w:rPr>
          <w:rFonts w:hint="eastAsia" w:ascii="仿宋_GB2312" w:hAnsi="Calibri"/>
          <w:color w:val="000000"/>
          <w:szCs w:val="32"/>
        </w:rPr>
        <w:t>（2）有跨部门统一的医疗数据字典。</w:t>
      </w:r>
    </w:p>
    <w:p>
      <w:pPr>
        <w:adjustRightInd w:val="0"/>
        <w:snapToGrid w:val="0"/>
        <w:spacing w:line="580" w:lineRule="exact"/>
        <w:ind w:firstLine="643" w:firstLineChars="200"/>
        <w:outlineLvl w:val="1"/>
        <w:rPr>
          <w:rFonts w:hint="eastAsia" w:ascii="楷体_GB2312" w:hAnsi="Calibri" w:eastAsia="楷体_GB2312"/>
          <w:b/>
          <w:color w:val="000000"/>
          <w:szCs w:val="32"/>
        </w:rPr>
      </w:pPr>
      <w:r>
        <w:rPr>
          <w:rFonts w:hint="eastAsia" w:ascii="楷体_GB2312" w:hAnsi="Calibri" w:eastAsia="楷体_GB2312"/>
          <w:b/>
          <w:color w:val="000000"/>
          <w:szCs w:val="32"/>
        </w:rPr>
        <w:t>（五）4级：全院信息共享，初级医疗决策支持。</w:t>
      </w:r>
    </w:p>
    <w:p>
      <w:pPr>
        <w:spacing w:line="360" w:lineRule="auto"/>
        <w:ind w:firstLine="640" w:firstLineChars="200"/>
        <w:rPr>
          <w:rFonts w:hint="eastAsia" w:ascii="仿宋_GB2312" w:hAnsi="Calibri"/>
          <w:color w:val="000000"/>
          <w:szCs w:val="32"/>
        </w:rPr>
      </w:pPr>
      <w:r>
        <w:rPr>
          <w:rFonts w:hint="eastAsia" w:ascii="仿宋_GB2312" w:hAnsi="Calibri"/>
          <w:color w:val="000000"/>
          <w:szCs w:val="32"/>
        </w:rPr>
        <w:t>1.局部要求：通过数据接口方式实现所有系统（如HIS、LIS等系统）的数据交换。住院系统具备提供至少1项基于基础字典与系统数据关联的检查功能。</w:t>
      </w:r>
    </w:p>
    <w:p>
      <w:pPr>
        <w:spacing w:line="360" w:lineRule="auto"/>
        <w:ind w:firstLine="640" w:firstLineChars="200"/>
        <w:rPr>
          <w:rFonts w:hint="eastAsia" w:ascii="仿宋_GB2312" w:hAnsi="Calibri"/>
          <w:color w:val="000000"/>
          <w:szCs w:val="32"/>
        </w:rPr>
      </w:pPr>
      <w:r>
        <w:rPr>
          <w:rFonts w:hint="eastAsia" w:ascii="仿宋_GB2312" w:hAnsi="Calibri"/>
          <w:color w:val="000000"/>
          <w:szCs w:val="32"/>
        </w:rPr>
        <w:t>2.整体要求：</w:t>
      </w:r>
    </w:p>
    <w:p>
      <w:pPr>
        <w:spacing w:line="360" w:lineRule="auto"/>
        <w:ind w:firstLine="640" w:firstLineChars="200"/>
        <w:rPr>
          <w:rFonts w:hint="eastAsia" w:ascii="仿宋_GB2312" w:hAnsi="Calibri"/>
          <w:color w:val="000000"/>
          <w:szCs w:val="32"/>
        </w:rPr>
      </w:pPr>
      <w:r>
        <w:rPr>
          <w:rFonts w:hint="eastAsia" w:ascii="仿宋_GB2312" w:hAnsi="Calibri"/>
          <w:color w:val="000000"/>
          <w:szCs w:val="32"/>
        </w:rPr>
        <w:t>（1）实现病人就医流程信息（包括用药、检查、检验、护理、治疗、手术等处理）的信息在全院范围内安全共享。</w:t>
      </w:r>
    </w:p>
    <w:p>
      <w:pPr>
        <w:spacing w:line="360" w:lineRule="auto"/>
        <w:ind w:firstLine="640" w:firstLineChars="200"/>
        <w:rPr>
          <w:rFonts w:hint="eastAsia" w:ascii="仿宋_GB2312" w:hAnsi="Calibri"/>
          <w:color w:val="000000"/>
          <w:szCs w:val="32"/>
        </w:rPr>
      </w:pPr>
      <w:r>
        <w:rPr>
          <w:rFonts w:hint="eastAsia" w:ascii="仿宋_GB2312" w:hAnsi="Calibri"/>
          <w:color w:val="000000"/>
          <w:szCs w:val="32"/>
        </w:rPr>
        <w:t>（2）实现药品配伍、相互作用自动审核，合理用药监测等功能。</w:t>
      </w:r>
    </w:p>
    <w:p>
      <w:pPr>
        <w:adjustRightInd w:val="0"/>
        <w:snapToGrid w:val="0"/>
        <w:spacing w:line="580" w:lineRule="exact"/>
        <w:ind w:firstLine="643" w:firstLineChars="200"/>
        <w:outlineLvl w:val="1"/>
        <w:rPr>
          <w:rFonts w:hint="eastAsia" w:ascii="楷体_GB2312" w:hAnsi="Calibri" w:eastAsia="楷体_GB2312"/>
          <w:b/>
          <w:color w:val="000000"/>
          <w:szCs w:val="32"/>
        </w:rPr>
      </w:pPr>
      <w:r>
        <w:rPr>
          <w:rFonts w:hint="eastAsia" w:ascii="楷体_GB2312" w:hAnsi="Calibri" w:eastAsia="楷体_GB2312"/>
          <w:b/>
          <w:color w:val="000000"/>
          <w:szCs w:val="32"/>
        </w:rPr>
        <w:t>（六）5级：统一数据管理，中级医疗决策支持。</w:t>
      </w:r>
    </w:p>
    <w:p>
      <w:pPr>
        <w:spacing w:line="360" w:lineRule="auto"/>
        <w:ind w:firstLine="640" w:firstLineChars="200"/>
        <w:rPr>
          <w:rFonts w:hint="eastAsia" w:ascii="仿宋_GB2312" w:hAnsi="Calibri"/>
          <w:color w:val="000000"/>
          <w:szCs w:val="32"/>
        </w:rPr>
      </w:pPr>
      <w:r>
        <w:rPr>
          <w:rFonts w:hint="eastAsia" w:ascii="仿宋_GB2312" w:hAnsi="Calibri"/>
          <w:color w:val="000000"/>
          <w:szCs w:val="32"/>
        </w:rPr>
        <w:t>1.局部要求：各部门能够利用全院统一的集成信息和知识库，提供临床诊疗规范、合理用药、临床路径等统一的知识库，为本部门提供集成展示、决策支持的功能。</w:t>
      </w:r>
    </w:p>
    <w:p>
      <w:pPr>
        <w:spacing w:line="360" w:lineRule="auto"/>
        <w:ind w:firstLine="640" w:firstLineChars="200"/>
        <w:rPr>
          <w:rFonts w:hint="eastAsia" w:ascii="仿宋_GB2312" w:hAnsi="Calibri"/>
          <w:color w:val="000000"/>
          <w:szCs w:val="32"/>
        </w:rPr>
      </w:pPr>
      <w:r>
        <w:rPr>
          <w:rFonts w:hint="eastAsia" w:ascii="仿宋_GB2312" w:hAnsi="Calibri"/>
          <w:color w:val="000000"/>
          <w:szCs w:val="32"/>
        </w:rPr>
        <w:t>2.整体要求：</w:t>
      </w:r>
    </w:p>
    <w:p>
      <w:pPr>
        <w:spacing w:line="360" w:lineRule="auto"/>
        <w:ind w:firstLine="640" w:firstLineChars="200"/>
        <w:rPr>
          <w:rFonts w:hint="eastAsia" w:ascii="仿宋_GB2312" w:hAnsi="Calibri"/>
          <w:color w:val="000000"/>
          <w:szCs w:val="32"/>
        </w:rPr>
      </w:pPr>
      <w:r>
        <w:rPr>
          <w:rFonts w:hint="eastAsia" w:ascii="仿宋_GB2312" w:hAnsi="Calibri"/>
          <w:color w:val="000000"/>
          <w:szCs w:val="32"/>
        </w:rPr>
        <w:t>（1）全院各系统数据能够按统一的医疗数据管理机制进行信息集成，并提供跨部门集成展示工具。</w:t>
      </w:r>
    </w:p>
    <w:p>
      <w:pPr>
        <w:spacing w:line="360" w:lineRule="auto"/>
        <w:ind w:firstLine="640" w:firstLineChars="200"/>
        <w:rPr>
          <w:rFonts w:hint="eastAsia" w:ascii="仿宋_GB2312" w:hAnsi="Calibri"/>
          <w:color w:val="000000"/>
          <w:szCs w:val="32"/>
        </w:rPr>
      </w:pPr>
      <w:r>
        <w:rPr>
          <w:rFonts w:hint="eastAsia" w:ascii="仿宋_GB2312" w:hAnsi="Calibri"/>
          <w:color w:val="000000"/>
          <w:szCs w:val="32"/>
        </w:rPr>
        <w:t>（2）具有完备的数据采集智能化工具，支持病历、报告等的结构化、智能化书写。</w:t>
      </w:r>
    </w:p>
    <w:p>
      <w:pPr>
        <w:spacing w:line="360" w:lineRule="auto"/>
        <w:ind w:firstLine="640" w:firstLineChars="200"/>
        <w:rPr>
          <w:rFonts w:hint="eastAsia" w:ascii="仿宋_GB2312" w:hAnsi="Calibri"/>
          <w:color w:val="000000"/>
          <w:szCs w:val="32"/>
        </w:rPr>
      </w:pPr>
      <w:r>
        <w:rPr>
          <w:rFonts w:hint="eastAsia" w:ascii="仿宋_GB2312" w:hAnsi="Calibri"/>
          <w:color w:val="000000"/>
          <w:szCs w:val="32"/>
        </w:rPr>
        <w:t>（3）基于集成的病人信息，利用知识库实现决策支持服务，并能够为医疗管理和临床科研工作提供数据挖掘功能。</w:t>
      </w:r>
    </w:p>
    <w:p>
      <w:pPr>
        <w:adjustRightInd w:val="0"/>
        <w:snapToGrid w:val="0"/>
        <w:spacing w:line="580" w:lineRule="exact"/>
        <w:ind w:firstLine="643" w:firstLineChars="200"/>
        <w:outlineLvl w:val="1"/>
        <w:rPr>
          <w:rFonts w:hint="eastAsia" w:ascii="楷体_GB2312" w:hAnsi="Calibri" w:eastAsia="楷体_GB2312"/>
          <w:b/>
          <w:color w:val="000000"/>
          <w:szCs w:val="32"/>
        </w:rPr>
      </w:pPr>
      <w:r>
        <w:rPr>
          <w:rFonts w:hint="eastAsia" w:ascii="楷体_GB2312" w:hAnsi="Calibri" w:eastAsia="楷体_GB2312"/>
          <w:b/>
          <w:color w:val="000000"/>
          <w:szCs w:val="32"/>
        </w:rPr>
        <w:t>（七）6级：全流程医疗数据闭环管理，高级医疗决策支持。</w:t>
      </w:r>
    </w:p>
    <w:p>
      <w:pPr>
        <w:spacing w:line="360" w:lineRule="auto"/>
        <w:ind w:firstLine="640" w:firstLineChars="200"/>
        <w:rPr>
          <w:rFonts w:hint="eastAsia" w:ascii="仿宋_GB2312" w:hAnsi="Calibri"/>
          <w:color w:val="000000"/>
          <w:szCs w:val="32"/>
        </w:rPr>
      </w:pPr>
      <w:r>
        <w:rPr>
          <w:rFonts w:hint="eastAsia" w:ascii="仿宋_GB2312" w:hAnsi="Calibri"/>
          <w:color w:val="000000"/>
          <w:szCs w:val="32"/>
        </w:rPr>
        <w:t>1.局部要求：各个医疗业务项目均具备过程数据采集、记录与共享功能。能够展现全流程状态。能够依据知识库对本环节提供实时数据核查、提示与管控功能。</w:t>
      </w:r>
    </w:p>
    <w:p>
      <w:pPr>
        <w:spacing w:line="360" w:lineRule="auto"/>
        <w:ind w:firstLine="640" w:firstLineChars="200"/>
        <w:rPr>
          <w:rFonts w:hint="eastAsia" w:ascii="仿宋_GB2312" w:hAnsi="Calibri"/>
          <w:color w:val="000000"/>
          <w:szCs w:val="32"/>
        </w:rPr>
      </w:pPr>
      <w:r>
        <w:rPr>
          <w:rFonts w:hint="eastAsia" w:ascii="仿宋_GB2312" w:hAnsi="Calibri"/>
          <w:color w:val="000000"/>
          <w:szCs w:val="32"/>
        </w:rPr>
        <w:t>2.整体要求：</w:t>
      </w:r>
    </w:p>
    <w:p>
      <w:pPr>
        <w:spacing w:line="360" w:lineRule="auto"/>
        <w:ind w:firstLine="640" w:firstLineChars="200"/>
        <w:rPr>
          <w:rFonts w:hint="eastAsia" w:ascii="仿宋_GB2312" w:hAnsi="Calibri"/>
          <w:color w:val="000000"/>
          <w:szCs w:val="32"/>
        </w:rPr>
      </w:pPr>
      <w:r>
        <w:rPr>
          <w:rFonts w:hint="eastAsia" w:ascii="仿宋_GB2312" w:hAnsi="Calibri"/>
          <w:color w:val="000000"/>
          <w:szCs w:val="32"/>
        </w:rPr>
        <w:t>（1）检查、检验、治疗、手术、输血、护理等实现全流程数据跟踪与闭环管理，并依据知识库实现全流程实时数据核查与管控。</w:t>
      </w:r>
    </w:p>
    <w:p>
      <w:pPr>
        <w:spacing w:line="360" w:lineRule="auto"/>
        <w:ind w:firstLine="640" w:firstLineChars="200"/>
        <w:rPr>
          <w:rFonts w:hint="eastAsia" w:ascii="仿宋_GB2312" w:hAnsi="Calibri"/>
          <w:color w:val="000000"/>
          <w:szCs w:val="32"/>
        </w:rPr>
      </w:pPr>
      <w:r>
        <w:rPr>
          <w:rFonts w:hint="eastAsia" w:ascii="仿宋_GB2312" w:hAnsi="Calibri"/>
          <w:color w:val="000000"/>
          <w:szCs w:val="32"/>
        </w:rPr>
        <w:t>（2）形成全院级多维度医疗知识库体系（包括症状、体征、检查、检验、诊断、治疗、药物合理使用等相关联的医疗各阶段知识内容），能够提供高级别医疗决策支持。</w:t>
      </w:r>
    </w:p>
    <w:p>
      <w:pPr>
        <w:adjustRightInd w:val="0"/>
        <w:snapToGrid w:val="0"/>
        <w:spacing w:line="580" w:lineRule="exact"/>
        <w:ind w:firstLine="643" w:firstLineChars="200"/>
        <w:outlineLvl w:val="1"/>
        <w:rPr>
          <w:rFonts w:hint="eastAsia" w:ascii="楷体_GB2312" w:hAnsi="Calibri" w:eastAsia="楷体_GB2312"/>
          <w:b/>
          <w:color w:val="000000"/>
          <w:szCs w:val="32"/>
        </w:rPr>
      </w:pPr>
      <w:r>
        <w:rPr>
          <w:rFonts w:hint="eastAsia" w:ascii="楷体_GB2312" w:hAnsi="Calibri" w:eastAsia="楷体_GB2312"/>
          <w:b/>
          <w:color w:val="000000"/>
          <w:szCs w:val="32"/>
        </w:rPr>
        <w:t>（八）7级：医疗安全质量管控，区域医疗信息共享。</w:t>
      </w:r>
    </w:p>
    <w:p>
      <w:pPr>
        <w:spacing w:line="360" w:lineRule="auto"/>
        <w:ind w:firstLine="640" w:firstLineChars="200"/>
        <w:rPr>
          <w:rFonts w:hint="eastAsia" w:ascii="仿宋_GB2312" w:hAnsi="Calibri"/>
          <w:color w:val="000000"/>
          <w:szCs w:val="32"/>
        </w:rPr>
      </w:pPr>
      <w:r>
        <w:rPr>
          <w:rFonts w:hint="eastAsia" w:ascii="仿宋_GB2312" w:hAnsi="Calibri"/>
          <w:color w:val="000000"/>
          <w:szCs w:val="32"/>
        </w:rPr>
        <w:t>1.局部要求：全面利用医疗信息进行本部门医疗安全与质量管控。能够共享本医疗机构外的病人医疗信息，进行诊疗联动。</w:t>
      </w:r>
    </w:p>
    <w:p>
      <w:pPr>
        <w:spacing w:line="360" w:lineRule="auto"/>
        <w:ind w:firstLine="640" w:firstLineChars="200"/>
        <w:rPr>
          <w:rFonts w:hint="eastAsia" w:ascii="仿宋_GB2312" w:hAnsi="Calibri"/>
          <w:color w:val="000000"/>
          <w:szCs w:val="32"/>
        </w:rPr>
      </w:pPr>
      <w:r>
        <w:rPr>
          <w:rFonts w:hint="eastAsia" w:ascii="仿宋_GB2312" w:hAnsi="Calibri"/>
          <w:color w:val="000000"/>
          <w:szCs w:val="32"/>
        </w:rPr>
        <w:t>2.整体要求：</w:t>
      </w:r>
    </w:p>
    <w:p>
      <w:pPr>
        <w:spacing w:line="360" w:lineRule="auto"/>
        <w:ind w:firstLine="640" w:firstLineChars="200"/>
        <w:rPr>
          <w:rFonts w:hint="eastAsia" w:ascii="仿宋_GB2312" w:hAnsi="Calibri"/>
          <w:color w:val="000000"/>
          <w:szCs w:val="32"/>
        </w:rPr>
      </w:pPr>
      <w:r>
        <w:rPr>
          <w:rFonts w:hint="eastAsia" w:ascii="仿宋_GB2312" w:hAnsi="Calibri"/>
          <w:color w:val="000000"/>
          <w:szCs w:val="32"/>
        </w:rPr>
        <w:t>（1）医疗质量与效率监控数据来自日常医疗信息系统，重点包括：院感、不良事件、手术等方面安全质量指标，医疗日常运行效率指标，并具有及时的报警、通知、通报体系，能够提供智能化感知与分析工具。</w:t>
      </w:r>
    </w:p>
    <w:p>
      <w:pPr>
        <w:spacing w:line="360" w:lineRule="auto"/>
        <w:ind w:firstLine="640" w:firstLineChars="200"/>
        <w:rPr>
          <w:rFonts w:hint="eastAsia" w:ascii="仿宋_GB2312" w:hAnsi="Calibri"/>
          <w:color w:val="000000"/>
          <w:szCs w:val="32"/>
        </w:rPr>
      </w:pPr>
      <w:r>
        <w:rPr>
          <w:rFonts w:hint="eastAsia" w:ascii="仿宋_GB2312" w:hAnsi="Calibri"/>
          <w:color w:val="000000"/>
          <w:szCs w:val="32"/>
        </w:rPr>
        <w:t>（2）能够将病人病情、检查检验、治疗等信息与外部医疗机构进行双向交换。病人识别、信息安全等问题在信息交换中已解决。能够利用院内外医疗信息进行联动诊疗活动。</w:t>
      </w:r>
    </w:p>
    <w:p>
      <w:pPr>
        <w:spacing w:line="360" w:lineRule="auto"/>
        <w:ind w:firstLine="640" w:firstLineChars="200"/>
        <w:rPr>
          <w:rFonts w:hint="eastAsia" w:ascii="仿宋_GB2312" w:hAnsi="Calibri"/>
          <w:color w:val="000000"/>
          <w:szCs w:val="32"/>
        </w:rPr>
      </w:pPr>
      <w:r>
        <w:rPr>
          <w:rFonts w:hint="eastAsia" w:ascii="仿宋_GB2312" w:hAnsi="Calibri"/>
          <w:color w:val="000000"/>
          <w:szCs w:val="32"/>
        </w:rPr>
        <w:t>（3）病人可通过互联网查询自己的检查、检验结果，获得用药说明等信息。</w:t>
      </w:r>
    </w:p>
    <w:p>
      <w:pPr>
        <w:spacing w:line="360" w:lineRule="auto"/>
        <w:ind w:firstLine="643" w:firstLineChars="200"/>
        <w:outlineLvl w:val="1"/>
        <w:rPr>
          <w:rFonts w:hint="eastAsia" w:ascii="楷体_GB2312" w:hAnsi="Calibri" w:eastAsia="楷体_GB2312"/>
          <w:b/>
          <w:color w:val="000000"/>
          <w:szCs w:val="32"/>
        </w:rPr>
      </w:pPr>
      <w:r>
        <w:rPr>
          <w:rFonts w:hint="eastAsia" w:ascii="楷体_GB2312" w:hAnsi="Calibri" w:eastAsia="楷体_GB2312"/>
          <w:b/>
          <w:color w:val="000000"/>
          <w:szCs w:val="32"/>
        </w:rPr>
        <w:t>（九）8级：健康信息整合，医疗安全质量持续提升。</w:t>
      </w:r>
    </w:p>
    <w:p>
      <w:pPr>
        <w:spacing w:line="360" w:lineRule="auto"/>
        <w:ind w:firstLine="640" w:firstLineChars="200"/>
        <w:rPr>
          <w:rFonts w:hint="eastAsia" w:ascii="仿宋_GB2312" w:hAnsi="Calibri"/>
          <w:color w:val="000000"/>
          <w:szCs w:val="32"/>
        </w:rPr>
      </w:pPr>
      <w:r>
        <w:rPr>
          <w:rFonts w:hint="eastAsia" w:ascii="仿宋_GB2312" w:hAnsi="Calibri"/>
          <w:color w:val="000000"/>
          <w:szCs w:val="32"/>
        </w:rPr>
        <w:t>1.局部要求：整合跨机构的医疗、健康记录、体征检测、随访信息用于本部门医疗活动。掌握区域内与本部门相关的医疗质量信息，并用于本部门医疗安全与质量的持续改进。</w:t>
      </w:r>
    </w:p>
    <w:p>
      <w:pPr>
        <w:spacing w:line="360" w:lineRule="auto"/>
        <w:ind w:firstLine="640" w:firstLineChars="200"/>
        <w:rPr>
          <w:rFonts w:hint="eastAsia" w:ascii="仿宋_GB2312" w:hAnsi="Calibri"/>
          <w:color w:val="000000"/>
          <w:szCs w:val="32"/>
        </w:rPr>
      </w:pPr>
      <w:r>
        <w:rPr>
          <w:rFonts w:hint="eastAsia" w:ascii="仿宋_GB2312" w:hAnsi="Calibri"/>
          <w:color w:val="000000"/>
          <w:szCs w:val="32"/>
        </w:rPr>
        <w:t>2.整体要求：</w:t>
      </w:r>
    </w:p>
    <w:p>
      <w:pPr>
        <w:spacing w:line="360" w:lineRule="auto"/>
        <w:ind w:firstLine="640" w:firstLineChars="200"/>
        <w:rPr>
          <w:rFonts w:hint="eastAsia" w:ascii="仿宋_GB2312" w:hAnsi="Calibri"/>
          <w:color w:val="000000"/>
          <w:szCs w:val="32"/>
        </w:rPr>
      </w:pPr>
      <w:r>
        <w:rPr>
          <w:rFonts w:hint="eastAsia" w:ascii="仿宋_GB2312" w:hAnsi="Calibri"/>
          <w:color w:val="000000"/>
          <w:szCs w:val="32"/>
        </w:rPr>
        <w:t>（1）全面整合医疗、公共卫生、健康监测等信息，完成整合型医疗服务。</w:t>
      </w:r>
    </w:p>
    <w:p>
      <w:pPr>
        <w:spacing w:line="360" w:lineRule="auto"/>
        <w:ind w:firstLine="640" w:firstLineChars="200"/>
        <w:rPr>
          <w:rFonts w:hint="eastAsia" w:ascii="仿宋_GB2312" w:hAnsi="Calibri"/>
          <w:color w:val="000000"/>
          <w:szCs w:val="32"/>
        </w:rPr>
      </w:pPr>
      <w:r>
        <w:rPr>
          <w:rFonts w:hint="eastAsia" w:ascii="仿宋_GB2312" w:hAnsi="Calibri"/>
          <w:color w:val="000000"/>
          <w:szCs w:val="32"/>
        </w:rPr>
        <w:t>（2）对比应用区域医疗质量指标，持续监测与管理本医疗机构的医疗安全与质量水平，不断进行改进。</w:t>
      </w:r>
    </w:p>
    <w:p>
      <w:pPr>
        <w:adjustRightInd w:val="0"/>
        <w:snapToGrid w:val="0"/>
        <w:spacing w:line="580" w:lineRule="exact"/>
        <w:ind w:firstLine="640" w:firstLineChars="200"/>
        <w:outlineLvl w:val="0"/>
        <w:rPr>
          <w:rFonts w:hint="eastAsia" w:ascii="黑体" w:hAnsi="Calibri" w:eastAsia="黑体"/>
          <w:color w:val="000000"/>
          <w:szCs w:val="32"/>
        </w:rPr>
      </w:pPr>
      <w:r>
        <w:rPr>
          <w:rFonts w:hint="eastAsia" w:ascii="黑体" w:hAnsi="Calibri" w:eastAsia="黑体"/>
          <w:color w:val="000000"/>
          <w:szCs w:val="32"/>
        </w:rPr>
        <w:t>四、评价方法</w:t>
      </w:r>
    </w:p>
    <w:p>
      <w:pPr>
        <w:adjustRightInd w:val="0"/>
        <w:snapToGrid w:val="0"/>
        <w:spacing w:line="580" w:lineRule="exact"/>
        <w:ind w:firstLine="640" w:firstLineChars="200"/>
        <w:rPr>
          <w:rFonts w:hint="eastAsia" w:ascii="仿宋_GB2312" w:hAnsi="Calibri"/>
          <w:color w:val="000000"/>
          <w:szCs w:val="32"/>
        </w:rPr>
      </w:pPr>
      <w:r>
        <w:rPr>
          <w:rFonts w:hint="eastAsia" w:ascii="仿宋_GB2312" w:hAnsi="Calibri"/>
          <w:color w:val="000000"/>
          <w:szCs w:val="32"/>
        </w:rPr>
        <w:t>采用定量评分、整体分级的方法，综合评价医疗机构电子病历系统局部功能情况与整体应用水平。</w:t>
      </w:r>
    </w:p>
    <w:p>
      <w:pPr>
        <w:adjustRightInd w:val="0"/>
        <w:snapToGrid w:val="0"/>
        <w:spacing w:line="580" w:lineRule="exact"/>
        <w:ind w:firstLine="640" w:firstLineChars="200"/>
        <w:rPr>
          <w:rFonts w:hint="eastAsia" w:ascii="仿宋_GB2312" w:hAnsi="Calibri"/>
          <w:szCs w:val="32"/>
        </w:rPr>
      </w:pPr>
      <w:r>
        <w:rPr>
          <w:rFonts w:hint="eastAsia" w:ascii="仿宋_GB2312" w:hAnsi="Calibri"/>
          <w:szCs w:val="32"/>
        </w:rPr>
        <w:t>对电子病历系统应用水平分级主要评价以下四个方面：</w:t>
      </w:r>
    </w:p>
    <w:p>
      <w:pPr>
        <w:adjustRightInd w:val="0"/>
        <w:snapToGrid w:val="0"/>
        <w:spacing w:line="580" w:lineRule="exact"/>
        <w:ind w:firstLine="640" w:firstLineChars="200"/>
        <w:rPr>
          <w:rFonts w:hint="eastAsia" w:ascii="仿宋_GB2312" w:hAnsi="Calibri"/>
          <w:szCs w:val="32"/>
        </w:rPr>
      </w:pPr>
      <w:r>
        <w:rPr>
          <w:rFonts w:hint="eastAsia" w:ascii="仿宋_GB2312" w:hAnsi="Calibri"/>
          <w:szCs w:val="32"/>
        </w:rPr>
        <w:t>1.电子病历系统所具备的功能；</w:t>
      </w:r>
    </w:p>
    <w:p>
      <w:pPr>
        <w:adjustRightInd w:val="0"/>
        <w:snapToGrid w:val="0"/>
        <w:spacing w:line="580" w:lineRule="exact"/>
        <w:ind w:firstLine="640" w:firstLineChars="200"/>
        <w:rPr>
          <w:rFonts w:hint="eastAsia" w:ascii="仿宋_GB2312" w:hAnsi="Calibri"/>
          <w:szCs w:val="32"/>
        </w:rPr>
      </w:pPr>
      <w:r>
        <w:rPr>
          <w:rFonts w:hint="eastAsia" w:ascii="仿宋_GB2312" w:hAnsi="Calibri"/>
          <w:szCs w:val="32"/>
        </w:rPr>
        <w:t>2.系统有效应用的范围；</w:t>
      </w:r>
    </w:p>
    <w:p>
      <w:pPr>
        <w:adjustRightInd w:val="0"/>
        <w:snapToGrid w:val="0"/>
        <w:spacing w:line="580" w:lineRule="exact"/>
        <w:ind w:firstLine="640" w:firstLineChars="200"/>
        <w:rPr>
          <w:rFonts w:hint="eastAsia" w:ascii="仿宋_GB2312" w:hAnsi="Calibri"/>
          <w:szCs w:val="32"/>
        </w:rPr>
      </w:pPr>
      <w:r>
        <w:rPr>
          <w:rFonts w:hint="eastAsia" w:ascii="仿宋_GB2312" w:hAnsi="Calibri"/>
          <w:szCs w:val="32"/>
        </w:rPr>
        <w:t>3.电子病历应用的技术基础环境；</w:t>
      </w:r>
    </w:p>
    <w:p>
      <w:pPr>
        <w:adjustRightInd w:val="0"/>
        <w:snapToGrid w:val="0"/>
        <w:spacing w:line="580" w:lineRule="exact"/>
        <w:ind w:firstLine="640" w:firstLineChars="200"/>
        <w:rPr>
          <w:rFonts w:hint="eastAsia" w:ascii="仿宋_GB2312" w:hAnsi="Calibri"/>
          <w:szCs w:val="32"/>
        </w:rPr>
      </w:pPr>
      <w:r>
        <w:rPr>
          <w:rFonts w:hint="eastAsia" w:ascii="仿宋_GB2312" w:hAnsi="Calibri"/>
          <w:szCs w:val="32"/>
        </w:rPr>
        <w:t>4.电子病历系统的数据质量。</w:t>
      </w:r>
    </w:p>
    <w:p>
      <w:pPr>
        <w:adjustRightInd w:val="0"/>
        <w:snapToGrid w:val="0"/>
        <w:spacing w:line="580" w:lineRule="exact"/>
        <w:ind w:firstLine="643" w:firstLineChars="200"/>
        <w:outlineLvl w:val="1"/>
        <w:rPr>
          <w:rFonts w:hint="eastAsia" w:ascii="楷体_GB2312" w:hAnsi="Calibri" w:eastAsia="楷体_GB2312"/>
          <w:b/>
          <w:szCs w:val="32"/>
        </w:rPr>
      </w:pPr>
      <w:r>
        <w:rPr>
          <w:rFonts w:hint="eastAsia" w:ascii="楷体_GB2312" w:hAnsi="Calibri" w:eastAsia="楷体_GB2312"/>
          <w:b/>
          <w:szCs w:val="32"/>
        </w:rPr>
        <w:t>（一）局部应用情况评价。</w:t>
      </w:r>
    </w:p>
    <w:p>
      <w:pPr>
        <w:adjustRightInd w:val="0"/>
        <w:snapToGrid w:val="0"/>
        <w:spacing w:line="580" w:lineRule="exact"/>
        <w:ind w:firstLine="640" w:firstLineChars="200"/>
        <w:rPr>
          <w:rFonts w:hint="eastAsia" w:ascii="仿宋_GB2312" w:hAnsi="Calibri"/>
          <w:szCs w:val="32"/>
        </w:rPr>
      </w:pPr>
      <w:r>
        <w:rPr>
          <w:rFonts w:hint="eastAsia" w:ascii="仿宋_GB2312" w:hAnsi="Calibri"/>
          <w:szCs w:val="32"/>
        </w:rPr>
        <w:t>局部功能评价是针对医疗机构中各个环节的医疗业务信息系统情况进行的评估。</w:t>
      </w:r>
    </w:p>
    <w:p>
      <w:pPr>
        <w:adjustRightInd w:val="0"/>
        <w:snapToGrid w:val="0"/>
        <w:spacing w:line="580" w:lineRule="exact"/>
        <w:ind w:firstLine="643" w:firstLineChars="200"/>
        <w:rPr>
          <w:rFonts w:hint="eastAsia" w:ascii="仿宋_GB2312" w:hAnsi="Calibri"/>
          <w:szCs w:val="32"/>
        </w:rPr>
      </w:pPr>
      <w:r>
        <w:rPr>
          <w:rFonts w:hint="eastAsia" w:ascii="仿宋_GB2312" w:hAnsi="Calibri"/>
          <w:b/>
          <w:szCs w:val="32"/>
        </w:rPr>
        <w:t>1.评价项目：</w:t>
      </w:r>
      <w:r>
        <w:rPr>
          <w:rFonts w:hint="eastAsia" w:ascii="仿宋_GB2312" w:hAnsi="Calibri"/>
          <w:szCs w:val="32"/>
        </w:rPr>
        <w:t>根据《电子病历系统功能规范（试行）》、《电子病历应用管理规范（试行）》等规范性文件，确定了医疗工作流程中的10个角色，39个评价项目（附后）。</w:t>
      </w:r>
    </w:p>
    <w:p>
      <w:pPr>
        <w:adjustRightInd w:val="0"/>
        <w:snapToGrid w:val="0"/>
        <w:spacing w:line="580" w:lineRule="exact"/>
        <w:ind w:firstLine="643" w:firstLineChars="200"/>
        <w:rPr>
          <w:rFonts w:hint="eastAsia" w:ascii="仿宋_GB2312" w:hAnsi="Calibri"/>
          <w:szCs w:val="32"/>
        </w:rPr>
      </w:pPr>
      <w:r>
        <w:rPr>
          <w:rFonts w:hint="eastAsia" w:ascii="仿宋_GB2312" w:hAnsi="Calibri"/>
          <w:b/>
          <w:szCs w:val="32"/>
        </w:rPr>
        <w:t>2.局部应用情况评价方法：</w:t>
      </w:r>
      <w:r>
        <w:rPr>
          <w:rFonts w:hint="eastAsia" w:ascii="仿宋_GB2312" w:hAnsi="Calibri"/>
          <w:szCs w:val="32"/>
        </w:rPr>
        <w:t>就39个评价项目分别对电子病历系统功能、有效应用、数据质量三个方面进行评分，将三个得分相乘，得到此评价项目的综合评分。即：</w:t>
      </w:r>
      <w:r>
        <w:rPr>
          <w:rFonts w:hint="eastAsia" w:ascii="仿宋_GB2312" w:hAnsi="Calibri"/>
          <w:b/>
          <w:szCs w:val="32"/>
        </w:rPr>
        <w:t>单个项目综合评分=功能评分×有效应用评分×数据质量评分。</w:t>
      </w:r>
      <w:r>
        <w:rPr>
          <w:rFonts w:hint="eastAsia" w:ascii="仿宋_GB2312" w:hAnsi="Calibri"/>
          <w:szCs w:val="32"/>
        </w:rPr>
        <w:t>各项目实际评分相加，即为该医疗机构电子病历系统评价总分。</w:t>
      </w:r>
    </w:p>
    <w:p>
      <w:pPr>
        <w:adjustRightInd w:val="0"/>
        <w:snapToGrid w:val="0"/>
        <w:spacing w:line="580" w:lineRule="exact"/>
        <w:ind w:firstLine="640" w:firstLineChars="200"/>
        <w:rPr>
          <w:rFonts w:hint="eastAsia" w:ascii="仿宋_GB2312" w:hAnsi="Calibri"/>
          <w:szCs w:val="32"/>
        </w:rPr>
      </w:pPr>
      <w:r>
        <w:rPr>
          <w:rFonts w:hint="eastAsia" w:ascii="仿宋_GB2312" w:hAnsi="Calibri"/>
          <w:szCs w:val="32"/>
        </w:rPr>
        <w:t>（1）电子病历系统功能评分。对39个评价项目均按照电子病历应用水平0—8等级对应的系统局部要求，确定每一个评价项目对应等级的功能要求与评价内容（评为某一级别必须达到前几级别相应的要求）。根据各医疗机构电子病历系统相应评价项目达到的功能状态，确定该评价项目的得分。</w:t>
      </w:r>
    </w:p>
    <w:p>
      <w:pPr>
        <w:adjustRightInd w:val="0"/>
        <w:snapToGrid w:val="0"/>
        <w:spacing w:line="580" w:lineRule="exact"/>
        <w:ind w:firstLine="640" w:firstLineChars="200"/>
        <w:rPr>
          <w:rFonts w:hint="eastAsia" w:ascii="仿宋_GB2312" w:hAnsi="Calibri"/>
          <w:szCs w:val="32"/>
        </w:rPr>
      </w:pPr>
      <w:r>
        <w:rPr>
          <w:rFonts w:hint="eastAsia" w:ascii="仿宋_GB2312" w:hAnsi="Calibri"/>
          <w:szCs w:val="32"/>
        </w:rPr>
        <w:t>（2）电子病历系统有效应用评分。按照每个评价项目的具体评价内容，分别计算该项目在医疗机构内的实际应用比例，所得比值即为得分，精确到小数点后两位。</w:t>
      </w:r>
    </w:p>
    <w:p>
      <w:pPr>
        <w:adjustRightInd w:val="0"/>
        <w:snapToGrid w:val="0"/>
        <w:spacing w:line="580" w:lineRule="exact"/>
        <w:ind w:firstLine="640" w:firstLineChars="200"/>
        <w:rPr>
          <w:rFonts w:hint="eastAsia" w:ascii="仿宋_GB2312" w:hAnsi="Calibri"/>
          <w:szCs w:val="32"/>
        </w:rPr>
      </w:pPr>
      <w:r>
        <w:rPr>
          <w:rFonts w:hint="eastAsia" w:ascii="仿宋_GB2312" w:hAnsi="Calibri"/>
          <w:szCs w:val="32"/>
        </w:rPr>
        <w:t>（3）电子病历系统数据质量评分。按照每个评分项目中列出的数据质量评价内容，分别评价该项目相关评价数据的质量指数，所得指数为0—1之间的数值，精确到小数点后两位。</w:t>
      </w:r>
    </w:p>
    <w:p>
      <w:pPr>
        <w:adjustRightInd w:val="0"/>
        <w:snapToGrid w:val="0"/>
        <w:spacing w:line="580" w:lineRule="exact"/>
        <w:ind w:firstLine="640" w:firstLineChars="200"/>
        <w:rPr>
          <w:rFonts w:hint="eastAsia" w:ascii="仿宋_GB2312" w:hAnsi="Calibri"/>
          <w:szCs w:val="32"/>
        </w:rPr>
      </w:pPr>
      <w:r>
        <w:rPr>
          <w:rFonts w:hint="eastAsia" w:ascii="仿宋_GB2312" w:hAnsi="Calibri"/>
          <w:szCs w:val="32"/>
        </w:rPr>
        <w:t>在考察某个级别的数据质量时，以本级别的数据质量指数为计算综合评分的依据。但在评价本级数据前应先评估该项目前级别的数据质量是否均符合要求，即前级别的数据质量指数均不得低于0.5。</w:t>
      </w:r>
    </w:p>
    <w:p>
      <w:pPr>
        <w:adjustRightInd w:val="0"/>
        <w:snapToGrid w:val="0"/>
        <w:spacing w:line="580" w:lineRule="exact"/>
        <w:ind w:firstLine="640" w:firstLineChars="200"/>
        <w:rPr>
          <w:rFonts w:hint="eastAsia" w:ascii="仿宋_GB2312" w:hAnsi="Calibri"/>
          <w:szCs w:val="32"/>
        </w:rPr>
      </w:pPr>
      <w:r>
        <w:rPr>
          <w:rFonts w:hint="eastAsia" w:ascii="仿宋_GB2312" w:hAnsi="Calibri"/>
          <w:szCs w:val="32"/>
        </w:rPr>
        <w:t>数据质量评分主要考察数据质量的四个方面：</w:t>
      </w:r>
    </w:p>
    <w:p>
      <w:pPr>
        <w:ind w:firstLine="640" w:firstLineChars="200"/>
        <w:rPr>
          <w:rFonts w:hint="eastAsia" w:ascii="仿宋_GB2312" w:hAnsi="Calibri"/>
          <w:szCs w:val="32"/>
        </w:rPr>
      </w:pPr>
      <w:r>
        <w:rPr>
          <w:rFonts w:hint="eastAsia" w:ascii="仿宋_GB2312" w:hAnsi="Calibri"/>
          <w:szCs w:val="32"/>
        </w:rPr>
        <w:t>（a）数据标准化与一致性：考察对应评价项目中关键数据项内容与字典数据内容的一致性。</w:t>
      </w:r>
    </w:p>
    <w:p>
      <w:pPr>
        <w:ind w:firstLine="640" w:firstLineChars="200"/>
        <w:rPr>
          <w:rFonts w:hint="eastAsia" w:ascii="仿宋_GB2312" w:hAnsi="Calibri"/>
          <w:szCs w:val="32"/>
        </w:rPr>
      </w:pPr>
      <w:r>
        <w:rPr>
          <w:rFonts w:hint="eastAsia" w:ascii="仿宋_GB2312" w:hAnsi="Calibri"/>
          <w:szCs w:val="32"/>
        </w:rPr>
        <w:t>以数据字典项目为基准内容值，考察实际数据记录中与基准一致内容所占的比例。</w:t>
      </w:r>
      <w:r>
        <w:rPr>
          <w:rFonts w:hint="eastAsia" w:ascii="仿宋_GB2312" w:hAnsi="Calibri"/>
          <w:b/>
          <w:szCs w:val="32"/>
        </w:rPr>
        <w:t>一致性系数=数据记录对应的项目中与字典内容一致的记录数/数据记录项的总记录数。</w:t>
      </w:r>
    </w:p>
    <w:p>
      <w:pPr>
        <w:ind w:firstLine="640" w:firstLineChars="200"/>
        <w:rPr>
          <w:rFonts w:hint="eastAsia" w:ascii="仿宋_GB2312" w:hAnsi="Calibri"/>
          <w:color w:val="FF0000"/>
          <w:szCs w:val="32"/>
        </w:rPr>
      </w:pPr>
      <w:r>
        <w:rPr>
          <w:rFonts w:hint="eastAsia" w:ascii="仿宋_GB2312" w:hAnsi="Calibri"/>
          <w:szCs w:val="32"/>
        </w:rPr>
        <w:t>（b）数据完整性：考察对应项目中必填项数据的完整情况、常用项数据的完整情况。必填项是记录电子病历数据时必须有的内容。常用项是电子病历记录用于临床决策支持、质量管理应用时所需要的内容。</w:t>
      </w:r>
    </w:p>
    <w:p>
      <w:pPr>
        <w:ind w:firstLine="640" w:firstLineChars="200"/>
        <w:rPr>
          <w:rFonts w:hint="eastAsia" w:ascii="仿宋_GB2312" w:hAnsi="Calibri"/>
          <w:color w:val="FF0000"/>
          <w:szCs w:val="32"/>
        </w:rPr>
      </w:pPr>
      <w:r>
        <w:rPr>
          <w:rFonts w:hint="eastAsia" w:ascii="仿宋_GB2312" w:hAnsi="Calibri"/>
          <w:szCs w:val="32"/>
        </w:rPr>
        <w:t>以评价项目列出的具体项目清单为基准，考察项目清单所列实际数据记录中项目内容完整（或内容超过合理字符）所占的比例。</w:t>
      </w:r>
      <w:r>
        <w:rPr>
          <w:rFonts w:hint="eastAsia" w:ascii="仿宋_GB2312" w:hAnsi="Calibri"/>
          <w:b/>
          <w:szCs w:val="32"/>
        </w:rPr>
        <w:t>完整性系数= 项目内容完整（或内容效果合理字符）记录数/项目总记录数。</w:t>
      </w:r>
      <w:r>
        <w:rPr>
          <w:rFonts w:hint="eastAsia" w:ascii="仿宋_GB2312" w:hAnsi="Calibri"/>
          <w:szCs w:val="32"/>
        </w:rPr>
        <w:t>对于结构化数据，直接用数据项目的内容进行判断；对于文件数据，可使用文件内容字符数、特定的结构化标记要求内容进行判断。</w:t>
      </w:r>
    </w:p>
    <w:p>
      <w:pPr>
        <w:ind w:firstLine="640" w:firstLineChars="200"/>
        <w:rPr>
          <w:rFonts w:hint="eastAsia" w:ascii="仿宋_GB2312" w:hAnsi="Calibri"/>
          <w:szCs w:val="32"/>
        </w:rPr>
      </w:pPr>
      <w:r>
        <w:rPr>
          <w:rFonts w:hint="eastAsia" w:ascii="仿宋_GB2312" w:hAnsi="Calibri"/>
          <w:szCs w:val="32"/>
        </w:rPr>
        <w:t>（c）数据整合性能：考察对应项目中的关键项数据与相关项目（或系统）对应项目可否对照或关联。</w:t>
      </w:r>
    </w:p>
    <w:p>
      <w:pPr>
        <w:ind w:firstLine="640" w:firstLineChars="200"/>
        <w:rPr>
          <w:rFonts w:hint="eastAsia" w:ascii="仿宋_GB2312" w:hAnsi="Calibri"/>
          <w:szCs w:val="32"/>
        </w:rPr>
      </w:pPr>
      <w:r>
        <w:rPr>
          <w:rFonts w:hint="eastAsia" w:ascii="仿宋_GB2312" w:hAnsi="Calibri"/>
          <w:szCs w:val="32"/>
        </w:rPr>
        <w:t>按照列出的两个对应考察项目相关的数据记录中匹配对照项的一致性或可对照性，需要从两个层次评估：是否有对照项；对照项目数据的一致性。</w:t>
      </w:r>
      <w:r>
        <w:rPr>
          <w:rFonts w:hint="eastAsia" w:ascii="仿宋_GB2312" w:hAnsi="Calibri"/>
          <w:b/>
          <w:szCs w:val="32"/>
        </w:rPr>
        <w:t>数据整合性系数=对照项可匹配数/项目总记录数。</w:t>
      </w:r>
      <w:r>
        <w:rPr>
          <w:rFonts w:hint="eastAsia" w:ascii="仿宋_GB2312" w:hAnsi="Calibri"/>
          <w:szCs w:val="32"/>
        </w:rPr>
        <w:t>空值（或空格值）作为不可匹配项处理。</w:t>
      </w:r>
    </w:p>
    <w:p>
      <w:pPr>
        <w:ind w:firstLine="640" w:firstLineChars="200"/>
        <w:rPr>
          <w:rFonts w:hint="eastAsia" w:ascii="仿宋_GB2312" w:hAnsi="Calibri"/>
          <w:szCs w:val="32"/>
        </w:rPr>
      </w:pPr>
      <w:r>
        <w:rPr>
          <w:rFonts w:hint="eastAsia" w:ascii="仿宋_GB2312" w:hAnsi="Calibri"/>
          <w:szCs w:val="32"/>
        </w:rPr>
        <w:t>（d）数据及时性：考察对应项目中时间相关项完整性、逻辑合理性。</w:t>
      </w:r>
    </w:p>
    <w:p>
      <w:pPr>
        <w:ind w:firstLine="640" w:firstLineChars="200"/>
        <w:rPr>
          <w:rFonts w:hint="eastAsia" w:ascii="仿宋_GB2312" w:hAnsi="Calibri"/>
          <w:szCs w:val="32"/>
        </w:rPr>
      </w:pPr>
      <w:r>
        <w:rPr>
          <w:rFonts w:hint="eastAsia" w:ascii="仿宋_GB2312" w:hAnsi="Calibri"/>
          <w:szCs w:val="32"/>
        </w:rPr>
        <w:t>根据列出时间项目清单内容进行判断，主要看时间项是否有数值，其内容是否符合时间顺序关系。</w:t>
      </w:r>
      <w:r>
        <w:rPr>
          <w:rFonts w:hint="eastAsia" w:ascii="仿宋_GB2312" w:hAnsi="Calibri"/>
          <w:b/>
          <w:szCs w:val="32"/>
        </w:rPr>
        <w:t>数据及时性系数=数据记录内容符合逻辑关系时间项数量/考察记录时间项目总数量。</w:t>
      </w:r>
      <w:r>
        <w:rPr>
          <w:rFonts w:hint="eastAsia" w:ascii="仿宋_GB2312" w:hAnsi="Calibri"/>
          <w:szCs w:val="32"/>
        </w:rPr>
        <w:t>针对每个项目，列出进行考察的时间项目清单以及这些项目之间的时间顺序、时间间隔等逻辑关系说明。</w:t>
      </w:r>
    </w:p>
    <w:p>
      <w:pPr>
        <w:adjustRightInd w:val="0"/>
        <w:snapToGrid w:val="0"/>
        <w:spacing w:line="580" w:lineRule="exact"/>
        <w:ind w:firstLine="643" w:firstLineChars="200"/>
        <w:outlineLvl w:val="1"/>
        <w:rPr>
          <w:rFonts w:hint="eastAsia" w:ascii="楷体_GB2312" w:hAnsi="Calibri" w:eastAsia="楷体_GB2312"/>
          <w:b/>
          <w:szCs w:val="32"/>
        </w:rPr>
      </w:pPr>
      <w:r>
        <w:rPr>
          <w:rFonts w:hint="eastAsia" w:ascii="楷体_GB2312" w:hAnsi="Calibri" w:eastAsia="楷体_GB2312"/>
          <w:b/>
          <w:szCs w:val="32"/>
        </w:rPr>
        <w:t>（二）整体应用水平评价。</w:t>
      </w:r>
    </w:p>
    <w:p>
      <w:pPr>
        <w:ind w:firstLine="643"/>
        <w:rPr>
          <w:rFonts w:hint="eastAsia" w:ascii="仿宋_GB2312" w:hAnsi="Calibri"/>
          <w:szCs w:val="32"/>
        </w:rPr>
      </w:pPr>
      <w:r>
        <w:rPr>
          <w:rFonts w:hint="eastAsia" w:ascii="仿宋_GB2312" w:hAnsi="Calibri"/>
          <w:szCs w:val="32"/>
        </w:rPr>
        <w:t>整体应用水平评价是针对医疗机构电子病历整体应用情况的评估。整体应用水平主要根据局部功能评价的39个项目评价结果汇总产生医院的整体电子病历应用水平评价，具体方法是按照总分、基本项目完成情况、选择项目完成情况获得对医疗机构整体的电子病历应用水平评价结果。电子病历系统的整体应用水平按照9个等级（0—8级）进行评价，各个等级与“三、评价分级”中的要求相对应。当医疗机构的局部评价结果同时满足“电子病历系统整体应用水平分级评价基本要求”所列表中对应某个级别的总分、基本项目、选择项目的要求时，才可以评价医疗机构电子病历应用水平整体达到这个等级，具体定义如下：</w:t>
      </w:r>
    </w:p>
    <w:p>
      <w:pPr>
        <w:adjustRightInd w:val="0"/>
        <w:snapToGrid w:val="0"/>
        <w:spacing w:line="580" w:lineRule="exact"/>
        <w:ind w:firstLine="643" w:firstLineChars="200"/>
        <w:rPr>
          <w:rFonts w:hint="eastAsia" w:ascii="楷体_GB2312" w:hAnsi="Calibri" w:eastAsia="楷体_GB2312"/>
          <w:b/>
          <w:szCs w:val="32"/>
        </w:rPr>
      </w:pPr>
      <w:r>
        <w:rPr>
          <w:rFonts w:hint="eastAsia" w:ascii="楷体_GB2312" w:hAnsi="Calibri" w:eastAsia="楷体_GB2312"/>
          <w:b/>
          <w:szCs w:val="32"/>
        </w:rPr>
        <w:t>（1）电子病历系统评价总分。</w:t>
      </w:r>
    </w:p>
    <w:p>
      <w:pPr>
        <w:adjustRightInd w:val="0"/>
        <w:snapToGrid w:val="0"/>
        <w:spacing w:line="580" w:lineRule="exact"/>
        <w:ind w:firstLine="640" w:firstLineChars="200"/>
        <w:rPr>
          <w:rFonts w:hint="eastAsia" w:ascii="仿宋_GB2312" w:hAnsi="Calibri"/>
          <w:b/>
          <w:szCs w:val="32"/>
        </w:rPr>
      </w:pPr>
      <w:r>
        <w:rPr>
          <w:rFonts w:hint="eastAsia" w:ascii="仿宋_GB2312" w:hAnsi="Calibri"/>
          <w:szCs w:val="32"/>
        </w:rPr>
        <w:t>评价总分即局部评价时各个项目评分的总和，是反映医疗机构电子病历整体应用情况的量化指标。评价总分不应低于该级别要求的最低总分标准。例如，医疗机构电子病历系统要评价为第3级水平，则医疗机构电子病历系统评价总分不得少于85分。</w:t>
      </w:r>
    </w:p>
    <w:p>
      <w:pPr>
        <w:adjustRightInd w:val="0"/>
        <w:snapToGrid w:val="0"/>
        <w:spacing w:line="580" w:lineRule="exact"/>
        <w:ind w:firstLine="643" w:firstLineChars="200"/>
        <w:rPr>
          <w:rFonts w:hint="eastAsia" w:ascii="楷体_GB2312" w:hAnsi="Calibri" w:eastAsia="楷体_GB2312"/>
          <w:b/>
          <w:szCs w:val="32"/>
        </w:rPr>
      </w:pPr>
      <w:r>
        <w:rPr>
          <w:rFonts w:hint="eastAsia" w:ascii="楷体_GB2312" w:hAnsi="Calibri" w:eastAsia="楷体_GB2312"/>
          <w:b/>
          <w:szCs w:val="32"/>
        </w:rPr>
        <w:t>（2）基本项目完成情况。</w:t>
      </w:r>
    </w:p>
    <w:p>
      <w:pPr>
        <w:adjustRightInd w:val="0"/>
        <w:snapToGrid w:val="0"/>
        <w:spacing w:line="580" w:lineRule="exact"/>
        <w:ind w:firstLine="640" w:firstLineChars="200"/>
        <w:rPr>
          <w:rFonts w:hint="eastAsia" w:ascii="仿宋_GB2312" w:hAnsi="Calibri"/>
          <w:szCs w:val="32"/>
        </w:rPr>
      </w:pPr>
      <w:r>
        <w:rPr>
          <w:rFonts w:hint="eastAsia" w:ascii="仿宋_GB2312" w:hAnsi="Calibri"/>
          <w:szCs w:val="32"/>
        </w:rPr>
        <w:t>基本项目是电子病历系统中的关键功能，“电子病历系统应用水平分级评分标准”中列出的各个级别的基本项是医疗机构整体达到该级别所必须实现的功能，且每个基本项目的有效应用范围必须达到80%以上，数据质量指数在0.5以上。例如，医疗机构电子病历系统达到第3级，则电子病历系统中列为第3等级的14个基本项目必须达到或超过第3级的功能，且每个基本项目的评分均必须超过3×0.8×0.5=1.2分。</w:t>
      </w:r>
    </w:p>
    <w:p>
      <w:pPr>
        <w:adjustRightInd w:val="0"/>
        <w:snapToGrid w:val="0"/>
        <w:spacing w:line="580" w:lineRule="exact"/>
        <w:ind w:firstLine="643" w:firstLineChars="200"/>
        <w:rPr>
          <w:rFonts w:hint="eastAsia" w:ascii="楷体_GB2312" w:hAnsi="Calibri" w:eastAsia="楷体_GB2312"/>
          <w:b/>
          <w:szCs w:val="32"/>
        </w:rPr>
      </w:pPr>
      <w:r>
        <w:rPr>
          <w:rFonts w:hint="eastAsia" w:ascii="楷体_GB2312" w:hAnsi="Calibri" w:eastAsia="楷体_GB2312"/>
          <w:b/>
          <w:szCs w:val="32"/>
        </w:rPr>
        <w:t>（3）选择项目完成情况。</w:t>
      </w:r>
    </w:p>
    <w:p>
      <w:pPr>
        <w:adjustRightInd w:val="0"/>
        <w:snapToGrid w:val="0"/>
        <w:spacing w:line="580" w:lineRule="exact"/>
        <w:ind w:firstLine="640" w:firstLineChars="200"/>
        <w:rPr>
          <w:rFonts w:hint="eastAsia" w:ascii="仿宋_GB2312" w:hAnsi="Calibri"/>
          <w:szCs w:val="32"/>
        </w:rPr>
      </w:pPr>
      <w:r>
        <w:rPr>
          <w:rFonts w:hint="eastAsia" w:ascii="仿宋_GB2312" w:hAnsi="Calibri"/>
          <w:szCs w:val="32"/>
        </w:rPr>
        <w:t>考察选择项的目的是保证医疗机构中局部达标的项目数（基本项+选择项）整体上不低于全部项目的2/3。选择项目的有效应用范围不应低于50%，数据质量指数在0.5以上。例如，医疗机构电子病历系统达到第3级，则电子病历系统必须在第3等级25个选择项目中，至少有12个选择项目达到或超过3级，且这12个选择项目评分均必须超过3×0.5×0.5=0.75分。</w:t>
      </w:r>
    </w:p>
    <w:p>
      <w:pPr>
        <w:adjustRightInd w:val="0"/>
        <w:snapToGrid w:val="0"/>
        <w:spacing w:line="580" w:lineRule="exact"/>
        <w:ind w:firstLine="640" w:firstLineChars="200"/>
        <w:outlineLvl w:val="0"/>
        <w:rPr>
          <w:rFonts w:hint="eastAsia" w:ascii="黑体" w:hAnsi="Calibri" w:eastAsia="黑体"/>
          <w:szCs w:val="32"/>
        </w:rPr>
      </w:pPr>
      <w:r>
        <w:rPr>
          <w:rFonts w:hint="eastAsia" w:ascii="黑体" w:hAnsi="Calibri" w:eastAsia="黑体"/>
          <w:szCs w:val="32"/>
        </w:rPr>
        <w:t>五、评价标准</w:t>
      </w:r>
    </w:p>
    <w:p>
      <w:pPr>
        <w:adjustRightInd w:val="0"/>
        <w:snapToGrid w:val="0"/>
        <w:spacing w:line="580" w:lineRule="exact"/>
        <w:ind w:firstLine="640" w:firstLineChars="200"/>
        <w:rPr>
          <w:rFonts w:hint="eastAsia" w:ascii="仿宋_GB2312" w:hAnsi="Calibri"/>
          <w:szCs w:val="32"/>
        </w:rPr>
      </w:pPr>
      <w:r>
        <w:rPr>
          <w:rFonts w:hint="eastAsia" w:ascii="仿宋_GB2312" w:hAnsi="Calibri"/>
          <w:szCs w:val="32"/>
        </w:rPr>
        <w:t>具体内容附后。</w:t>
      </w:r>
    </w:p>
    <w:p>
      <w:pPr>
        <w:adjustRightInd w:val="0"/>
        <w:snapToGrid w:val="0"/>
        <w:spacing w:line="580" w:lineRule="exact"/>
        <w:ind w:firstLine="640" w:firstLineChars="200"/>
        <w:rPr>
          <w:rFonts w:hint="eastAsia" w:ascii="仿宋_GB2312" w:hAnsi="Calibri"/>
          <w:szCs w:val="32"/>
        </w:rPr>
      </w:pPr>
      <w:r>
        <w:rPr>
          <w:rFonts w:hint="eastAsia" w:ascii="仿宋_GB2312" w:hAnsi="Calibri"/>
          <w:szCs w:val="32"/>
        </w:rPr>
        <w:t>本标准所规定的电子病历系统应用水平的分级评价方法和标准主要评估医疗信息处理相关信息系统的应用水平。医院信息系统其他方面（如运营信息管理、病人服务信息管理、教学科研信息管理等）的应用水平评价方法不包含在本标准中。</w:t>
      </w:r>
    </w:p>
    <w:p>
      <w:pPr>
        <w:widowControl/>
        <w:jc w:val="left"/>
        <w:rPr>
          <w:rFonts w:hint="eastAsia" w:ascii="黑体" w:hAnsi="Calibri" w:eastAsia="黑体"/>
          <w:color w:val="000000"/>
          <w:szCs w:val="32"/>
        </w:rPr>
      </w:pPr>
      <w:r>
        <w:rPr>
          <w:rFonts w:hint="eastAsia" w:ascii="黑体" w:hAnsi="Calibri" w:eastAsia="黑体"/>
          <w:color w:val="000000"/>
          <w:szCs w:val="32"/>
        </w:rPr>
        <w:br w:type="page"/>
      </w:r>
    </w:p>
    <w:p>
      <w:pPr>
        <w:keepNext/>
        <w:keepLines/>
        <w:spacing w:before="120" w:after="120"/>
        <w:outlineLvl w:val="0"/>
        <w:rPr>
          <w:rFonts w:hint="eastAsia" w:eastAsia="宋体"/>
          <w:b/>
          <w:bCs/>
          <w:kern w:val="44"/>
          <w:szCs w:val="44"/>
        </w:rPr>
      </w:pPr>
      <w:r>
        <w:rPr>
          <w:rFonts w:hint="eastAsia" w:eastAsia="宋体"/>
          <w:b/>
          <w:bCs/>
          <w:kern w:val="44"/>
          <w:szCs w:val="44"/>
        </w:rPr>
        <w:t>附表</w:t>
      </w:r>
      <w:r>
        <w:rPr>
          <w:rFonts w:eastAsia="宋体"/>
          <w:b/>
          <w:bCs/>
          <w:kern w:val="44"/>
          <w:szCs w:val="44"/>
        </w:rPr>
        <w:t xml:space="preserve">1.     </w:t>
      </w:r>
      <w:r>
        <w:rPr>
          <w:rFonts w:hint="eastAsia" w:eastAsia="宋体"/>
          <w:b/>
          <w:bCs/>
          <w:kern w:val="44"/>
          <w:szCs w:val="44"/>
        </w:rPr>
        <w:t>电子病历系统应用水平分级评价项目</w:t>
      </w:r>
    </w:p>
    <w:tbl>
      <w:tblPr>
        <w:tblStyle w:val="16"/>
        <w:tblW w:w="96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1418"/>
        <w:gridCol w:w="1984"/>
        <w:gridCol w:w="2410"/>
        <w:gridCol w:w="3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blHeader/>
          <w:jc w:val="center"/>
        </w:trPr>
        <w:tc>
          <w:tcPr>
            <w:tcW w:w="672"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b/>
                <w:bCs/>
                <w:sz w:val="21"/>
                <w:szCs w:val="21"/>
              </w:rPr>
            </w:pPr>
            <w:r>
              <w:rPr>
                <w:rFonts w:hint="eastAsia" w:ascii="宋体" w:hAnsi="宋体" w:eastAsia="宋体"/>
                <w:b/>
                <w:bCs/>
                <w:sz w:val="21"/>
                <w:szCs w:val="21"/>
              </w:rPr>
              <w:t>项目序号</w:t>
            </w:r>
          </w:p>
        </w:tc>
        <w:tc>
          <w:tcPr>
            <w:tcW w:w="1418"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b/>
                <w:bCs/>
                <w:sz w:val="21"/>
                <w:szCs w:val="21"/>
              </w:rPr>
            </w:pPr>
            <w:r>
              <w:rPr>
                <w:rFonts w:hint="eastAsia" w:ascii="宋体" w:hAnsi="宋体" w:eastAsia="宋体"/>
                <w:b/>
                <w:bCs/>
                <w:sz w:val="21"/>
                <w:szCs w:val="21"/>
              </w:rPr>
              <w:t>工作角色</w:t>
            </w:r>
          </w:p>
        </w:tc>
        <w:tc>
          <w:tcPr>
            <w:tcW w:w="1984"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b/>
                <w:bCs/>
                <w:sz w:val="21"/>
                <w:szCs w:val="21"/>
              </w:rPr>
            </w:pPr>
            <w:r>
              <w:rPr>
                <w:rFonts w:hint="eastAsia" w:ascii="宋体" w:hAnsi="宋体" w:eastAsia="宋体"/>
                <w:b/>
                <w:bCs/>
                <w:sz w:val="21"/>
                <w:szCs w:val="21"/>
              </w:rPr>
              <w:t>评价项目</w:t>
            </w:r>
          </w:p>
        </w:tc>
        <w:tc>
          <w:tcPr>
            <w:tcW w:w="2410"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b/>
                <w:bCs/>
                <w:sz w:val="21"/>
                <w:szCs w:val="21"/>
              </w:rPr>
            </w:pPr>
            <w:r>
              <w:rPr>
                <w:rFonts w:hint="eastAsia" w:ascii="宋体" w:hAnsi="宋体" w:eastAsia="宋体"/>
                <w:b/>
                <w:bCs/>
                <w:sz w:val="21"/>
                <w:szCs w:val="21"/>
              </w:rPr>
              <w:t>有效应用评价指标</w:t>
            </w:r>
          </w:p>
        </w:tc>
        <w:tc>
          <w:tcPr>
            <w:tcW w:w="3166"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b/>
                <w:bCs/>
                <w:sz w:val="21"/>
                <w:szCs w:val="21"/>
              </w:rPr>
            </w:pPr>
            <w:r>
              <w:rPr>
                <w:rFonts w:hint="eastAsia" w:ascii="宋体" w:hAnsi="宋体" w:eastAsia="宋体"/>
                <w:b/>
                <w:bCs/>
                <w:sz w:val="21"/>
                <w:szCs w:val="21"/>
              </w:rPr>
              <w:t>数据质量评价指标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4" w:hRule="atLeast"/>
          <w:jc w:val="center"/>
        </w:trPr>
        <w:tc>
          <w:tcPr>
            <w:tcW w:w="672"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sz w:val="21"/>
                <w:szCs w:val="21"/>
              </w:rPr>
            </w:pPr>
            <w:r>
              <w:rPr>
                <w:rFonts w:hint="eastAsia" w:ascii="宋体" w:hAnsi="宋体" w:eastAsia="宋体"/>
                <w:sz w:val="21"/>
                <w:szCs w:val="21"/>
              </w:rPr>
              <w:t>1</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一、病房医师</w:t>
            </w:r>
          </w:p>
        </w:tc>
        <w:tc>
          <w:tcPr>
            <w:tcW w:w="1984" w:type="dxa"/>
            <w:tcBorders>
              <w:top w:val="single" w:color="auto" w:sz="4" w:space="0"/>
              <w:left w:val="single" w:color="auto" w:sz="4" w:space="0"/>
              <w:bottom w:val="single" w:color="auto" w:sz="4" w:space="0"/>
              <w:right w:val="single" w:color="auto" w:sz="4" w:space="0"/>
            </w:tcBorders>
          </w:tcPr>
          <w:p>
            <w:pPr>
              <w:rPr>
                <w:rFonts w:ascii="宋体" w:hAnsi="宋体" w:eastAsia="宋体"/>
                <w:sz w:val="21"/>
                <w:szCs w:val="21"/>
              </w:rPr>
            </w:pPr>
            <w:r>
              <w:rPr>
                <w:rFonts w:hint="eastAsia" w:ascii="宋体" w:hAnsi="宋体" w:eastAsia="宋体"/>
                <w:sz w:val="21"/>
                <w:szCs w:val="21"/>
              </w:rPr>
              <w:t>病房医嘱处理</w:t>
            </w:r>
          </w:p>
        </w:tc>
        <w:tc>
          <w:tcPr>
            <w:tcW w:w="2410" w:type="dxa"/>
            <w:tcBorders>
              <w:top w:val="single" w:color="auto" w:sz="4" w:space="0"/>
              <w:left w:val="single" w:color="auto" w:sz="4" w:space="0"/>
              <w:bottom w:val="single" w:color="auto" w:sz="4" w:space="0"/>
              <w:right w:val="single" w:color="auto" w:sz="4" w:space="0"/>
            </w:tcBorders>
          </w:tcPr>
          <w:p>
            <w:pPr>
              <w:rPr>
                <w:rFonts w:ascii="宋体" w:hAnsi="宋体" w:eastAsia="宋体"/>
                <w:iCs/>
                <w:sz w:val="21"/>
                <w:szCs w:val="21"/>
              </w:rPr>
            </w:pPr>
            <w:r>
              <w:rPr>
                <w:rFonts w:hint="eastAsia" w:ascii="宋体" w:hAnsi="宋体" w:eastAsia="宋体"/>
                <w:iCs/>
                <w:sz w:val="21"/>
                <w:szCs w:val="21"/>
              </w:rPr>
              <w:t>按出院病人人次比例计算</w:t>
            </w:r>
          </w:p>
        </w:tc>
        <w:tc>
          <w:tcPr>
            <w:tcW w:w="3166" w:type="dxa"/>
            <w:tcBorders>
              <w:top w:val="single" w:color="auto" w:sz="4" w:space="0"/>
              <w:left w:val="single" w:color="auto" w:sz="4" w:space="0"/>
              <w:bottom w:val="single" w:color="auto" w:sz="4" w:space="0"/>
              <w:right w:val="single" w:color="auto" w:sz="4" w:space="0"/>
            </w:tcBorders>
          </w:tcPr>
          <w:p>
            <w:pPr>
              <w:rPr>
                <w:rFonts w:ascii="宋体" w:hAnsi="宋体" w:eastAsia="宋体"/>
                <w:iCs/>
                <w:sz w:val="21"/>
                <w:szCs w:val="21"/>
              </w:rPr>
            </w:pPr>
            <w:r>
              <w:rPr>
                <w:rFonts w:hint="eastAsia" w:ascii="宋体" w:hAnsi="宋体" w:eastAsia="宋体"/>
                <w:iCs/>
                <w:sz w:val="21"/>
                <w:szCs w:val="21"/>
              </w:rPr>
              <w:t>按医嘱记录数据中符合一致性、完整性、整合性、及时性要求数据的比例系数计算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72"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sz w:val="21"/>
                <w:szCs w:val="21"/>
              </w:rPr>
            </w:pPr>
            <w:r>
              <w:rPr>
                <w:rFonts w:hint="eastAsia" w:ascii="宋体" w:hAnsi="宋体" w:eastAsia="宋体"/>
                <w:sz w:val="21"/>
                <w:szCs w:val="21"/>
              </w:rPr>
              <w:t>2</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sz w:val="21"/>
                <w:szCs w:val="21"/>
              </w:rPr>
            </w:pPr>
          </w:p>
        </w:tc>
        <w:tc>
          <w:tcPr>
            <w:tcW w:w="1984" w:type="dxa"/>
            <w:tcBorders>
              <w:top w:val="single" w:color="auto" w:sz="4" w:space="0"/>
              <w:left w:val="single" w:color="auto" w:sz="4" w:space="0"/>
              <w:bottom w:val="single" w:color="auto" w:sz="4" w:space="0"/>
              <w:right w:val="single" w:color="auto" w:sz="4" w:space="0"/>
            </w:tcBorders>
          </w:tcPr>
          <w:p>
            <w:pPr>
              <w:rPr>
                <w:rFonts w:ascii="宋体" w:hAnsi="宋体" w:eastAsia="宋体"/>
                <w:sz w:val="21"/>
                <w:szCs w:val="21"/>
              </w:rPr>
            </w:pPr>
            <w:r>
              <w:rPr>
                <w:rFonts w:hint="eastAsia" w:ascii="宋体" w:hAnsi="宋体" w:eastAsia="宋体"/>
                <w:sz w:val="21"/>
                <w:szCs w:val="21"/>
              </w:rPr>
              <w:t>病房检验申请</w:t>
            </w:r>
          </w:p>
        </w:tc>
        <w:tc>
          <w:tcPr>
            <w:tcW w:w="2410" w:type="dxa"/>
            <w:tcBorders>
              <w:top w:val="single" w:color="auto" w:sz="4" w:space="0"/>
              <w:left w:val="single" w:color="auto" w:sz="4" w:space="0"/>
              <w:bottom w:val="single" w:color="auto" w:sz="4" w:space="0"/>
              <w:right w:val="single" w:color="auto" w:sz="4" w:space="0"/>
            </w:tcBorders>
          </w:tcPr>
          <w:p>
            <w:pPr>
              <w:rPr>
                <w:rFonts w:ascii="宋体" w:hAnsi="宋体" w:eastAsia="宋体"/>
                <w:iCs/>
                <w:sz w:val="21"/>
                <w:szCs w:val="21"/>
              </w:rPr>
            </w:pPr>
            <w:r>
              <w:rPr>
                <w:rFonts w:hint="eastAsia" w:ascii="宋体" w:hAnsi="宋体" w:eastAsia="宋体"/>
                <w:iCs/>
                <w:sz w:val="21"/>
                <w:szCs w:val="21"/>
              </w:rPr>
              <w:t>按住院检验项目人次比例计算</w:t>
            </w:r>
          </w:p>
        </w:tc>
        <w:tc>
          <w:tcPr>
            <w:tcW w:w="3166" w:type="dxa"/>
            <w:tcBorders>
              <w:top w:val="single" w:color="auto" w:sz="4" w:space="0"/>
              <w:left w:val="single" w:color="auto" w:sz="4" w:space="0"/>
              <w:bottom w:val="single" w:color="auto" w:sz="4" w:space="0"/>
              <w:right w:val="single" w:color="auto" w:sz="4" w:space="0"/>
            </w:tcBorders>
          </w:tcPr>
          <w:p>
            <w:pPr>
              <w:rPr>
                <w:rFonts w:ascii="宋体" w:hAnsi="宋体" w:eastAsia="宋体"/>
                <w:iCs/>
                <w:sz w:val="21"/>
                <w:szCs w:val="21"/>
              </w:rPr>
            </w:pPr>
            <w:r>
              <w:rPr>
                <w:rFonts w:hint="eastAsia" w:ascii="宋体" w:hAnsi="宋体" w:eastAsia="宋体"/>
                <w:iCs/>
                <w:sz w:val="21"/>
                <w:szCs w:val="21"/>
              </w:rPr>
              <w:t>按病房检验申请数据中符合一致性、完整性、整合性、及时性要求数据的比例系数计算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4" w:hRule="atLeast"/>
          <w:jc w:val="center"/>
        </w:trPr>
        <w:tc>
          <w:tcPr>
            <w:tcW w:w="672"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sz w:val="21"/>
                <w:szCs w:val="21"/>
              </w:rPr>
            </w:pPr>
            <w:r>
              <w:rPr>
                <w:rFonts w:hint="eastAsia" w:ascii="宋体" w:hAnsi="宋体" w:eastAsia="宋体"/>
                <w:sz w:val="21"/>
                <w:szCs w:val="21"/>
              </w:rPr>
              <w:t>3</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sz w:val="21"/>
                <w:szCs w:val="21"/>
              </w:rPr>
            </w:pPr>
          </w:p>
        </w:tc>
        <w:tc>
          <w:tcPr>
            <w:tcW w:w="1984" w:type="dxa"/>
            <w:tcBorders>
              <w:top w:val="single" w:color="auto" w:sz="4" w:space="0"/>
              <w:left w:val="single" w:color="auto" w:sz="4" w:space="0"/>
              <w:bottom w:val="single" w:color="auto" w:sz="4" w:space="0"/>
              <w:right w:val="single" w:color="auto" w:sz="4" w:space="0"/>
            </w:tcBorders>
          </w:tcPr>
          <w:p>
            <w:pPr>
              <w:rPr>
                <w:rFonts w:ascii="宋体" w:hAnsi="宋体" w:eastAsia="宋体"/>
                <w:sz w:val="21"/>
                <w:szCs w:val="21"/>
              </w:rPr>
            </w:pPr>
            <w:r>
              <w:rPr>
                <w:rFonts w:hint="eastAsia" w:ascii="宋体" w:hAnsi="宋体" w:eastAsia="宋体"/>
                <w:sz w:val="21"/>
                <w:szCs w:val="21"/>
              </w:rPr>
              <w:t>病房检验报告</w:t>
            </w:r>
          </w:p>
        </w:tc>
        <w:tc>
          <w:tcPr>
            <w:tcW w:w="2410" w:type="dxa"/>
            <w:tcBorders>
              <w:top w:val="single" w:color="auto" w:sz="4" w:space="0"/>
              <w:left w:val="single" w:color="auto" w:sz="4" w:space="0"/>
              <w:bottom w:val="single" w:color="auto" w:sz="4" w:space="0"/>
              <w:right w:val="single" w:color="auto" w:sz="4" w:space="0"/>
            </w:tcBorders>
          </w:tcPr>
          <w:p>
            <w:pPr>
              <w:rPr>
                <w:rFonts w:ascii="宋体" w:hAnsi="宋体" w:eastAsia="宋体"/>
                <w:iCs/>
                <w:sz w:val="21"/>
                <w:szCs w:val="21"/>
              </w:rPr>
            </w:pPr>
            <w:r>
              <w:rPr>
                <w:rFonts w:hint="eastAsia" w:ascii="宋体" w:hAnsi="宋体" w:eastAsia="宋体"/>
                <w:iCs/>
                <w:sz w:val="21"/>
                <w:szCs w:val="21"/>
              </w:rPr>
              <w:t>按住院检验项目人次比例计算</w:t>
            </w:r>
          </w:p>
        </w:tc>
        <w:tc>
          <w:tcPr>
            <w:tcW w:w="3166" w:type="dxa"/>
            <w:tcBorders>
              <w:top w:val="single" w:color="auto" w:sz="4" w:space="0"/>
              <w:left w:val="single" w:color="auto" w:sz="4" w:space="0"/>
              <w:bottom w:val="single" w:color="auto" w:sz="4" w:space="0"/>
              <w:right w:val="single" w:color="auto" w:sz="4" w:space="0"/>
            </w:tcBorders>
          </w:tcPr>
          <w:p>
            <w:pPr>
              <w:rPr>
                <w:rFonts w:ascii="宋体" w:hAnsi="宋体" w:eastAsia="宋体"/>
                <w:iCs/>
                <w:sz w:val="21"/>
                <w:szCs w:val="21"/>
              </w:rPr>
            </w:pPr>
            <w:r>
              <w:rPr>
                <w:rFonts w:hint="eastAsia" w:ascii="宋体" w:hAnsi="宋体" w:eastAsia="宋体"/>
                <w:iCs/>
                <w:sz w:val="21"/>
                <w:szCs w:val="21"/>
              </w:rPr>
              <w:t>按病房检验报告数据中符合一致性、完整性、整合性、及时性要求数据的比例系数计算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72"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sz w:val="21"/>
                <w:szCs w:val="21"/>
              </w:rPr>
            </w:pPr>
            <w:r>
              <w:rPr>
                <w:rFonts w:hint="eastAsia" w:ascii="宋体" w:hAnsi="宋体" w:eastAsia="宋体"/>
                <w:sz w:val="21"/>
                <w:szCs w:val="21"/>
              </w:rPr>
              <w:t>4</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sz w:val="21"/>
                <w:szCs w:val="21"/>
              </w:rPr>
            </w:pPr>
          </w:p>
        </w:tc>
        <w:tc>
          <w:tcPr>
            <w:tcW w:w="1984" w:type="dxa"/>
            <w:tcBorders>
              <w:top w:val="single" w:color="auto" w:sz="4" w:space="0"/>
              <w:left w:val="single" w:color="auto" w:sz="4" w:space="0"/>
              <w:bottom w:val="single" w:color="auto" w:sz="4" w:space="0"/>
              <w:right w:val="single" w:color="auto" w:sz="4" w:space="0"/>
            </w:tcBorders>
          </w:tcPr>
          <w:p>
            <w:pPr>
              <w:rPr>
                <w:rFonts w:ascii="宋体" w:hAnsi="宋体" w:eastAsia="宋体"/>
                <w:sz w:val="21"/>
                <w:szCs w:val="21"/>
              </w:rPr>
            </w:pPr>
            <w:r>
              <w:rPr>
                <w:rFonts w:hint="eastAsia" w:ascii="宋体" w:hAnsi="宋体" w:eastAsia="宋体"/>
                <w:sz w:val="21"/>
                <w:szCs w:val="21"/>
              </w:rPr>
              <w:t>病房检查申请</w:t>
            </w:r>
          </w:p>
        </w:tc>
        <w:tc>
          <w:tcPr>
            <w:tcW w:w="2410" w:type="dxa"/>
            <w:tcBorders>
              <w:top w:val="single" w:color="auto" w:sz="4" w:space="0"/>
              <w:left w:val="single" w:color="auto" w:sz="4" w:space="0"/>
              <w:bottom w:val="single" w:color="auto" w:sz="4" w:space="0"/>
              <w:right w:val="single" w:color="auto" w:sz="4" w:space="0"/>
            </w:tcBorders>
          </w:tcPr>
          <w:p>
            <w:pPr>
              <w:rPr>
                <w:rFonts w:ascii="宋体" w:hAnsi="宋体" w:eastAsia="宋体"/>
                <w:iCs/>
                <w:sz w:val="21"/>
                <w:szCs w:val="21"/>
              </w:rPr>
            </w:pPr>
            <w:r>
              <w:rPr>
                <w:rFonts w:hint="eastAsia" w:ascii="宋体" w:hAnsi="宋体" w:eastAsia="宋体"/>
                <w:iCs/>
                <w:sz w:val="21"/>
                <w:szCs w:val="21"/>
              </w:rPr>
              <w:t>按住院检查项目人次比例计算</w:t>
            </w:r>
          </w:p>
        </w:tc>
        <w:tc>
          <w:tcPr>
            <w:tcW w:w="3166" w:type="dxa"/>
            <w:tcBorders>
              <w:top w:val="single" w:color="auto" w:sz="4" w:space="0"/>
              <w:left w:val="single" w:color="auto" w:sz="4" w:space="0"/>
              <w:bottom w:val="single" w:color="auto" w:sz="4" w:space="0"/>
              <w:right w:val="single" w:color="auto" w:sz="4" w:space="0"/>
            </w:tcBorders>
          </w:tcPr>
          <w:p>
            <w:pPr>
              <w:rPr>
                <w:rFonts w:ascii="宋体" w:hAnsi="宋体" w:eastAsia="宋体"/>
                <w:iCs/>
                <w:sz w:val="21"/>
                <w:szCs w:val="21"/>
              </w:rPr>
            </w:pPr>
            <w:r>
              <w:rPr>
                <w:rFonts w:hint="eastAsia" w:ascii="宋体" w:hAnsi="宋体" w:eastAsia="宋体"/>
                <w:iCs/>
                <w:sz w:val="21"/>
                <w:szCs w:val="21"/>
              </w:rPr>
              <w:t>按病房检查申请数据中符合一致性、完整性、整合性、及时性的比例系数计算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72"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sz w:val="21"/>
                <w:szCs w:val="21"/>
              </w:rPr>
            </w:pPr>
            <w:r>
              <w:rPr>
                <w:rFonts w:hint="eastAsia" w:ascii="宋体" w:hAnsi="宋体" w:eastAsia="宋体"/>
                <w:sz w:val="21"/>
                <w:szCs w:val="21"/>
              </w:rPr>
              <w:t>5</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sz w:val="21"/>
                <w:szCs w:val="21"/>
              </w:rPr>
            </w:pPr>
          </w:p>
        </w:tc>
        <w:tc>
          <w:tcPr>
            <w:tcW w:w="1984" w:type="dxa"/>
            <w:tcBorders>
              <w:top w:val="single" w:color="auto" w:sz="4" w:space="0"/>
              <w:left w:val="single" w:color="auto" w:sz="4" w:space="0"/>
              <w:bottom w:val="single" w:color="auto" w:sz="4" w:space="0"/>
              <w:right w:val="single" w:color="auto" w:sz="4" w:space="0"/>
            </w:tcBorders>
          </w:tcPr>
          <w:p>
            <w:pPr>
              <w:rPr>
                <w:rFonts w:ascii="宋体" w:hAnsi="宋体" w:eastAsia="宋体"/>
                <w:sz w:val="21"/>
                <w:szCs w:val="21"/>
              </w:rPr>
            </w:pPr>
            <w:r>
              <w:rPr>
                <w:rFonts w:hint="eastAsia" w:ascii="宋体" w:hAnsi="宋体" w:eastAsia="宋体"/>
                <w:sz w:val="21"/>
                <w:szCs w:val="21"/>
              </w:rPr>
              <w:t>病房检查报告</w:t>
            </w:r>
          </w:p>
        </w:tc>
        <w:tc>
          <w:tcPr>
            <w:tcW w:w="2410" w:type="dxa"/>
            <w:tcBorders>
              <w:top w:val="single" w:color="auto" w:sz="4" w:space="0"/>
              <w:left w:val="single" w:color="auto" w:sz="4" w:space="0"/>
              <w:bottom w:val="single" w:color="auto" w:sz="4" w:space="0"/>
              <w:right w:val="single" w:color="auto" w:sz="4" w:space="0"/>
            </w:tcBorders>
          </w:tcPr>
          <w:p>
            <w:pPr>
              <w:rPr>
                <w:rFonts w:ascii="宋体" w:hAnsi="宋体" w:eastAsia="宋体"/>
                <w:iCs/>
                <w:sz w:val="21"/>
                <w:szCs w:val="21"/>
              </w:rPr>
            </w:pPr>
            <w:r>
              <w:rPr>
                <w:rFonts w:hint="eastAsia" w:ascii="宋体" w:hAnsi="宋体" w:eastAsia="宋体"/>
                <w:iCs/>
                <w:sz w:val="21"/>
                <w:szCs w:val="21"/>
              </w:rPr>
              <w:t>按住院检查项目人次比例计算</w:t>
            </w:r>
          </w:p>
        </w:tc>
        <w:tc>
          <w:tcPr>
            <w:tcW w:w="3166" w:type="dxa"/>
            <w:tcBorders>
              <w:top w:val="single" w:color="auto" w:sz="4" w:space="0"/>
              <w:left w:val="single" w:color="auto" w:sz="4" w:space="0"/>
              <w:bottom w:val="single" w:color="auto" w:sz="4" w:space="0"/>
              <w:right w:val="single" w:color="auto" w:sz="4" w:space="0"/>
            </w:tcBorders>
          </w:tcPr>
          <w:p>
            <w:pPr>
              <w:rPr>
                <w:rFonts w:ascii="宋体" w:hAnsi="宋体" w:eastAsia="宋体"/>
                <w:iCs/>
                <w:sz w:val="21"/>
                <w:szCs w:val="21"/>
              </w:rPr>
            </w:pPr>
            <w:r>
              <w:rPr>
                <w:rFonts w:hint="eastAsia" w:ascii="宋体" w:hAnsi="宋体" w:eastAsia="宋体"/>
                <w:iCs/>
                <w:sz w:val="21"/>
                <w:szCs w:val="21"/>
              </w:rPr>
              <w:t>按病房检查报告数据中符合一致性、完整性、整合性、及时性要求数据的比例系数计算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4" w:hRule="atLeast"/>
          <w:jc w:val="center"/>
        </w:trPr>
        <w:tc>
          <w:tcPr>
            <w:tcW w:w="672"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sz w:val="21"/>
                <w:szCs w:val="21"/>
              </w:rPr>
            </w:pPr>
            <w:r>
              <w:rPr>
                <w:rFonts w:hint="eastAsia" w:ascii="宋体" w:hAnsi="宋体" w:eastAsia="宋体"/>
                <w:sz w:val="21"/>
                <w:szCs w:val="21"/>
              </w:rPr>
              <w:t>6</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sz w:val="21"/>
                <w:szCs w:val="21"/>
              </w:rPr>
            </w:pPr>
          </w:p>
        </w:tc>
        <w:tc>
          <w:tcPr>
            <w:tcW w:w="1984" w:type="dxa"/>
            <w:tcBorders>
              <w:top w:val="single" w:color="auto" w:sz="4" w:space="0"/>
              <w:left w:val="single" w:color="auto" w:sz="4" w:space="0"/>
              <w:bottom w:val="single" w:color="auto" w:sz="4" w:space="0"/>
              <w:right w:val="single" w:color="auto" w:sz="4" w:space="0"/>
            </w:tcBorders>
          </w:tcPr>
          <w:p>
            <w:pPr>
              <w:rPr>
                <w:rFonts w:ascii="宋体" w:hAnsi="宋体" w:eastAsia="宋体"/>
                <w:sz w:val="21"/>
                <w:szCs w:val="21"/>
              </w:rPr>
            </w:pPr>
            <w:r>
              <w:rPr>
                <w:rFonts w:hint="eastAsia" w:ascii="宋体" w:hAnsi="宋体" w:eastAsia="宋体"/>
                <w:sz w:val="21"/>
                <w:szCs w:val="21"/>
              </w:rPr>
              <w:t>病房病历记录</w:t>
            </w:r>
          </w:p>
        </w:tc>
        <w:tc>
          <w:tcPr>
            <w:tcW w:w="2410" w:type="dxa"/>
            <w:tcBorders>
              <w:top w:val="single" w:color="auto" w:sz="4" w:space="0"/>
              <w:left w:val="single" w:color="auto" w:sz="4" w:space="0"/>
              <w:bottom w:val="single" w:color="auto" w:sz="4" w:space="0"/>
              <w:right w:val="single" w:color="auto" w:sz="4" w:space="0"/>
            </w:tcBorders>
          </w:tcPr>
          <w:p>
            <w:pPr>
              <w:rPr>
                <w:rFonts w:ascii="宋体" w:hAnsi="宋体" w:eastAsia="宋体"/>
                <w:iCs/>
                <w:sz w:val="21"/>
                <w:szCs w:val="21"/>
              </w:rPr>
            </w:pPr>
            <w:r>
              <w:rPr>
                <w:rFonts w:hint="eastAsia" w:ascii="宋体" w:hAnsi="宋体" w:eastAsia="宋体"/>
                <w:iCs/>
                <w:sz w:val="21"/>
                <w:szCs w:val="21"/>
              </w:rPr>
              <w:t>按出院病人人次比例计算</w:t>
            </w:r>
          </w:p>
        </w:tc>
        <w:tc>
          <w:tcPr>
            <w:tcW w:w="3166" w:type="dxa"/>
            <w:tcBorders>
              <w:top w:val="single" w:color="auto" w:sz="4" w:space="0"/>
              <w:left w:val="single" w:color="auto" w:sz="4" w:space="0"/>
              <w:bottom w:val="single" w:color="auto" w:sz="4" w:space="0"/>
              <w:right w:val="single" w:color="auto" w:sz="4" w:space="0"/>
            </w:tcBorders>
          </w:tcPr>
          <w:p>
            <w:pPr>
              <w:rPr>
                <w:rFonts w:ascii="宋体" w:hAnsi="宋体" w:eastAsia="宋体"/>
                <w:iCs/>
                <w:sz w:val="21"/>
                <w:szCs w:val="21"/>
              </w:rPr>
            </w:pPr>
            <w:r>
              <w:rPr>
                <w:rFonts w:hint="eastAsia" w:ascii="宋体" w:hAnsi="宋体" w:eastAsia="宋体"/>
                <w:iCs/>
                <w:sz w:val="21"/>
                <w:szCs w:val="21"/>
              </w:rPr>
              <w:t>按病房病历记录数据中符合一致性、完整性、整合性、及时性要求数据的比例系数计算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72"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sz w:val="21"/>
                <w:szCs w:val="21"/>
              </w:rPr>
            </w:pPr>
            <w:r>
              <w:rPr>
                <w:rFonts w:hint="eastAsia" w:ascii="宋体" w:hAnsi="宋体" w:eastAsia="宋体"/>
                <w:sz w:val="21"/>
                <w:szCs w:val="21"/>
              </w:rPr>
              <w:t>7</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二、病房护士</w:t>
            </w:r>
          </w:p>
        </w:tc>
        <w:tc>
          <w:tcPr>
            <w:tcW w:w="1984" w:type="dxa"/>
            <w:tcBorders>
              <w:top w:val="single" w:color="auto" w:sz="4" w:space="0"/>
              <w:left w:val="single" w:color="auto" w:sz="4" w:space="0"/>
              <w:bottom w:val="single" w:color="auto" w:sz="4" w:space="0"/>
              <w:right w:val="single" w:color="auto" w:sz="4" w:space="0"/>
            </w:tcBorders>
          </w:tcPr>
          <w:p>
            <w:pPr>
              <w:rPr>
                <w:rFonts w:ascii="宋体" w:hAnsi="宋体" w:eastAsia="宋体"/>
                <w:sz w:val="21"/>
                <w:szCs w:val="21"/>
              </w:rPr>
            </w:pPr>
            <w:r>
              <w:rPr>
                <w:rFonts w:hint="eastAsia" w:ascii="宋体" w:hAnsi="宋体" w:eastAsia="宋体"/>
                <w:sz w:val="21"/>
                <w:szCs w:val="21"/>
              </w:rPr>
              <w:t>病人管理与评估</w:t>
            </w:r>
          </w:p>
        </w:tc>
        <w:tc>
          <w:tcPr>
            <w:tcW w:w="2410" w:type="dxa"/>
            <w:tcBorders>
              <w:top w:val="single" w:color="auto" w:sz="4" w:space="0"/>
              <w:left w:val="single" w:color="auto" w:sz="4" w:space="0"/>
              <w:bottom w:val="single" w:color="auto" w:sz="4" w:space="0"/>
              <w:right w:val="single" w:color="auto" w:sz="4" w:space="0"/>
            </w:tcBorders>
          </w:tcPr>
          <w:p>
            <w:pPr>
              <w:rPr>
                <w:rFonts w:ascii="宋体" w:hAnsi="宋体" w:eastAsia="宋体"/>
                <w:iCs/>
                <w:sz w:val="21"/>
                <w:szCs w:val="21"/>
              </w:rPr>
            </w:pPr>
            <w:r>
              <w:rPr>
                <w:rFonts w:hint="eastAsia" w:ascii="宋体" w:hAnsi="宋体" w:eastAsia="宋体"/>
                <w:iCs/>
                <w:sz w:val="21"/>
                <w:szCs w:val="21"/>
              </w:rPr>
              <w:t>按出院病人人次比例计算</w:t>
            </w:r>
          </w:p>
        </w:tc>
        <w:tc>
          <w:tcPr>
            <w:tcW w:w="3166" w:type="dxa"/>
            <w:tcBorders>
              <w:top w:val="single" w:color="auto" w:sz="4" w:space="0"/>
              <w:left w:val="single" w:color="auto" w:sz="4" w:space="0"/>
              <w:bottom w:val="single" w:color="auto" w:sz="4" w:space="0"/>
              <w:right w:val="single" w:color="auto" w:sz="4" w:space="0"/>
            </w:tcBorders>
          </w:tcPr>
          <w:p>
            <w:pPr>
              <w:rPr>
                <w:rFonts w:ascii="宋体" w:hAnsi="宋体" w:eastAsia="宋体"/>
                <w:iCs/>
                <w:sz w:val="21"/>
                <w:szCs w:val="21"/>
              </w:rPr>
            </w:pPr>
            <w:r>
              <w:rPr>
                <w:rFonts w:hint="eastAsia" w:ascii="宋体" w:hAnsi="宋体" w:eastAsia="宋体"/>
                <w:iCs/>
                <w:sz w:val="21"/>
                <w:szCs w:val="21"/>
              </w:rPr>
              <w:t>按护理评估记录、病人流转管理数据一致性、完整性、整合性、及时性的比例系数计算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4" w:hRule="atLeast"/>
          <w:jc w:val="center"/>
        </w:trPr>
        <w:tc>
          <w:tcPr>
            <w:tcW w:w="672"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sz w:val="21"/>
                <w:szCs w:val="21"/>
              </w:rPr>
            </w:pPr>
            <w:r>
              <w:rPr>
                <w:rFonts w:hint="eastAsia" w:ascii="宋体" w:hAnsi="宋体" w:eastAsia="宋体"/>
                <w:sz w:val="21"/>
                <w:szCs w:val="21"/>
              </w:rPr>
              <w:t>8</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sz w:val="21"/>
                <w:szCs w:val="21"/>
              </w:rPr>
            </w:pPr>
          </w:p>
        </w:tc>
        <w:tc>
          <w:tcPr>
            <w:tcW w:w="1984" w:type="dxa"/>
            <w:tcBorders>
              <w:top w:val="single" w:color="auto" w:sz="4" w:space="0"/>
              <w:left w:val="single" w:color="auto" w:sz="4" w:space="0"/>
              <w:bottom w:val="single" w:color="auto" w:sz="4" w:space="0"/>
              <w:right w:val="single" w:color="auto" w:sz="4" w:space="0"/>
            </w:tcBorders>
          </w:tcPr>
          <w:p>
            <w:pPr>
              <w:rPr>
                <w:rFonts w:ascii="宋体" w:hAnsi="宋体" w:eastAsia="宋体"/>
                <w:sz w:val="21"/>
                <w:szCs w:val="21"/>
              </w:rPr>
            </w:pPr>
            <w:r>
              <w:rPr>
                <w:rFonts w:hint="eastAsia" w:ascii="宋体" w:hAnsi="宋体" w:eastAsia="宋体"/>
                <w:sz w:val="21"/>
                <w:szCs w:val="21"/>
              </w:rPr>
              <w:t>医嘱执行</w:t>
            </w:r>
          </w:p>
        </w:tc>
        <w:tc>
          <w:tcPr>
            <w:tcW w:w="2410" w:type="dxa"/>
            <w:tcBorders>
              <w:top w:val="single" w:color="auto" w:sz="4" w:space="0"/>
              <w:left w:val="single" w:color="auto" w:sz="4" w:space="0"/>
              <w:bottom w:val="single" w:color="auto" w:sz="4" w:space="0"/>
              <w:right w:val="single" w:color="auto" w:sz="4" w:space="0"/>
            </w:tcBorders>
          </w:tcPr>
          <w:p>
            <w:pPr>
              <w:rPr>
                <w:rFonts w:ascii="宋体" w:hAnsi="宋体" w:eastAsia="宋体"/>
                <w:iCs/>
                <w:sz w:val="21"/>
                <w:szCs w:val="21"/>
              </w:rPr>
            </w:pPr>
            <w:r>
              <w:rPr>
                <w:rFonts w:hint="eastAsia" w:ascii="宋体" w:hAnsi="宋体" w:eastAsia="宋体"/>
                <w:iCs/>
                <w:sz w:val="21"/>
                <w:szCs w:val="21"/>
              </w:rPr>
              <w:t>按医嘱比例计算（包括药品和检验医嘱）</w:t>
            </w:r>
          </w:p>
        </w:tc>
        <w:tc>
          <w:tcPr>
            <w:tcW w:w="3166" w:type="dxa"/>
            <w:tcBorders>
              <w:top w:val="single" w:color="auto" w:sz="4" w:space="0"/>
              <w:left w:val="single" w:color="auto" w:sz="4" w:space="0"/>
              <w:bottom w:val="single" w:color="auto" w:sz="4" w:space="0"/>
              <w:right w:val="single" w:color="auto" w:sz="4" w:space="0"/>
            </w:tcBorders>
          </w:tcPr>
          <w:p>
            <w:pPr>
              <w:rPr>
                <w:rFonts w:ascii="宋体" w:hAnsi="宋体" w:eastAsia="宋体"/>
                <w:iCs/>
                <w:sz w:val="21"/>
                <w:szCs w:val="21"/>
              </w:rPr>
            </w:pPr>
            <w:r>
              <w:rPr>
                <w:rFonts w:hint="eastAsia" w:ascii="宋体" w:hAnsi="宋体" w:eastAsia="宋体"/>
                <w:iCs/>
                <w:sz w:val="21"/>
                <w:szCs w:val="21"/>
              </w:rPr>
              <w:t>按医嘱执行记录数据中符合一致性、完整性、整合性、及时性要求数据的比例系数计算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72"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sz w:val="21"/>
                <w:szCs w:val="21"/>
              </w:rPr>
            </w:pPr>
            <w:r>
              <w:rPr>
                <w:rFonts w:hint="eastAsia" w:ascii="宋体" w:hAnsi="宋体" w:eastAsia="宋体"/>
                <w:sz w:val="21"/>
                <w:szCs w:val="21"/>
              </w:rPr>
              <w:t>9</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sz w:val="21"/>
                <w:szCs w:val="21"/>
              </w:rPr>
            </w:pPr>
          </w:p>
        </w:tc>
        <w:tc>
          <w:tcPr>
            <w:tcW w:w="1984" w:type="dxa"/>
            <w:tcBorders>
              <w:top w:val="single" w:color="auto" w:sz="4" w:space="0"/>
              <w:left w:val="single" w:color="auto" w:sz="4" w:space="0"/>
              <w:bottom w:val="single" w:color="auto" w:sz="4" w:space="0"/>
              <w:right w:val="single" w:color="auto" w:sz="4" w:space="0"/>
            </w:tcBorders>
          </w:tcPr>
          <w:p>
            <w:pPr>
              <w:rPr>
                <w:rFonts w:ascii="宋体" w:hAnsi="宋体" w:eastAsia="宋体"/>
                <w:sz w:val="21"/>
                <w:szCs w:val="21"/>
              </w:rPr>
            </w:pPr>
            <w:r>
              <w:rPr>
                <w:rFonts w:hint="eastAsia" w:ascii="宋体" w:hAnsi="宋体" w:eastAsia="宋体"/>
                <w:sz w:val="21"/>
                <w:szCs w:val="21"/>
              </w:rPr>
              <w:t>护理记录</w:t>
            </w:r>
          </w:p>
        </w:tc>
        <w:tc>
          <w:tcPr>
            <w:tcW w:w="2410" w:type="dxa"/>
            <w:tcBorders>
              <w:top w:val="single" w:color="auto" w:sz="4" w:space="0"/>
              <w:left w:val="single" w:color="auto" w:sz="4" w:space="0"/>
              <w:bottom w:val="single" w:color="auto" w:sz="4" w:space="0"/>
              <w:right w:val="single" w:color="auto" w:sz="4" w:space="0"/>
            </w:tcBorders>
          </w:tcPr>
          <w:p>
            <w:pPr>
              <w:rPr>
                <w:rFonts w:ascii="宋体" w:hAnsi="宋体" w:eastAsia="宋体"/>
                <w:iCs/>
                <w:sz w:val="21"/>
                <w:szCs w:val="21"/>
              </w:rPr>
            </w:pPr>
            <w:r>
              <w:rPr>
                <w:rFonts w:hint="eastAsia" w:ascii="宋体" w:hAnsi="宋体" w:eastAsia="宋体"/>
                <w:iCs/>
                <w:sz w:val="21"/>
                <w:szCs w:val="21"/>
              </w:rPr>
              <w:t>按出院病人人次比例计算</w:t>
            </w:r>
          </w:p>
        </w:tc>
        <w:tc>
          <w:tcPr>
            <w:tcW w:w="3166" w:type="dxa"/>
            <w:tcBorders>
              <w:top w:val="single" w:color="auto" w:sz="4" w:space="0"/>
              <w:left w:val="single" w:color="auto" w:sz="4" w:space="0"/>
              <w:bottom w:val="single" w:color="auto" w:sz="4" w:space="0"/>
              <w:right w:val="single" w:color="auto" w:sz="4" w:space="0"/>
            </w:tcBorders>
          </w:tcPr>
          <w:p>
            <w:pPr>
              <w:rPr>
                <w:rFonts w:ascii="宋体" w:hAnsi="宋体" w:eastAsia="宋体"/>
                <w:iCs/>
                <w:sz w:val="21"/>
                <w:szCs w:val="21"/>
              </w:rPr>
            </w:pPr>
            <w:r>
              <w:rPr>
                <w:rFonts w:hint="eastAsia" w:ascii="宋体" w:hAnsi="宋体" w:eastAsia="宋体"/>
                <w:iCs/>
                <w:sz w:val="21"/>
                <w:szCs w:val="21"/>
              </w:rPr>
              <w:t>按危重病人护理记录、医嘱执行记录数据中符合一致性、完整性、整合性、及时性要求数据的比例系数计算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72"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sz w:val="21"/>
                <w:szCs w:val="21"/>
              </w:rPr>
            </w:pPr>
            <w:r>
              <w:rPr>
                <w:rFonts w:hint="eastAsia" w:ascii="宋体" w:hAnsi="宋体" w:eastAsia="宋体"/>
                <w:sz w:val="21"/>
                <w:szCs w:val="21"/>
              </w:rPr>
              <w:t>10</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三、门诊医师</w:t>
            </w:r>
          </w:p>
        </w:tc>
        <w:tc>
          <w:tcPr>
            <w:tcW w:w="1984" w:type="dxa"/>
            <w:tcBorders>
              <w:top w:val="single" w:color="auto" w:sz="4" w:space="0"/>
              <w:left w:val="single" w:color="auto" w:sz="4" w:space="0"/>
              <w:bottom w:val="single" w:color="auto" w:sz="4" w:space="0"/>
              <w:right w:val="single" w:color="auto" w:sz="4" w:space="0"/>
            </w:tcBorders>
          </w:tcPr>
          <w:p>
            <w:pPr>
              <w:rPr>
                <w:rFonts w:ascii="宋体" w:hAnsi="宋体" w:eastAsia="宋体"/>
                <w:sz w:val="21"/>
                <w:szCs w:val="21"/>
              </w:rPr>
            </w:pPr>
            <w:r>
              <w:rPr>
                <w:rFonts w:hint="eastAsia" w:ascii="宋体" w:hAnsi="宋体" w:eastAsia="宋体"/>
                <w:sz w:val="21"/>
                <w:szCs w:val="21"/>
              </w:rPr>
              <w:t>处方书写</w:t>
            </w:r>
          </w:p>
        </w:tc>
        <w:tc>
          <w:tcPr>
            <w:tcW w:w="2410" w:type="dxa"/>
            <w:tcBorders>
              <w:top w:val="single" w:color="auto" w:sz="4" w:space="0"/>
              <w:left w:val="single" w:color="auto" w:sz="4" w:space="0"/>
              <w:bottom w:val="single" w:color="auto" w:sz="4" w:space="0"/>
              <w:right w:val="single" w:color="auto" w:sz="4" w:space="0"/>
            </w:tcBorders>
          </w:tcPr>
          <w:p>
            <w:pPr>
              <w:rPr>
                <w:rFonts w:ascii="宋体" w:hAnsi="宋体" w:eastAsia="宋体"/>
                <w:iCs/>
                <w:sz w:val="21"/>
                <w:szCs w:val="21"/>
              </w:rPr>
            </w:pPr>
            <w:r>
              <w:rPr>
                <w:rFonts w:hint="eastAsia" w:ascii="宋体" w:hAnsi="宋体" w:eastAsia="宋体"/>
                <w:iCs/>
                <w:sz w:val="21"/>
                <w:szCs w:val="21"/>
              </w:rPr>
              <w:t>按门诊处方数计算</w:t>
            </w:r>
          </w:p>
        </w:tc>
        <w:tc>
          <w:tcPr>
            <w:tcW w:w="3166" w:type="dxa"/>
            <w:tcBorders>
              <w:top w:val="single" w:color="auto" w:sz="4" w:space="0"/>
              <w:left w:val="single" w:color="auto" w:sz="4" w:space="0"/>
              <w:bottom w:val="single" w:color="auto" w:sz="4" w:space="0"/>
              <w:right w:val="single" w:color="auto" w:sz="4" w:space="0"/>
            </w:tcBorders>
          </w:tcPr>
          <w:p>
            <w:pPr>
              <w:rPr>
                <w:rFonts w:ascii="宋体" w:hAnsi="宋体" w:eastAsia="宋体"/>
                <w:iCs/>
                <w:sz w:val="21"/>
                <w:szCs w:val="21"/>
              </w:rPr>
            </w:pPr>
            <w:r>
              <w:rPr>
                <w:rFonts w:hint="eastAsia" w:ascii="宋体" w:hAnsi="宋体" w:eastAsia="宋体"/>
                <w:iCs/>
                <w:sz w:val="21"/>
                <w:szCs w:val="21"/>
              </w:rPr>
              <w:t>按处方记录数据中符合一致性、完整性、整合性、及时性要求数据的比例系数计算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4" w:hRule="atLeast"/>
          <w:jc w:val="center"/>
        </w:trPr>
        <w:tc>
          <w:tcPr>
            <w:tcW w:w="672"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sz w:val="21"/>
                <w:szCs w:val="21"/>
              </w:rPr>
            </w:pPr>
            <w:r>
              <w:rPr>
                <w:rFonts w:hint="eastAsia" w:ascii="宋体" w:hAnsi="宋体" w:eastAsia="宋体"/>
                <w:sz w:val="21"/>
                <w:szCs w:val="21"/>
              </w:rPr>
              <w:t>11</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sz w:val="21"/>
                <w:szCs w:val="21"/>
              </w:rPr>
            </w:pPr>
          </w:p>
        </w:tc>
        <w:tc>
          <w:tcPr>
            <w:tcW w:w="1984" w:type="dxa"/>
            <w:tcBorders>
              <w:top w:val="single" w:color="auto" w:sz="4" w:space="0"/>
              <w:left w:val="single" w:color="auto" w:sz="4" w:space="0"/>
              <w:bottom w:val="single" w:color="auto" w:sz="4" w:space="0"/>
              <w:right w:val="single" w:color="auto" w:sz="4" w:space="0"/>
            </w:tcBorders>
          </w:tcPr>
          <w:p>
            <w:pPr>
              <w:rPr>
                <w:rFonts w:ascii="宋体" w:hAnsi="宋体" w:eastAsia="宋体"/>
                <w:sz w:val="21"/>
                <w:szCs w:val="21"/>
              </w:rPr>
            </w:pPr>
            <w:r>
              <w:rPr>
                <w:rFonts w:hint="eastAsia" w:ascii="宋体" w:hAnsi="宋体" w:eastAsia="宋体"/>
                <w:sz w:val="21"/>
                <w:szCs w:val="21"/>
              </w:rPr>
              <w:t>门诊检验申请</w:t>
            </w:r>
          </w:p>
        </w:tc>
        <w:tc>
          <w:tcPr>
            <w:tcW w:w="2410" w:type="dxa"/>
            <w:tcBorders>
              <w:top w:val="single" w:color="auto" w:sz="4" w:space="0"/>
              <w:left w:val="single" w:color="auto" w:sz="4" w:space="0"/>
              <w:bottom w:val="single" w:color="auto" w:sz="4" w:space="0"/>
              <w:right w:val="single" w:color="auto" w:sz="4" w:space="0"/>
            </w:tcBorders>
          </w:tcPr>
          <w:p>
            <w:pPr>
              <w:rPr>
                <w:rFonts w:ascii="宋体" w:hAnsi="宋体" w:eastAsia="宋体"/>
                <w:iCs/>
                <w:sz w:val="21"/>
                <w:szCs w:val="21"/>
              </w:rPr>
            </w:pPr>
            <w:r>
              <w:rPr>
                <w:rFonts w:hint="eastAsia" w:ascii="宋体" w:hAnsi="宋体" w:eastAsia="宋体"/>
                <w:iCs/>
                <w:sz w:val="21"/>
                <w:szCs w:val="21"/>
              </w:rPr>
              <w:t>按门诊检验项目人次比例计算</w:t>
            </w:r>
          </w:p>
        </w:tc>
        <w:tc>
          <w:tcPr>
            <w:tcW w:w="3166" w:type="dxa"/>
            <w:tcBorders>
              <w:top w:val="single" w:color="auto" w:sz="4" w:space="0"/>
              <w:left w:val="single" w:color="auto" w:sz="4" w:space="0"/>
              <w:bottom w:val="single" w:color="auto" w:sz="4" w:space="0"/>
              <w:right w:val="single" w:color="auto" w:sz="4" w:space="0"/>
            </w:tcBorders>
          </w:tcPr>
          <w:p>
            <w:pPr>
              <w:rPr>
                <w:rFonts w:ascii="宋体" w:hAnsi="宋体" w:eastAsia="宋体"/>
                <w:iCs/>
                <w:sz w:val="21"/>
                <w:szCs w:val="21"/>
              </w:rPr>
            </w:pPr>
            <w:r>
              <w:rPr>
                <w:rFonts w:hint="eastAsia" w:ascii="宋体" w:hAnsi="宋体" w:eastAsia="宋体"/>
                <w:iCs/>
                <w:sz w:val="21"/>
                <w:szCs w:val="21"/>
              </w:rPr>
              <w:t>按门诊检验申请数据中符合一致性、完整性、整合性、及时性要求数据的比例系数计算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72"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sz w:val="21"/>
                <w:szCs w:val="21"/>
              </w:rPr>
            </w:pPr>
            <w:r>
              <w:rPr>
                <w:rFonts w:hint="eastAsia" w:ascii="宋体" w:hAnsi="宋体" w:eastAsia="宋体"/>
                <w:sz w:val="21"/>
                <w:szCs w:val="21"/>
              </w:rPr>
              <w:t>12</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sz w:val="21"/>
                <w:szCs w:val="21"/>
              </w:rPr>
            </w:pPr>
          </w:p>
        </w:tc>
        <w:tc>
          <w:tcPr>
            <w:tcW w:w="1984" w:type="dxa"/>
            <w:tcBorders>
              <w:top w:val="single" w:color="auto" w:sz="4" w:space="0"/>
              <w:left w:val="single" w:color="auto" w:sz="4" w:space="0"/>
              <w:bottom w:val="single" w:color="auto" w:sz="4" w:space="0"/>
              <w:right w:val="single" w:color="auto" w:sz="4" w:space="0"/>
            </w:tcBorders>
          </w:tcPr>
          <w:p>
            <w:pPr>
              <w:rPr>
                <w:rFonts w:ascii="宋体" w:hAnsi="宋体" w:eastAsia="宋体"/>
                <w:sz w:val="21"/>
                <w:szCs w:val="21"/>
              </w:rPr>
            </w:pPr>
            <w:r>
              <w:rPr>
                <w:rFonts w:hint="eastAsia" w:ascii="宋体" w:hAnsi="宋体" w:eastAsia="宋体"/>
                <w:sz w:val="21"/>
                <w:szCs w:val="21"/>
              </w:rPr>
              <w:t>门诊检验报告</w:t>
            </w:r>
          </w:p>
        </w:tc>
        <w:tc>
          <w:tcPr>
            <w:tcW w:w="2410" w:type="dxa"/>
            <w:tcBorders>
              <w:top w:val="single" w:color="auto" w:sz="4" w:space="0"/>
              <w:left w:val="single" w:color="auto" w:sz="4" w:space="0"/>
              <w:bottom w:val="single" w:color="auto" w:sz="4" w:space="0"/>
              <w:right w:val="single" w:color="auto" w:sz="4" w:space="0"/>
            </w:tcBorders>
          </w:tcPr>
          <w:p>
            <w:pPr>
              <w:rPr>
                <w:rFonts w:ascii="宋体" w:hAnsi="宋体" w:eastAsia="宋体"/>
                <w:iCs/>
                <w:sz w:val="21"/>
                <w:szCs w:val="21"/>
              </w:rPr>
            </w:pPr>
            <w:r>
              <w:rPr>
                <w:rFonts w:hint="eastAsia" w:ascii="宋体" w:hAnsi="宋体" w:eastAsia="宋体"/>
                <w:iCs/>
                <w:sz w:val="21"/>
                <w:szCs w:val="21"/>
              </w:rPr>
              <w:t>按门诊检验项目人次比例计算</w:t>
            </w:r>
          </w:p>
        </w:tc>
        <w:tc>
          <w:tcPr>
            <w:tcW w:w="3166" w:type="dxa"/>
            <w:tcBorders>
              <w:top w:val="single" w:color="auto" w:sz="4" w:space="0"/>
              <w:left w:val="single" w:color="auto" w:sz="4" w:space="0"/>
              <w:bottom w:val="single" w:color="auto" w:sz="4" w:space="0"/>
              <w:right w:val="single" w:color="auto" w:sz="4" w:space="0"/>
            </w:tcBorders>
          </w:tcPr>
          <w:p>
            <w:pPr>
              <w:rPr>
                <w:rFonts w:ascii="宋体" w:hAnsi="宋体" w:eastAsia="宋体"/>
                <w:iCs/>
                <w:sz w:val="21"/>
                <w:szCs w:val="21"/>
              </w:rPr>
            </w:pPr>
            <w:r>
              <w:rPr>
                <w:rFonts w:hint="eastAsia" w:ascii="宋体" w:hAnsi="宋体" w:eastAsia="宋体"/>
                <w:iCs/>
                <w:sz w:val="21"/>
                <w:szCs w:val="21"/>
              </w:rPr>
              <w:t>按门诊检验报告数据中符合一致性、完整性、整合性、及时性要求数据的比例系数计算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72"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sz w:val="21"/>
                <w:szCs w:val="21"/>
              </w:rPr>
            </w:pPr>
            <w:r>
              <w:rPr>
                <w:rFonts w:hint="eastAsia" w:ascii="宋体" w:hAnsi="宋体" w:eastAsia="宋体"/>
                <w:sz w:val="21"/>
                <w:szCs w:val="21"/>
              </w:rPr>
              <w:t>13</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sz w:val="21"/>
                <w:szCs w:val="21"/>
              </w:rPr>
            </w:pPr>
          </w:p>
        </w:tc>
        <w:tc>
          <w:tcPr>
            <w:tcW w:w="1984" w:type="dxa"/>
            <w:tcBorders>
              <w:top w:val="single" w:color="auto" w:sz="4" w:space="0"/>
              <w:left w:val="single" w:color="auto" w:sz="4" w:space="0"/>
              <w:bottom w:val="single" w:color="auto" w:sz="4" w:space="0"/>
              <w:right w:val="single" w:color="auto" w:sz="4" w:space="0"/>
            </w:tcBorders>
          </w:tcPr>
          <w:p>
            <w:pPr>
              <w:rPr>
                <w:rFonts w:ascii="宋体" w:hAnsi="宋体" w:eastAsia="宋体"/>
                <w:sz w:val="21"/>
                <w:szCs w:val="21"/>
              </w:rPr>
            </w:pPr>
            <w:r>
              <w:rPr>
                <w:rFonts w:hint="eastAsia" w:ascii="宋体" w:hAnsi="宋体" w:eastAsia="宋体"/>
                <w:sz w:val="21"/>
                <w:szCs w:val="21"/>
              </w:rPr>
              <w:t>门诊检查申请</w:t>
            </w:r>
          </w:p>
        </w:tc>
        <w:tc>
          <w:tcPr>
            <w:tcW w:w="2410" w:type="dxa"/>
            <w:tcBorders>
              <w:top w:val="single" w:color="auto" w:sz="4" w:space="0"/>
              <w:left w:val="single" w:color="auto" w:sz="4" w:space="0"/>
              <w:bottom w:val="single" w:color="auto" w:sz="4" w:space="0"/>
              <w:right w:val="single" w:color="auto" w:sz="4" w:space="0"/>
            </w:tcBorders>
          </w:tcPr>
          <w:p>
            <w:pPr>
              <w:rPr>
                <w:rFonts w:ascii="宋体" w:hAnsi="宋体" w:eastAsia="宋体"/>
                <w:iCs/>
                <w:sz w:val="21"/>
                <w:szCs w:val="21"/>
              </w:rPr>
            </w:pPr>
            <w:r>
              <w:rPr>
                <w:rFonts w:hint="eastAsia" w:ascii="宋体" w:hAnsi="宋体" w:eastAsia="宋体"/>
                <w:iCs/>
                <w:sz w:val="21"/>
                <w:szCs w:val="21"/>
              </w:rPr>
              <w:t>按门诊检查项目人次比例计算</w:t>
            </w:r>
          </w:p>
        </w:tc>
        <w:tc>
          <w:tcPr>
            <w:tcW w:w="3166" w:type="dxa"/>
            <w:tcBorders>
              <w:top w:val="single" w:color="auto" w:sz="4" w:space="0"/>
              <w:left w:val="single" w:color="auto" w:sz="4" w:space="0"/>
              <w:bottom w:val="single" w:color="auto" w:sz="4" w:space="0"/>
              <w:right w:val="single" w:color="auto" w:sz="4" w:space="0"/>
            </w:tcBorders>
          </w:tcPr>
          <w:p>
            <w:pPr>
              <w:rPr>
                <w:rFonts w:ascii="宋体" w:hAnsi="宋体" w:eastAsia="宋体"/>
                <w:iCs/>
                <w:sz w:val="21"/>
                <w:szCs w:val="21"/>
              </w:rPr>
            </w:pPr>
            <w:r>
              <w:rPr>
                <w:rFonts w:hint="eastAsia" w:ascii="宋体" w:hAnsi="宋体" w:eastAsia="宋体"/>
                <w:iCs/>
                <w:sz w:val="21"/>
                <w:szCs w:val="21"/>
              </w:rPr>
              <w:t>按门诊检查申请数据中符合一致性、完整性、整合性、及时性要求数据的比例系数计算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4" w:hRule="atLeast"/>
          <w:jc w:val="center"/>
        </w:trPr>
        <w:tc>
          <w:tcPr>
            <w:tcW w:w="672"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sz w:val="21"/>
                <w:szCs w:val="21"/>
              </w:rPr>
            </w:pPr>
            <w:r>
              <w:rPr>
                <w:rFonts w:hint="eastAsia" w:ascii="宋体" w:hAnsi="宋体" w:eastAsia="宋体"/>
                <w:sz w:val="21"/>
                <w:szCs w:val="21"/>
              </w:rPr>
              <w:t>14</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sz w:val="21"/>
                <w:szCs w:val="21"/>
              </w:rPr>
            </w:pPr>
          </w:p>
        </w:tc>
        <w:tc>
          <w:tcPr>
            <w:tcW w:w="1984" w:type="dxa"/>
            <w:tcBorders>
              <w:top w:val="single" w:color="auto" w:sz="4" w:space="0"/>
              <w:left w:val="single" w:color="auto" w:sz="4" w:space="0"/>
              <w:bottom w:val="single" w:color="auto" w:sz="4" w:space="0"/>
              <w:right w:val="single" w:color="auto" w:sz="4" w:space="0"/>
            </w:tcBorders>
          </w:tcPr>
          <w:p>
            <w:pPr>
              <w:rPr>
                <w:rFonts w:ascii="宋体" w:hAnsi="宋体" w:eastAsia="宋体"/>
                <w:sz w:val="21"/>
                <w:szCs w:val="21"/>
              </w:rPr>
            </w:pPr>
            <w:r>
              <w:rPr>
                <w:rFonts w:hint="eastAsia" w:ascii="宋体" w:hAnsi="宋体" w:eastAsia="宋体"/>
                <w:sz w:val="21"/>
                <w:szCs w:val="21"/>
              </w:rPr>
              <w:t>门诊检查报告</w:t>
            </w:r>
          </w:p>
        </w:tc>
        <w:tc>
          <w:tcPr>
            <w:tcW w:w="2410" w:type="dxa"/>
            <w:tcBorders>
              <w:top w:val="single" w:color="auto" w:sz="4" w:space="0"/>
              <w:left w:val="single" w:color="auto" w:sz="4" w:space="0"/>
              <w:bottom w:val="single" w:color="auto" w:sz="4" w:space="0"/>
              <w:right w:val="single" w:color="auto" w:sz="4" w:space="0"/>
            </w:tcBorders>
          </w:tcPr>
          <w:p>
            <w:pPr>
              <w:rPr>
                <w:rFonts w:ascii="宋体" w:hAnsi="宋体" w:eastAsia="宋体"/>
                <w:iCs/>
                <w:sz w:val="21"/>
                <w:szCs w:val="21"/>
              </w:rPr>
            </w:pPr>
            <w:r>
              <w:rPr>
                <w:rFonts w:hint="eastAsia" w:ascii="宋体" w:hAnsi="宋体" w:eastAsia="宋体"/>
                <w:iCs/>
                <w:sz w:val="21"/>
                <w:szCs w:val="21"/>
              </w:rPr>
              <w:t>按门诊检查项目人次比例计算</w:t>
            </w:r>
          </w:p>
        </w:tc>
        <w:tc>
          <w:tcPr>
            <w:tcW w:w="3166" w:type="dxa"/>
            <w:tcBorders>
              <w:top w:val="single" w:color="auto" w:sz="4" w:space="0"/>
              <w:left w:val="single" w:color="auto" w:sz="4" w:space="0"/>
              <w:bottom w:val="single" w:color="auto" w:sz="4" w:space="0"/>
              <w:right w:val="single" w:color="auto" w:sz="4" w:space="0"/>
            </w:tcBorders>
          </w:tcPr>
          <w:p>
            <w:pPr>
              <w:rPr>
                <w:rFonts w:ascii="宋体" w:hAnsi="宋体" w:eastAsia="宋体"/>
                <w:iCs/>
                <w:sz w:val="21"/>
                <w:szCs w:val="21"/>
              </w:rPr>
            </w:pPr>
            <w:r>
              <w:rPr>
                <w:rFonts w:hint="eastAsia" w:ascii="宋体" w:hAnsi="宋体" w:eastAsia="宋体"/>
                <w:iCs/>
                <w:sz w:val="21"/>
                <w:szCs w:val="21"/>
              </w:rPr>
              <w:t>按数门诊检查报告数据中符合一致性、完整性、整合性、及时性要求数据的比例系数计算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72"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sz w:val="21"/>
                <w:szCs w:val="21"/>
              </w:rPr>
            </w:pPr>
            <w:r>
              <w:rPr>
                <w:rFonts w:hint="eastAsia" w:ascii="宋体" w:hAnsi="宋体" w:eastAsia="宋体"/>
                <w:sz w:val="21"/>
                <w:szCs w:val="21"/>
              </w:rPr>
              <w:t>15</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sz w:val="21"/>
                <w:szCs w:val="21"/>
              </w:rPr>
            </w:pPr>
          </w:p>
        </w:tc>
        <w:tc>
          <w:tcPr>
            <w:tcW w:w="1984" w:type="dxa"/>
            <w:tcBorders>
              <w:top w:val="single" w:color="auto" w:sz="4" w:space="0"/>
              <w:left w:val="single" w:color="auto" w:sz="4" w:space="0"/>
              <w:bottom w:val="single" w:color="auto" w:sz="4" w:space="0"/>
              <w:right w:val="single" w:color="auto" w:sz="4" w:space="0"/>
            </w:tcBorders>
          </w:tcPr>
          <w:p>
            <w:pPr>
              <w:rPr>
                <w:rFonts w:ascii="宋体" w:hAnsi="宋体" w:eastAsia="宋体"/>
                <w:sz w:val="21"/>
                <w:szCs w:val="21"/>
              </w:rPr>
            </w:pPr>
            <w:r>
              <w:rPr>
                <w:rFonts w:hint="eastAsia" w:ascii="宋体" w:hAnsi="宋体" w:eastAsia="宋体"/>
                <w:sz w:val="21"/>
                <w:szCs w:val="21"/>
              </w:rPr>
              <w:t>门诊病历记录</w:t>
            </w:r>
          </w:p>
        </w:tc>
        <w:tc>
          <w:tcPr>
            <w:tcW w:w="2410" w:type="dxa"/>
            <w:tcBorders>
              <w:top w:val="single" w:color="auto" w:sz="4" w:space="0"/>
              <w:left w:val="single" w:color="auto" w:sz="4" w:space="0"/>
              <w:bottom w:val="single" w:color="auto" w:sz="4" w:space="0"/>
              <w:right w:val="single" w:color="auto" w:sz="4" w:space="0"/>
            </w:tcBorders>
          </w:tcPr>
          <w:p>
            <w:pPr>
              <w:rPr>
                <w:rFonts w:ascii="宋体" w:hAnsi="宋体" w:eastAsia="宋体"/>
                <w:iCs/>
                <w:sz w:val="21"/>
                <w:szCs w:val="21"/>
              </w:rPr>
            </w:pPr>
            <w:r>
              <w:rPr>
                <w:rFonts w:hint="eastAsia" w:ascii="宋体" w:hAnsi="宋体" w:eastAsia="宋体"/>
                <w:iCs/>
                <w:sz w:val="21"/>
                <w:szCs w:val="21"/>
              </w:rPr>
              <w:t>按门诊人次数计算</w:t>
            </w:r>
          </w:p>
        </w:tc>
        <w:tc>
          <w:tcPr>
            <w:tcW w:w="3166" w:type="dxa"/>
            <w:tcBorders>
              <w:top w:val="single" w:color="auto" w:sz="4" w:space="0"/>
              <w:left w:val="single" w:color="auto" w:sz="4" w:space="0"/>
              <w:bottom w:val="single" w:color="auto" w:sz="4" w:space="0"/>
              <w:right w:val="single" w:color="auto" w:sz="4" w:space="0"/>
            </w:tcBorders>
          </w:tcPr>
          <w:p>
            <w:pPr>
              <w:rPr>
                <w:rFonts w:ascii="宋体" w:hAnsi="宋体" w:eastAsia="宋体"/>
                <w:iCs/>
                <w:sz w:val="21"/>
                <w:szCs w:val="21"/>
              </w:rPr>
            </w:pPr>
            <w:r>
              <w:rPr>
                <w:rFonts w:hint="eastAsia" w:ascii="宋体" w:hAnsi="宋体" w:eastAsia="宋体"/>
                <w:iCs/>
                <w:sz w:val="21"/>
                <w:szCs w:val="21"/>
              </w:rPr>
              <w:t>按门诊病历记录数据中符合一致性、完整性、整合性、及时性要求数据的比例系数计算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4" w:hRule="atLeast"/>
          <w:jc w:val="center"/>
        </w:trPr>
        <w:tc>
          <w:tcPr>
            <w:tcW w:w="672"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sz w:val="21"/>
                <w:szCs w:val="21"/>
              </w:rPr>
            </w:pPr>
            <w:r>
              <w:rPr>
                <w:rFonts w:hint="eastAsia" w:ascii="宋体" w:hAnsi="宋体" w:eastAsia="宋体"/>
                <w:sz w:val="21"/>
                <w:szCs w:val="21"/>
              </w:rPr>
              <w:t>16</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四、检查科室</w:t>
            </w:r>
          </w:p>
        </w:tc>
        <w:tc>
          <w:tcPr>
            <w:tcW w:w="1984" w:type="dxa"/>
            <w:tcBorders>
              <w:top w:val="single" w:color="auto" w:sz="4" w:space="0"/>
              <w:left w:val="single" w:color="auto" w:sz="4" w:space="0"/>
              <w:bottom w:val="single" w:color="auto" w:sz="4" w:space="0"/>
              <w:right w:val="single" w:color="auto" w:sz="4" w:space="0"/>
            </w:tcBorders>
          </w:tcPr>
          <w:p>
            <w:pPr>
              <w:rPr>
                <w:rFonts w:ascii="宋体" w:hAnsi="宋体" w:eastAsia="宋体"/>
                <w:sz w:val="21"/>
                <w:szCs w:val="21"/>
              </w:rPr>
            </w:pPr>
            <w:r>
              <w:rPr>
                <w:rFonts w:hint="eastAsia" w:ascii="宋体" w:hAnsi="宋体" w:eastAsia="宋体"/>
                <w:sz w:val="21"/>
                <w:szCs w:val="21"/>
              </w:rPr>
              <w:t>申请与预约</w:t>
            </w:r>
          </w:p>
        </w:tc>
        <w:tc>
          <w:tcPr>
            <w:tcW w:w="2410" w:type="dxa"/>
            <w:tcBorders>
              <w:top w:val="single" w:color="auto" w:sz="4" w:space="0"/>
              <w:left w:val="single" w:color="auto" w:sz="4" w:space="0"/>
              <w:bottom w:val="single" w:color="auto" w:sz="4" w:space="0"/>
              <w:right w:val="single" w:color="auto" w:sz="4" w:space="0"/>
            </w:tcBorders>
          </w:tcPr>
          <w:p>
            <w:pPr>
              <w:rPr>
                <w:rFonts w:ascii="宋体" w:hAnsi="宋体" w:eastAsia="宋体"/>
                <w:iCs/>
                <w:sz w:val="21"/>
                <w:szCs w:val="21"/>
              </w:rPr>
            </w:pPr>
            <w:r>
              <w:rPr>
                <w:rFonts w:hint="eastAsia" w:ascii="宋体" w:hAnsi="宋体" w:eastAsia="宋体"/>
                <w:iCs/>
                <w:sz w:val="21"/>
                <w:szCs w:val="21"/>
              </w:rPr>
              <w:t>按总检查项目人次比例计算</w:t>
            </w:r>
          </w:p>
        </w:tc>
        <w:tc>
          <w:tcPr>
            <w:tcW w:w="3166" w:type="dxa"/>
            <w:tcBorders>
              <w:top w:val="single" w:color="auto" w:sz="4" w:space="0"/>
              <w:left w:val="single" w:color="auto" w:sz="4" w:space="0"/>
              <w:bottom w:val="single" w:color="auto" w:sz="4" w:space="0"/>
              <w:right w:val="single" w:color="auto" w:sz="4" w:space="0"/>
            </w:tcBorders>
          </w:tcPr>
          <w:p>
            <w:pPr>
              <w:rPr>
                <w:rFonts w:ascii="宋体" w:hAnsi="宋体" w:eastAsia="宋体"/>
                <w:iCs/>
                <w:sz w:val="21"/>
                <w:szCs w:val="21"/>
              </w:rPr>
            </w:pPr>
            <w:r>
              <w:rPr>
                <w:rFonts w:hint="eastAsia" w:ascii="宋体" w:hAnsi="宋体" w:eastAsia="宋体"/>
                <w:iCs/>
                <w:sz w:val="21"/>
                <w:szCs w:val="21"/>
              </w:rPr>
              <w:t>按检查申请数据中符合一致性、完整性、整合性、及时性要求数据的比例系数计算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72"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sz w:val="21"/>
                <w:szCs w:val="21"/>
              </w:rPr>
            </w:pPr>
            <w:r>
              <w:rPr>
                <w:rFonts w:hint="eastAsia" w:ascii="宋体" w:hAnsi="宋体" w:eastAsia="宋体"/>
                <w:sz w:val="21"/>
                <w:szCs w:val="21"/>
              </w:rPr>
              <w:t>17</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sz w:val="21"/>
                <w:szCs w:val="21"/>
              </w:rPr>
            </w:pPr>
          </w:p>
        </w:tc>
        <w:tc>
          <w:tcPr>
            <w:tcW w:w="1984" w:type="dxa"/>
            <w:tcBorders>
              <w:top w:val="single" w:color="auto" w:sz="4" w:space="0"/>
              <w:left w:val="single" w:color="auto" w:sz="4" w:space="0"/>
              <w:bottom w:val="single" w:color="auto" w:sz="4" w:space="0"/>
              <w:right w:val="single" w:color="auto" w:sz="4" w:space="0"/>
            </w:tcBorders>
          </w:tcPr>
          <w:p>
            <w:pPr>
              <w:rPr>
                <w:rFonts w:ascii="宋体" w:hAnsi="宋体" w:eastAsia="宋体"/>
                <w:sz w:val="21"/>
                <w:szCs w:val="21"/>
              </w:rPr>
            </w:pPr>
            <w:r>
              <w:rPr>
                <w:rFonts w:hint="eastAsia" w:ascii="宋体" w:hAnsi="宋体" w:eastAsia="宋体"/>
                <w:sz w:val="21"/>
                <w:szCs w:val="21"/>
              </w:rPr>
              <w:t>检查记录</w:t>
            </w:r>
          </w:p>
        </w:tc>
        <w:tc>
          <w:tcPr>
            <w:tcW w:w="2410" w:type="dxa"/>
            <w:tcBorders>
              <w:top w:val="single" w:color="auto" w:sz="4" w:space="0"/>
              <w:left w:val="single" w:color="auto" w:sz="4" w:space="0"/>
              <w:bottom w:val="single" w:color="auto" w:sz="4" w:space="0"/>
              <w:right w:val="single" w:color="auto" w:sz="4" w:space="0"/>
            </w:tcBorders>
          </w:tcPr>
          <w:p>
            <w:pPr>
              <w:rPr>
                <w:rFonts w:ascii="宋体" w:hAnsi="宋体" w:eastAsia="宋体"/>
                <w:iCs/>
                <w:sz w:val="21"/>
                <w:szCs w:val="21"/>
              </w:rPr>
            </w:pPr>
            <w:r>
              <w:rPr>
                <w:rFonts w:hint="eastAsia" w:ascii="宋体" w:hAnsi="宋体" w:eastAsia="宋体"/>
                <w:iCs/>
                <w:sz w:val="21"/>
                <w:szCs w:val="21"/>
              </w:rPr>
              <w:t>按总检查项目人次比例计算</w:t>
            </w:r>
          </w:p>
        </w:tc>
        <w:tc>
          <w:tcPr>
            <w:tcW w:w="3166" w:type="dxa"/>
            <w:tcBorders>
              <w:top w:val="single" w:color="auto" w:sz="4" w:space="0"/>
              <w:left w:val="single" w:color="auto" w:sz="4" w:space="0"/>
              <w:bottom w:val="single" w:color="auto" w:sz="4" w:space="0"/>
              <w:right w:val="single" w:color="auto" w:sz="4" w:space="0"/>
            </w:tcBorders>
          </w:tcPr>
          <w:p>
            <w:pPr>
              <w:rPr>
                <w:rFonts w:ascii="宋体" w:hAnsi="宋体" w:eastAsia="宋体"/>
                <w:iCs/>
                <w:sz w:val="21"/>
                <w:szCs w:val="21"/>
              </w:rPr>
            </w:pPr>
            <w:r>
              <w:rPr>
                <w:rFonts w:hint="eastAsia" w:ascii="宋体" w:hAnsi="宋体" w:eastAsia="宋体"/>
                <w:iCs/>
                <w:sz w:val="21"/>
                <w:szCs w:val="21"/>
              </w:rPr>
              <w:t>按检查记录数据中符合一致性、完整性、整合性、及时性要求数据的比例系数计算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72"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sz w:val="21"/>
                <w:szCs w:val="21"/>
              </w:rPr>
            </w:pPr>
            <w:r>
              <w:rPr>
                <w:rFonts w:hint="eastAsia" w:ascii="宋体" w:hAnsi="宋体" w:eastAsia="宋体"/>
                <w:sz w:val="21"/>
                <w:szCs w:val="21"/>
              </w:rPr>
              <w:t>18</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sz w:val="21"/>
                <w:szCs w:val="21"/>
              </w:rPr>
            </w:pPr>
          </w:p>
        </w:tc>
        <w:tc>
          <w:tcPr>
            <w:tcW w:w="1984" w:type="dxa"/>
            <w:tcBorders>
              <w:top w:val="single" w:color="auto" w:sz="4" w:space="0"/>
              <w:left w:val="single" w:color="auto" w:sz="4" w:space="0"/>
              <w:bottom w:val="single" w:color="auto" w:sz="4" w:space="0"/>
              <w:right w:val="single" w:color="auto" w:sz="4" w:space="0"/>
            </w:tcBorders>
          </w:tcPr>
          <w:p>
            <w:pPr>
              <w:rPr>
                <w:rFonts w:ascii="宋体" w:hAnsi="宋体" w:eastAsia="宋体"/>
                <w:sz w:val="21"/>
                <w:szCs w:val="21"/>
              </w:rPr>
            </w:pPr>
            <w:r>
              <w:rPr>
                <w:rFonts w:hint="eastAsia" w:ascii="宋体" w:hAnsi="宋体" w:eastAsia="宋体"/>
                <w:sz w:val="21"/>
                <w:szCs w:val="21"/>
              </w:rPr>
              <w:t>检查报告</w:t>
            </w:r>
          </w:p>
        </w:tc>
        <w:tc>
          <w:tcPr>
            <w:tcW w:w="2410" w:type="dxa"/>
            <w:tcBorders>
              <w:top w:val="single" w:color="auto" w:sz="4" w:space="0"/>
              <w:left w:val="single" w:color="auto" w:sz="4" w:space="0"/>
              <w:bottom w:val="single" w:color="auto" w:sz="4" w:space="0"/>
              <w:right w:val="single" w:color="auto" w:sz="4" w:space="0"/>
            </w:tcBorders>
          </w:tcPr>
          <w:p>
            <w:pPr>
              <w:rPr>
                <w:rFonts w:ascii="宋体" w:hAnsi="宋体" w:eastAsia="宋体"/>
                <w:iCs/>
                <w:sz w:val="21"/>
                <w:szCs w:val="21"/>
              </w:rPr>
            </w:pPr>
            <w:r>
              <w:rPr>
                <w:rFonts w:hint="eastAsia" w:ascii="宋体" w:hAnsi="宋体" w:eastAsia="宋体"/>
                <w:iCs/>
                <w:sz w:val="21"/>
                <w:szCs w:val="21"/>
              </w:rPr>
              <w:t>按总检查项目人次比例计算</w:t>
            </w:r>
          </w:p>
        </w:tc>
        <w:tc>
          <w:tcPr>
            <w:tcW w:w="3166" w:type="dxa"/>
            <w:tcBorders>
              <w:top w:val="single" w:color="auto" w:sz="4" w:space="0"/>
              <w:left w:val="single" w:color="auto" w:sz="4" w:space="0"/>
              <w:bottom w:val="single" w:color="auto" w:sz="4" w:space="0"/>
              <w:right w:val="single" w:color="auto" w:sz="4" w:space="0"/>
            </w:tcBorders>
          </w:tcPr>
          <w:p>
            <w:pPr>
              <w:rPr>
                <w:rFonts w:ascii="宋体" w:hAnsi="宋体" w:eastAsia="宋体"/>
                <w:iCs/>
                <w:sz w:val="21"/>
                <w:szCs w:val="21"/>
              </w:rPr>
            </w:pPr>
            <w:r>
              <w:rPr>
                <w:rFonts w:hint="eastAsia" w:ascii="宋体" w:hAnsi="宋体" w:eastAsia="宋体"/>
                <w:iCs/>
                <w:sz w:val="21"/>
                <w:szCs w:val="21"/>
              </w:rPr>
              <w:t>按检查报告数据中符合一致性、完整性、整合性、及时性要求数据的比例系数计算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4" w:hRule="atLeast"/>
          <w:jc w:val="center"/>
        </w:trPr>
        <w:tc>
          <w:tcPr>
            <w:tcW w:w="672"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sz w:val="21"/>
                <w:szCs w:val="21"/>
              </w:rPr>
            </w:pPr>
            <w:r>
              <w:rPr>
                <w:rFonts w:hint="eastAsia" w:ascii="宋体" w:hAnsi="宋体" w:eastAsia="宋体"/>
                <w:sz w:val="21"/>
                <w:szCs w:val="21"/>
              </w:rPr>
              <w:t>19</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sz w:val="21"/>
                <w:szCs w:val="21"/>
              </w:rPr>
            </w:pPr>
          </w:p>
        </w:tc>
        <w:tc>
          <w:tcPr>
            <w:tcW w:w="1984" w:type="dxa"/>
            <w:tcBorders>
              <w:top w:val="single" w:color="auto" w:sz="4" w:space="0"/>
              <w:left w:val="single" w:color="auto" w:sz="4" w:space="0"/>
              <w:bottom w:val="single" w:color="auto" w:sz="4" w:space="0"/>
              <w:right w:val="single" w:color="auto" w:sz="4" w:space="0"/>
            </w:tcBorders>
          </w:tcPr>
          <w:p>
            <w:pPr>
              <w:rPr>
                <w:rFonts w:ascii="宋体" w:hAnsi="宋体" w:eastAsia="宋体"/>
                <w:sz w:val="21"/>
                <w:szCs w:val="21"/>
              </w:rPr>
            </w:pPr>
            <w:r>
              <w:rPr>
                <w:rFonts w:hint="eastAsia" w:ascii="宋体" w:hAnsi="宋体" w:eastAsia="宋体"/>
                <w:sz w:val="21"/>
                <w:szCs w:val="21"/>
              </w:rPr>
              <w:t>检查图像</w:t>
            </w:r>
          </w:p>
        </w:tc>
        <w:tc>
          <w:tcPr>
            <w:tcW w:w="2410" w:type="dxa"/>
            <w:tcBorders>
              <w:top w:val="single" w:color="auto" w:sz="4" w:space="0"/>
              <w:left w:val="single" w:color="auto" w:sz="4" w:space="0"/>
              <w:bottom w:val="single" w:color="auto" w:sz="4" w:space="0"/>
              <w:right w:val="single" w:color="auto" w:sz="4" w:space="0"/>
            </w:tcBorders>
          </w:tcPr>
          <w:p>
            <w:pPr>
              <w:rPr>
                <w:rFonts w:ascii="宋体" w:hAnsi="宋体" w:eastAsia="宋体"/>
                <w:sz w:val="21"/>
                <w:szCs w:val="21"/>
              </w:rPr>
            </w:pPr>
            <w:r>
              <w:rPr>
                <w:rFonts w:hint="eastAsia" w:ascii="宋体" w:hAnsi="宋体" w:eastAsia="宋体"/>
                <w:iCs/>
                <w:spacing w:val="-10"/>
                <w:sz w:val="21"/>
                <w:szCs w:val="21"/>
              </w:rPr>
              <w:t>按有图像结果检查项目比例计算</w:t>
            </w:r>
          </w:p>
        </w:tc>
        <w:tc>
          <w:tcPr>
            <w:tcW w:w="3166" w:type="dxa"/>
            <w:tcBorders>
              <w:top w:val="single" w:color="auto" w:sz="4" w:space="0"/>
              <w:left w:val="single" w:color="auto" w:sz="4" w:space="0"/>
              <w:bottom w:val="single" w:color="auto" w:sz="4" w:space="0"/>
              <w:right w:val="single" w:color="auto" w:sz="4" w:space="0"/>
            </w:tcBorders>
          </w:tcPr>
          <w:p>
            <w:pPr>
              <w:rPr>
                <w:rFonts w:ascii="宋体" w:hAnsi="宋体" w:eastAsia="宋体"/>
                <w:iCs/>
                <w:sz w:val="21"/>
                <w:szCs w:val="21"/>
              </w:rPr>
            </w:pPr>
            <w:r>
              <w:rPr>
                <w:rFonts w:hint="eastAsia" w:ascii="宋体" w:hAnsi="宋体" w:eastAsia="宋体"/>
                <w:iCs/>
                <w:sz w:val="21"/>
                <w:szCs w:val="21"/>
              </w:rPr>
              <w:t>按检查图像数据中符合一致性、完整性、整合性、及时性要求数据的比例系数计算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72"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sz w:val="21"/>
                <w:szCs w:val="21"/>
              </w:rPr>
            </w:pPr>
            <w:r>
              <w:rPr>
                <w:rFonts w:hint="eastAsia" w:ascii="宋体" w:hAnsi="宋体" w:eastAsia="宋体"/>
                <w:sz w:val="21"/>
                <w:szCs w:val="21"/>
              </w:rPr>
              <w:t>20</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五、检验处理</w:t>
            </w:r>
          </w:p>
        </w:tc>
        <w:tc>
          <w:tcPr>
            <w:tcW w:w="1984" w:type="dxa"/>
            <w:tcBorders>
              <w:top w:val="single" w:color="auto" w:sz="4" w:space="0"/>
              <w:left w:val="single" w:color="auto" w:sz="4" w:space="0"/>
              <w:bottom w:val="single" w:color="auto" w:sz="4" w:space="0"/>
              <w:right w:val="single" w:color="auto" w:sz="4" w:space="0"/>
            </w:tcBorders>
          </w:tcPr>
          <w:p>
            <w:pPr>
              <w:rPr>
                <w:rFonts w:ascii="宋体" w:hAnsi="宋体" w:eastAsia="宋体"/>
                <w:sz w:val="21"/>
                <w:szCs w:val="21"/>
              </w:rPr>
            </w:pPr>
            <w:r>
              <w:rPr>
                <w:rFonts w:hint="eastAsia" w:ascii="宋体" w:hAnsi="宋体" w:eastAsia="宋体"/>
                <w:sz w:val="21"/>
                <w:szCs w:val="21"/>
              </w:rPr>
              <w:t>标本处理</w:t>
            </w:r>
          </w:p>
        </w:tc>
        <w:tc>
          <w:tcPr>
            <w:tcW w:w="2410" w:type="dxa"/>
            <w:tcBorders>
              <w:top w:val="single" w:color="auto" w:sz="4" w:space="0"/>
              <w:left w:val="single" w:color="auto" w:sz="4" w:space="0"/>
              <w:bottom w:val="single" w:color="auto" w:sz="4" w:space="0"/>
              <w:right w:val="single" w:color="auto" w:sz="4" w:space="0"/>
            </w:tcBorders>
          </w:tcPr>
          <w:p>
            <w:pPr>
              <w:rPr>
                <w:rFonts w:ascii="宋体" w:hAnsi="宋体" w:eastAsia="宋体"/>
                <w:iCs/>
                <w:sz w:val="21"/>
                <w:szCs w:val="21"/>
              </w:rPr>
            </w:pPr>
            <w:r>
              <w:rPr>
                <w:rFonts w:hint="eastAsia" w:ascii="宋体" w:hAnsi="宋体" w:eastAsia="宋体"/>
                <w:iCs/>
                <w:sz w:val="21"/>
                <w:szCs w:val="21"/>
              </w:rPr>
              <w:t>按总检验项目人次比例计算</w:t>
            </w:r>
          </w:p>
        </w:tc>
        <w:tc>
          <w:tcPr>
            <w:tcW w:w="3166" w:type="dxa"/>
            <w:tcBorders>
              <w:top w:val="single" w:color="auto" w:sz="4" w:space="0"/>
              <w:left w:val="single" w:color="auto" w:sz="4" w:space="0"/>
              <w:bottom w:val="single" w:color="auto" w:sz="4" w:space="0"/>
              <w:right w:val="single" w:color="auto" w:sz="4" w:space="0"/>
            </w:tcBorders>
          </w:tcPr>
          <w:p>
            <w:pPr>
              <w:rPr>
                <w:rFonts w:ascii="宋体" w:hAnsi="宋体" w:eastAsia="宋体"/>
                <w:iCs/>
                <w:sz w:val="21"/>
                <w:szCs w:val="21"/>
              </w:rPr>
            </w:pPr>
            <w:r>
              <w:rPr>
                <w:rFonts w:hint="eastAsia" w:ascii="宋体" w:hAnsi="宋体" w:eastAsia="宋体"/>
                <w:iCs/>
                <w:sz w:val="21"/>
                <w:szCs w:val="21"/>
              </w:rPr>
              <w:t>按标本记录数据中符合一致性、完整性、整合性、及时性要求数据的比例系数计算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4" w:hRule="atLeast"/>
          <w:jc w:val="center"/>
        </w:trPr>
        <w:tc>
          <w:tcPr>
            <w:tcW w:w="672"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sz w:val="21"/>
                <w:szCs w:val="21"/>
              </w:rPr>
            </w:pPr>
            <w:r>
              <w:rPr>
                <w:rFonts w:hint="eastAsia" w:ascii="宋体" w:hAnsi="宋体" w:eastAsia="宋体"/>
                <w:sz w:val="21"/>
                <w:szCs w:val="21"/>
              </w:rPr>
              <w:t>21</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sz w:val="21"/>
                <w:szCs w:val="21"/>
              </w:rPr>
            </w:pPr>
          </w:p>
        </w:tc>
        <w:tc>
          <w:tcPr>
            <w:tcW w:w="1984" w:type="dxa"/>
            <w:tcBorders>
              <w:top w:val="single" w:color="auto" w:sz="4" w:space="0"/>
              <w:left w:val="single" w:color="auto" w:sz="4" w:space="0"/>
              <w:bottom w:val="single" w:color="auto" w:sz="4" w:space="0"/>
              <w:right w:val="single" w:color="auto" w:sz="4" w:space="0"/>
            </w:tcBorders>
          </w:tcPr>
          <w:p>
            <w:pPr>
              <w:rPr>
                <w:rFonts w:ascii="宋体" w:hAnsi="宋体" w:eastAsia="宋体"/>
                <w:sz w:val="21"/>
                <w:szCs w:val="21"/>
              </w:rPr>
            </w:pPr>
            <w:r>
              <w:rPr>
                <w:rFonts w:hint="eastAsia" w:ascii="宋体" w:hAnsi="宋体" w:eastAsia="宋体"/>
                <w:sz w:val="21"/>
                <w:szCs w:val="21"/>
              </w:rPr>
              <w:t>检验结果记录</w:t>
            </w:r>
          </w:p>
        </w:tc>
        <w:tc>
          <w:tcPr>
            <w:tcW w:w="2410" w:type="dxa"/>
            <w:tcBorders>
              <w:top w:val="single" w:color="auto" w:sz="4" w:space="0"/>
              <w:left w:val="single" w:color="auto" w:sz="4" w:space="0"/>
              <w:bottom w:val="single" w:color="auto" w:sz="4" w:space="0"/>
              <w:right w:val="single" w:color="auto" w:sz="4" w:space="0"/>
            </w:tcBorders>
          </w:tcPr>
          <w:p>
            <w:pPr>
              <w:rPr>
                <w:rFonts w:ascii="宋体" w:hAnsi="宋体" w:eastAsia="宋体"/>
                <w:iCs/>
                <w:sz w:val="21"/>
                <w:szCs w:val="21"/>
              </w:rPr>
            </w:pPr>
            <w:r>
              <w:rPr>
                <w:rFonts w:hint="eastAsia" w:ascii="宋体" w:hAnsi="宋体" w:eastAsia="宋体"/>
                <w:iCs/>
                <w:sz w:val="21"/>
                <w:szCs w:val="21"/>
              </w:rPr>
              <w:t>按总检验项目人次比例计算</w:t>
            </w:r>
          </w:p>
        </w:tc>
        <w:tc>
          <w:tcPr>
            <w:tcW w:w="3166" w:type="dxa"/>
            <w:tcBorders>
              <w:top w:val="single" w:color="auto" w:sz="4" w:space="0"/>
              <w:left w:val="single" w:color="auto" w:sz="4" w:space="0"/>
              <w:bottom w:val="single" w:color="auto" w:sz="4" w:space="0"/>
              <w:right w:val="single" w:color="auto" w:sz="4" w:space="0"/>
            </w:tcBorders>
          </w:tcPr>
          <w:p>
            <w:pPr>
              <w:rPr>
                <w:rFonts w:ascii="宋体" w:hAnsi="宋体" w:eastAsia="宋体"/>
                <w:iCs/>
                <w:sz w:val="21"/>
                <w:szCs w:val="21"/>
              </w:rPr>
            </w:pPr>
            <w:r>
              <w:rPr>
                <w:rFonts w:hint="eastAsia" w:ascii="宋体" w:hAnsi="宋体" w:eastAsia="宋体"/>
                <w:iCs/>
                <w:sz w:val="21"/>
                <w:szCs w:val="21"/>
              </w:rPr>
              <w:t>按检验结果记录数据中符合一致性、完整性、整合性、及时性要求数据的比例系数计算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72"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sz w:val="21"/>
                <w:szCs w:val="21"/>
              </w:rPr>
            </w:pPr>
            <w:r>
              <w:rPr>
                <w:rFonts w:hint="eastAsia" w:ascii="宋体" w:hAnsi="宋体" w:eastAsia="宋体"/>
                <w:sz w:val="21"/>
                <w:szCs w:val="21"/>
              </w:rPr>
              <w:t>22</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sz w:val="21"/>
                <w:szCs w:val="21"/>
              </w:rPr>
            </w:pPr>
          </w:p>
        </w:tc>
        <w:tc>
          <w:tcPr>
            <w:tcW w:w="1984" w:type="dxa"/>
            <w:tcBorders>
              <w:top w:val="single" w:color="auto" w:sz="4" w:space="0"/>
              <w:left w:val="single" w:color="auto" w:sz="4" w:space="0"/>
              <w:bottom w:val="single" w:color="auto" w:sz="4" w:space="0"/>
              <w:right w:val="single" w:color="auto" w:sz="4" w:space="0"/>
            </w:tcBorders>
          </w:tcPr>
          <w:p>
            <w:pPr>
              <w:rPr>
                <w:rFonts w:ascii="宋体" w:hAnsi="宋体" w:eastAsia="宋体"/>
                <w:sz w:val="21"/>
                <w:szCs w:val="21"/>
              </w:rPr>
            </w:pPr>
            <w:r>
              <w:rPr>
                <w:rFonts w:hint="eastAsia" w:ascii="宋体" w:hAnsi="宋体" w:eastAsia="宋体"/>
                <w:sz w:val="21"/>
                <w:szCs w:val="21"/>
              </w:rPr>
              <w:t>报告生成</w:t>
            </w:r>
          </w:p>
        </w:tc>
        <w:tc>
          <w:tcPr>
            <w:tcW w:w="2410" w:type="dxa"/>
            <w:tcBorders>
              <w:top w:val="single" w:color="auto" w:sz="4" w:space="0"/>
              <w:left w:val="single" w:color="auto" w:sz="4" w:space="0"/>
              <w:bottom w:val="single" w:color="auto" w:sz="4" w:space="0"/>
              <w:right w:val="single" w:color="auto" w:sz="4" w:space="0"/>
            </w:tcBorders>
          </w:tcPr>
          <w:p>
            <w:pPr>
              <w:rPr>
                <w:rFonts w:ascii="宋体" w:hAnsi="宋体" w:eastAsia="宋体"/>
                <w:iCs/>
                <w:sz w:val="21"/>
                <w:szCs w:val="21"/>
              </w:rPr>
            </w:pPr>
            <w:r>
              <w:rPr>
                <w:rFonts w:hint="eastAsia" w:ascii="宋体" w:hAnsi="宋体" w:eastAsia="宋体"/>
                <w:iCs/>
                <w:sz w:val="21"/>
                <w:szCs w:val="21"/>
              </w:rPr>
              <w:t>按总检验项目人次比例计算</w:t>
            </w:r>
          </w:p>
        </w:tc>
        <w:tc>
          <w:tcPr>
            <w:tcW w:w="3166" w:type="dxa"/>
            <w:tcBorders>
              <w:top w:val="single" w:color="auto" w:sz="4" w:space="0"/>
              <w:left w:val="single" w:color="auto" w:sz="4" w:space="0"/>
              <w:bottom w:val="single" w:color="auto" w:sz="4" w:space="0"/>
              <w:right w:val="single" w:color="auto" w:sz="4" w:space="0"/>
            </w:tcBorders>
          </w:tcPr>
          <w:p>
            <w:pPr>
              <w:rPr>
                <w:rFonts w:ascii="宋体" w:hAnsi="宋体" w:eastAsia="宋体"/>
                <w:iCs/>
                <w:sz w:val="21"/>
                <w:szCs w:val="21"/>
              </w:rPr>
            </w:pPr>
            <w:r>
              <w:rPr>
                <w:rFonts w:hint="eastAsia" w:ascii="宋体" w:hAnsi="宋体" w:eastAsia="宋体"/>
                <w:iCs/>
                <w:sz w:val="21"/>
                <w:szCs w:val="21"/>
              </w:rPr>
              <w:t>按检验报告数据中符合一致性、完整性、整合性、及时性要求数据的比例系数计算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72"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sz w:val="21"/>
                <w:szCs w:val="21"/>
              </w:rPr>
            </w:pPr>
            <w:r>
              <w:rPr>
                <w:rFonts w:hint="eastAsia" w:ascii="宋体" w:hAnsi="宋体" w:eastAsia="宋体"/>
                <w:sz w:val="21"/>
                <w:szCs w:val="21"/>
              </w:rPr>
              <w:t>23</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六、治疗信息处理</w:t>
            </w:r>
          </w:p>
        </w:tc>
        <w:tc>
          <w:tcPr>
            <w:tcW w:w="1984" w:type="dxa"/>
            <w:tcBorders>
              <w:top w:val="single" w:color="auto" w:sz="4" w:space="0"/>
              <w:left w:val="single" w:color="auto" w:sz="4" w:space="0"/>
              <w:bottom w:val="single" w:color="auto" w:sz="4" w:space="0"/>
              <w:right w:val="single" w:color="auto" w:sz="4" w:space="0"/>
            </w:tcBorders>
          </w:tcPr>
          <w:p>
            <w:pPr>
              <w:rPr>
                <w:rFonts w:ascii="宋体" w:hAnsi="宋体" w:eastAsia="宋体"/>
                <w:sz w:val="21"/>
                <w:szCs w:val="21"/>
              </w:rPr>
            </w:pPr>
            <w:r>
              <w:rPr>
                <w:rFonts w:hint="eastAsia" w:ascii="宋体" w:hAnsi="宋体" w:eastAsia="宋体"/>
                <w:sz w:val="21"/>
                <w:szCs w:val="21"/>
              </w:rPr>
              <w:t>一般治疗记录</w:t>
            </w:r>
          </w:p>
        </w:tc>
        <w:tc>
          <w:tcPr>
            <w:tcW w:w="2410" w:type="dxa"/>
            <w:tcBorders>
              <w:top w:val="single" w:color="auto" w:sz="4" w:space="0"/>
              <w:left w:val="single" w:color="auto" w:sz="4" w:space="0"/>
              <w:bottom w:val="single" w:color="auto" w:sz="4" w:space="0"/>
              <w:right w:val="single" w:color="auto" w:sz="4" w:space="0"/>
            </w:tcBorders>
          </w:tcPr>
          <w:p>
            <w:pPr>
              <w:rPr>
                <w:rFonts w:ascii="宋体" w:hAnsi="宋体" w:eastAsia="宋体"/>
                <w:sz w:val="21"/>
                <w:szCs w:val="21"/>
              </w:rPr>
            </w:pPr>
            <w:r>
              <w:rPr>
                <w:rFonts w:hint="eastAsia" w:ascii="宋体" w:hAnsi="宋体" w:eastAsia="宋体"/>
                <w:iCs/>
                <w:spacing w:val="-10"/>
                <w:sz w:val="21"/>
                <w:szCs w:val="21"/>
              </w:rPr>
              <w:t>按治疗项目人次比例计算</w:t>
            </w:r>
          </w:p>
        </w:tc>
        <w:tc>
          <w:tcPr>
            <w:tcW w:w="3166" w:type="dxa"/>
            <w:tcBorders>
              <w:top w:val="single" w:color="auto" w:sz="4" w:space="0"/>
              <w:left w:val="single" w:color="auto" w:sz="4" w:space="0"/>
              <w:bottom w:val="single" w:color="auto" w:sz="4" w:space="0"/>
              <w:right w:val="single" w:color="auto" w:sz="4" w:space="0"/>
            </w:tcBorders>
          </w:tcPr>
          <w:p>
            <w:pPr>
              <w:rPr>
                <w:rFonts w:ascii="宋体" w:hAnsi="宋体" w:eastAsia="宋体"/>
                <w:iCs/>
                <w:sz w:val="21"/>
                <w:szCs w:val="21"/>
              </w:rPr>
            </w:pPr>
            <w:r>
              <w:rPr>
                <w:rFonts w:hint="eastAsia" w:ascii="宋体" w:hAnsi="宋体" w:eastAsia="宋体"/>
                <w:iCs/>
                <w:sz w:val="21"/>
                <w:szCs w:val="21"/>
              </w:rPr>
              <w:t>按一般治疗记录数据中符合一致性、完整性、整合性、及时性要求数据的比例系数计算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4" w:hRule="atLeast"/>
          <w:jc w:val="center"/>
        </w:trPr>
        <w:tc>
          <w:tcPr>
            <w:tcW w:w="672"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sz w:val="21"/>
                <w:szCs w:val="21"/>
              </w:rPr>
            </w:pPr>
            <w:r>
              <w:rPr>
                <w:rFonts w:hint="eastAsia" w:ascii="宋体" w:hAnsi="宋体" w:eastAsia="宋体"/>
                <w:sz w:val="21"/>
                <w:szCs w:val="21"/>
              </w:rPr>
              <w:t>24</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sz w:val="21"/>
                <w:szCs w:val="21"/>
              </w:rPr>
            </w:pPr>
          </w:p>
        </w:tc>
        <w:tc>
          <w:tcPr>
            <w:tcW w:w="1984" w:type="dxa"/>
            <w:tcBorders>
              <w:top w:val="single" w:color="auto" w:sz="4" w:space="0"/>
              <w:left w:val="single" w:color="auto" w:sz="4" w:space="0"/>
              <w:bottom w:val="single" w:color="auto" w:sz="4" w:space="0"/>
              <w:right w:val="single" w:color="auto" w:sz="4" w:space="0"/>
            </w:tcBorders>
          </w:tcPr>
          <w:p>
            <w:pPr>
              <w:rPr>
                <w:rFonts w:ascii="宋体" w:hAnsi="宋体" w:eastAsia="宋体"/>
                <w:sz w:val="21"/>
                <w:szCs w:val="21"/>
              </w:rPr>
            </w:pPr>
            <w:r>
              <w:rPr>
                <w:rFonts w:hint="eastAsia" w:ascii="宋体" w:hAnsi="宋体" w:eastAsia="宋体"/>
                <w:sz w:val="21"/>
                <w:szCs w:val="21"/>
              </w:rPr>
              <w:t>手术预约与登记</w:t>
            </w:r>
          </w:p>
        </w:tc>
        <w:tc>
          <w:tcPr>
            <w:tcW w:w="2410" w:type="dxa"/>
            <w:tcBorders>
              <w:top w:val="single" w:color="auto" w:sz="4" w:space="0"/>
              <w:left w:val="single" w:color="auto" w:sz="4" w:space="0"/>
              <w:bottom w:val="single" w:color="auto" w:sz="4" w:space="0"/>
              <w:right w:val="single" w:color="auto" w:sz="4" w:space="0"/>
            </w:tcBorders>
          </w:tcPr>
          <w:p>
            <w:pPr>
              <w:rPr>
                <w:rFonts w:ascii="宋体" w:hAnsi="宋体" w:eastAsia="宋体"/>
                <w:sz w:val="21"/>
                <w:szCs w:val="21"/>
              </w:rPr>
            </w:pPr>
            <w:r>
              <w:rPr>
                <w:rFonts w:hint="eastAsia" w:ascii="宋体" w:hAnsi="宋体" w:eastAsia="宋体"/>
                <w:iCs/>
                <w:sz w:val="21"/>
                <w:szCs w:val="21"/>
              </w:rPr>
              <w:t>按手术台次比例计算</w:t>
            </w:r>
          </w:p>
        </w:tc>
        <w:tc>
          <w:tcPr>
            <w:tcW w:w="3166" w:type="dxa"/>
            <w:tcBorders>
              <w:top w:val="single" w:color="auto" w:sz="4" w:space="0"/>
              <w:left w:val="single" w:color="auto" w:sz="4" w:space="0"/>
              <w:bottom w:val="single" w:color="auto" w:sz="4" w:space="0"/>
              <w:right w:val="single" w:color="auto" w:sz="4" w:space="0"/>
            </w:tcBorders>
          </w:tcPr>
          <w:p>
            <w:pPr>
              <w:rPr>
                <w:rFonts w:ascii="宋体" w:hAnsi="宋体" w:eastAsia="宋体"/>
                <w:iCs/>
                <w:sz w:val="21"/>
                <w:szCs w:val="21"/>
              </w:rPr>
            </w:pPr>
            <w:r>
              <w:rPr>
                <w:rFonts w:hint="eastAsia" w:ascii="宋体" w:hAnsi="宋体" w:eastAsia="宋体"/>
                <w:iCs/>
                <w:sz w:val="21"/>
                <w:szCs w:val="21"/>
              </w:rPr>
              <w:t>按手术记录数据中符合一致性、完整性、整合性、及时性要求数据的比例系数计算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72"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sz w:val="21"/>
                <w:szCs w:val="21"/>
              </w:rPr>
            </w:pPr>
            <w:r>
              <w:rPr>
                <w:rFonts w:hint="eastAsia" w:ascii="宋体" w:hAnsi="宋体" w:eastAsia="宋体"/>
                <w:sz w:val="21"/>
                <w:szCs w:val="21"/>
              </w:rPr>
              <w:t>25</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sz w:val="21"/>
                <w:szCs w:val="21"/>
              </w:rPr>
            </w:pPr>
          </w:p>
        </w:tc>
        <w:tc>
          <w:tcPr>
            <w:tcW w:w="1984" w:type="dxa"/>
            <w:tcBorders>
              <w:top w:val="single" w:color="auto" w:sz="4" w:space="0"/>
              <w:left w:val="single" w:color="auto" w:sz="4" w:space="0"/>
              <w:bottom w:val="single" w:color="auto" w:sz="4" w:space="0"/>
              <w:right w:val="single" w:color="auto" w:sz="4" w:space="0"/>
            </w:tcBorders>
          </w:tcPr>
          <w:p>
            <w:pPr>
              <w:rPr>
                <w:rFonts w:ascii="宋体" w:hAnsi="宋体" w:eastAsia="宋体"/>
                <w:sz w:val="21"/>
                <w:szCs w:val="21"/>
              </w:rPr>
            </w:pPr>
            <w:r>
              <w:rPr>
                <w:rFonts w:hint="eastAsia" w:ascii="宋体" w:hAnsi="宋体" w:eastAsia="宋体"/>
                <w:sz w:val="21"/>
                <w:szCs w:val="21"/>
              </w:rPr>
              <w:t>麻醉信息</w:t>
            </w:r>
          </w:p>
        </w:tc>
        <w:tc>
          <w:tcPr>
            <w:tcW w:w="2410" w:type="dxa"/>
            <w:tcBorders>
              <w:top w:val="single" w:color="auto" w:sz="4" w:space="0"/>
              <w:left w:val="single" w:color="auto" w:sz="4" w:space="0"/>
              <w:bottom w:val="single" w:color="auto" w:sz="4" w:space="0"/>
              <w:right w:val="single" w:color="auto" w:sz="4" w:space="0"/>
            </w:tcBorders>
            <w:shd w:val="clear" w:color="auto" w:fill="FFFFFF"/>
          </w:tcPr>
          <w:p>
            <w:pPr>
              <w:rPr>
                <w:rFonts w:ascii="宋体" w:hAnsi="宋体" w:eastAsia="宋体"/>
                <w:sz w:val="21"/>
                <w:szCs w:val="21"/>
              </w:rPr>
            </w:pPr>
            <w:r>
              <w:rPr>
                <w:rFonts w:hint="eastAsia" w:ascii="宋体" w:hAnsi="宋体" w:eastAsia="宋体"/>
                <w:iCs/>
                <w:sz w:val="21"/>
                <w:szCs w:val="21"/>
              </w:rPr>
              <w:t>按手术台次比例计算</w:t>
            </w:r>
          </w:p>
        </w:tc>
        <w:tc>
          <w:tcPr>
            <w:tcW w:w="3166" w:type="dxa"/>
            <w:tcBorders>
              <w:top w:val="single" w:color="auto" w:sz="4" w:space="0"/>
              <w:left w:val="single" w:color="auto" w:sz="4" w:space="0"/>
              <w:bottom w:val="single" w:color="auto" w:sz="4" w:space="0"/>
              <w:right w:val="single" w:color="auto" w:sz="4" w:space="0"/>
            </w:tcBorders>
            <w:shd w:val="clear" w:color="auto" w:fill="FFFFFF"/>
          </w:tcPr>
          <w:p>
            <w:pPr>
              <w:rPr>
                <w:rFonts w:ascii="宋体" w:hAnsi="宋体" w:eastAsia="宋体"/>
                <w:iCs/>
                <w:sz w:val="21"/>
                <w:szCs w:val="21"/>
              </w:rPr>
            </w:pPr>
            <w:r>
              <w:rPr>
                <w:rFonts w:hint="eastAsia" w:ascii="宋体" w:hAnsi="宋体" w:eastAsia="宋体"/>
                <w:iCs/>
                <w:sz w:val="21"/>
                <w:szCs w:val="21"/>
              </w:rPr>
              <w:t>按麻醉记录数据中符合一致性、完整性、整合性、及时性要求数据的比例系数计算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4" w:hRule="atLeast"/>
          <w:jc w:val="center"/>
        </w:trPr>
        <w:tc>
          <w:tcPr>
            <w:tcW w:w="672"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sz w:val="21"/>
                <w:szCs w:val="21"/>
              </w:rPr>
            </w:pPr>
            <w:r>
              <w:rPr>
                <w:rFonts w:hint="eastAsia" w:ascii="宋体" w:hAnsi="宋体" w:eastAsia="宋体"/>
                <w:sz w:val="21"/>
                <w:szCs w:val="21"/>
              </w:rPr>
              <w:t>26</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sz w:val="21"/>
                <w:szCs w:val="21"/>
              </w:rPr>
            </w:pPr>
          </w:p>
        </w:tc>
        <w:tc>
          <w:tcPr>
            <w:tcW w:w="1984" w:type="dxa"/>
            <w:tcBorders>
              <w:top w:val="single" w:color="auto" w:sz="4" w:space="0"/>
              <w:left w:val="single" w:color="auto" w:sz="4" w:space="0"/>
              <w:bottom w:val="single" w:color="auto" w:sz="4" w:space="0"/>
              <w:right w:val="single" w:color="auto" w:sz="4" w:space="0"/>
            </w:tcBorders>
          </w:tcPr>
          <w:p>
            <w:pPr>
              <w:rPr>
                <w:rFonts w:ascii="宋体" w:hAnsi="宋体" w:eastAsia="宋体"/>
                <w:sz w:val="21"/>
                <w:szCs w:val="21"/>
              </w:rPr>
            </w:pPr>
            <w:r>
              <w:rPr>
                <w:rFonts w:hint="eastAsia" w:ascii="宋体" w:hAnsi="宋体" w:eastAsia="宋体"/>
                <w:sz w:val="21"/>
                <w:szCs w:val="21"/>
              </w:rPr>
              <w:t>监护数据</w:t>
            </w:r>
          </w:p>
        </w:tc>
        <w:tc>
          <w:tcPr>
            <w:tcW w:w="2410" w:type="dxa"/>
            <w:tcBorders>
              <w:top w:val="single" w:color="auto" w:sz="4" w:space="0"/>
              <w:left w:val="single" w:color="auto" w:sz="4" w:space="0"/>
              <w:bottom w:val="single" w:color="auto" w:sz="4" w:space="0"/>
              <w:right w:val="single" w:color="auto" w:sz="4" w:space="0"/>
            </w:tcBorders>
            <w:shd w:val="clear" w:color="auto" w:fill="FFFFFF"/>
          </w:tcPr>
          <w:p>
            <w:pPr>
              <w:rPr>
                <w:rFonts w:ascii="宋体" w:hAnsi="宋体" w:eastAsia="宋体"/>
                <w:sz w:val="21"/>
                <w:szCs w:val="21"/>
              </w:rPr>
            </w:pPr>
            <w:r>
              <w:rPr>
                <w:rFonts w:hint="eastAsia" w:ascii="宋体" w:hAnsi="宋体" w:eastAsia="宋体"/>
                <w:iCs/>
                <w:sz w:val="21"/>
                <w:szCs w:val="21"/>
              </w:rPr>
              <w:t>按监护人次比例计算</w:t>
            </w:r>
          </w:p>
        </w:tc>
        <w:tc>
          <w:tcPr>
            <w:tcW w:w="3166" w:type="dxa"/>
            <w:tcBorders>
              <w:top w:val="single" w:color="auto" w:sz="4" w:space="0"/>
              <w:left w:val="single" w:color="auto" w:sz="4" w:space="0"/>
              <w:bottom w:val="single" w:color="auto" w:sz="4" w:space="0"/>
              <w:right w:val="single" w:color="auto" w:sz="4" w:space="0"/>
            </w:tcBorders>
            <w:shd w:val="clear" w:color="auto" w:fill="FFFFFF"/>
          </w:tcPr>
          <w:p>
            <w:pPr>
              <w:rPr>
                <w:rFonts w:ascii="宋体" w:hAnsi="宋体" w:eastAsia="宋体"/>
                <w:iCs/>
                <w:sz w:val="21"/>
                <w:szCs w:val="21"/>
              </w:rPr>
            </w:pPr>
            <w:r>
              <w:rPr>
                <w:rFonts w:hint="eastAsia" w:ascii="宋体" w:hAnsi="宋体" w:eastAsia="宋体"/>
                <w:iCs/>
                <w:sz w:val="21"/>
                <w:szCs w:val="21"/>
              </w:rPr>
              <w:t>按监护记录数据中符合一致性、完整性、整合性、及时性要求数据的比例系数计算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72"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sz w:val="21"/>
                <w:szCs w:val="21"/>
              </w:rPr>
            </w:pPr>
            <w:r>
              <w:rPr>
                <w:rFonts w:hint="eastAsia" w:ascii="宋体" w:hAnsi="宋体" w:eastAsia="宋体"/>
                <w:sz w:val="21"/>
                <w:szCs w:val="21"/>
              </w:rPr>
              <w:t>27</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七、医疗保障</w:t>
            </w:r>
          </w:p>
        </w:tc>
        <w:tc>
          <w:tcPr>
            <w:tcW w:w="1984" w:type="dxa"/>
            <w:tcBorders>
              <w:top w:val="single" w:color="auto" w:sz="4" w:space="0"/>
              <w:left w:val="single" w:color="auto" w:sz="4" w:space="0"/>
              <w:bottom w:val="single" w:color="auto" w:sz="4" w:space="0"/>
              <w:right w:val="single" w:color="auto" w:sz="4" w:space="0"/>
            </w:tcBorders>
          </w:tcPr>
          <w:p>
            <w:pPr>
              <w:rPr>
                <w:rFonts w:ascii="宋体" w:hAnsi="宋体" w:eastAsia="宋体"/>
                <w:sz w:val="21"/>
                <w:szCs w:val="21"/>
              </w:rPr>
            </w:pPr>
            <w:r>
              <w:rPr>
                <w:rFonts w:hint="eastAsia" w:ascii="宋体" w:hAnsi="宋体" w:eastAsia="宋体"/>
                <w:sz w:val="21"/>
                <w:szCs w:val="21"/>
              </w:rPr>
              <w:t>血液准备</w:t>
            </w:r>
          </w:p>
        </w:tc>
        <w:tc>
          <w:tcPr>
            <w:tcW w:w="2410" w:type="dxa"/>
            <w:tcBorders>
              <w:top w:val="single" w:color="auto" w:sz="4" w:space="0"/>
              <w:left w:val="single" w:color="auto" w:sz="4" w:space="0"/>
              <w:bottom w:val="single" w:color="auto" w:sz="4" w:space="0"/>
              <w:right w:val="single" w:color="auto" w:sz="4" w:space="0"/>
            </w:tcBorders>
          </w:tcPr>
          <w:p>
            <w:pPr>
              <w:rPr>
                <w:rFonts w:ascii="宋体" w:hAnsi="宋体" w:eastAsia="宋体"/>
                <w:sz w:val="21"/>
                <w:szCs w:val="21"/>
              </w:rPr>
            </w:pPr>
            <w:r>
              <w:rPr>
                <w:rFonts w:hint="eastAsia" w:ascii="宋体" w:hAnsi="宋体" w:eastAsia="宋体"/>
                <w:iCs/>
                <w:sz w:val="21"/>
                <w:szCs w:val="21"/>
              </w:rPr>
              <w:t>按输血人次比例计算</w:t>
            </w:r>
          </w:p>
        </w:tc>
        <w:tc>
          <w:tcPr>
            <w:tcW w:w="3166" w:type="dxa"/>
            <w:tcBorders>
              <w:top w:val="single" w:color="auto" w:sz="4" w:space="0"/>
              <w:left w:val="single" w:color="auto" w:sz="4" w:space="0"/>
              <w:bottom w:val="single" w:color="auto" w:sz="4" w:space="0"/>
              <w:right w:val="single" w:color="auto" w:sz="4" w:space="0"/>
            </w:tcBorders>
          </w:tcPr>
          <w:p>
            <w:pPr>
              <w:rPr>
                <w:rFonts w:ascii="宋体" w:hAnsi="宋体" w:eastAsia="宋体"/>
                <w:iCs/>
                <w:sz w:val="21"/>
                <w:szCs w:val="21"/>
              </w:rPr>
            </w:pPr>
            <w:r>
              <w:rPr>
                <w:rFonts w:hint="eastAsia" w:ascii="宋体" w:hAnsi="宋体" w:eastAsia="宋体"/>
                <w:iCs/>
                <w:sz w:val="21"/>
                <w:szCs w:val="21"/>
              </w:rPr>
              <w:t>按血液记录数据中符合一致性、完整性、整合性、及时性要求数据的比例系数计算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72"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sz w:val="21"/>
                <w:szCs w:val="21"/>
              </w:rPr>
            </w:pPr>
            <w:r>
              <w:rPr>
                <w:rFonts w:hint="eastAsia" w:ascii="宋体" w:hAnsi="宋体" w:eastAsia="宋体"/>
                <w:sz w:val="21"/>
                <w:szCs w:val="21"/>
              </w:rPr>
              <w:t>28</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sz w:val="21"/>
                <w:szCs w:val="21"/>
              </w:rPr>
            </w:pPr>
          </w:p>
        </w:tc>
        <w:tc>
          <w:tcPr>
            <w:tcW w:w="1984" w:type="dxa"/>
            <w:tcBorders>
              <w:top w:val="single" w:color="auto" w:sz="4" w:space="0"/>
              <w:left w:val="single" w:color="auto" w:sz="4" w:space="0"/>
              <w:bottom w:val="single" w:color="auto" w:sz="4" w:space="0"/>
              <w:right w:val="single" w:color="auto" w:sz="4" w:space="0"/>
            </w:tcBorders>
          </w:tcPr>
          <w:p>
            <w:pPr>
              <w:rPr>
                <w:rFonts w:ascii="宋体" w:hAnsi="宋体" w:eastAsia="宋体"/>
                <w:sz w:val="21"/>
                <w:szCs w:val="21"/>
              </w:rPr>
            </w:pPr>
            <w:r>
              <w:rPr>
                <w:rFonts w:hint="eastAsia" w:ascii="宋体" w:hAnsi="宋体" w:eastAsia="宋体"/>
                <w:sz w:val="21"/>
                <w:szCs w:val="21"/>
              </w:rPr>
              <w:t>配血与用血</w:t>
            </w:r>
          </w:p>
        </w:tc>
        <w:tc>
          <w:tcPr>
            <w:tcW w:w="2410" w:type="dxa"/>
            <w:tcBorders>
              <w:top w:val="single" w:color="auto" w:sz="4" w:space="0"/>
              <w:left w:val="single" w:color="auto" w:sz="4" w:space="0"/>
              <w:bottom w:val="single" w:color="auto" w:sz="4" w:space="0"/>
              <w:right w:val="single" w:color="auto" w:sz="4" w:space="0"/>
            </w:tcBorders>
          </w:tcPr>
          <w:p>
            <w:pPr>
              <w:rPr>
                <w:rFonts w:ascii="宋体" w:hAnsi="宋体" w:eastAsia="宋体"/>
                <w:sz w:val="21"/>
                <w:szCs w:val="21"/>
              </w:rPr>
            </w:pPr>
            <w:r>
              <w:rPr>
                <w:rFonts w:hint="eastAsia" w:ascii="宋体" w:hAnsi="宋体" w:eastAsia="宋体"/>
                <w:iCs/>
                <w:sz w:val="21"/>
                <w:szCs w:val="21"/>
              </w:rPr>
              <w:t>按输血人次比例计算</w:t>
            </w:r>
          </w:p>
        </w:tc>
        <w:tc>
          <w:tcPr>
            <w:tcW w:w="3166" w:type="dxa"/>
            <w:tcBorders>
              <w:top w:val="single" w:color="auto" w:sz="4" w:space="0"/>
              <w:left w:val="single" w:color="auto" w:sz="4" w:space="0"/>
              <w:bottom w:val="single" w:color="auto" w:sz="4" w:space="0"/>
              <w:right w:val="single" w:color="auto" w:sz="4" w:space="0"/>
            </w:tcBorders>
          </w:tcPr>
          <w:p>
            <w:pPr>
              <w:rPr>
                <w:rFonts w:ascii="宋体" w:hAnsi="宋体" w:eastAsia="宋体"/>
                <w:iCs/>
                <w:sz w:val="21"/>
                <w:szCs w:val="21"/>
              </w:rPr>
            </w:pPr>
            <w:r>
              <w:rPr>
                <w:rFonts w:hint="eastAsia" w:ascii="宋体" w:hAnsi="宋体" w:eastAsia="宋体"/>
                <w:iCs/>
                <w:sz w:val="21"/>
                <w:szCs w:val="21"/>
              </w:rPr>
              <w:t>按配血与用血记录数据中符合一致性、完整性、整合性、及时性要求数据的比例系数计算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4" w:hRule="atLeast"/>
          <w:jc w:val="center"/>
        </w:trPr>
        <w:tc>
          <w:tcPr>
            <w:tcW w:w="672"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sz w:val="21"/>
                <w:szCs w:val="21"/>
              </w:rPr>
            </w:pPr>
            <w:r>
              <w:rPr>
                <w:rFonts w:hint="eastAsia" w:ascii="宋体" w:hAnsi="宋体" w:eastAsia="宋体"/>
                <w:sz w:val="21"/>
                <w:szCs w:val="21"/>
              </w:rPr>
              <w:t>29</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sz w:val="21"/>
                <w:szCs w:val="21"/>
              </w:rPr>
            </w:pPr>
          </w:p>
        </w:tc>
        <w:tc>
          <w:tcPr>
            <w:tcW w:w="1984" w:type="dxa"/>
            <w:tcBorders>
              <w:top w:val="single" w:color="auto" w:sz="4" w:space="0"/>
              <w:left w:val="single" w:color="auto" w:sz="4" w:space="0"/>
              <w:bottom w:val="single" w:color="auto" w:sz="4" w:space="0"/>
              <w:right w:val="single" w:color="auto" w:sz="4" w:space="0"/>
            </w:tcBorders>
          </w:tcPr>
          <w:p>
            <w:pPr>
              <w:rPr>
                <w:rFonts w:ascii="宋体" w:hAnsi="宋体" w:eastAsia="宋体"/>
                <w:sz w:val="21"/>
                <w:szCs w:val="21"/>
              </w:rPr>
            </w:pPr>
            <w:r>
              <w:rPr>
                <w:rFonts w:hint="eastAsia" w:ascii="宋体" w:hAnsi="宋体" w:eastAsia="宋体"/>
                <w:sz w:val="21"/>
                <w:szCs w:val="21"/>
              </w:rPr>
              <w:t>门诊药品调剂</w:t>
            </w:r>
          </w:p>
        </w:tc>
        <w:tc>
          <w:tcPr>
            <w:tcW w:w="2410" w:type="dxa"/>
            <w:tcBorders>
              <w:top w:val="single" w:color="auto" w:sz="4" w:space="0"/>
              <w:left w:val="single" w:color="auto" w:sz="4" w:space="0"/>
              <w:bottom w:val="single" w:color="auto" w:sz="4" w:space="0"/>
              <w:right w:val="single" w:color="auto" w:sz="4" w:space="0"/>
            </w:tcBorders>
          </w:tcPr>
          <w:p>
            <w:pPr>
              <w:rPr>
                <w:rFonts w:ascii="宋体" w:hAnsi="宋体" w:eastAsia="宋体"/>
                <w:sz w:val="21"/>
                <w:szCs w:val="21"/>
              </w:rPr>
            </w:pPr>
            <w:r>
              <w:rPr>
                <w:rFonts w:hint="eastAsia" w:ascii="宋体" w:hAnsi="宋体" w:eastAsia="宋体"/>
                <w:sz w:val="21"/>
                <w:szCs w:val="21"/>
              </w:rPr>
              <w:t>按处方数人次比例计算</w:t>
            </w:r>
          </w:p>
        </w:tc>
        <w:tc>
          <w:tcPr>
            <w:tcW w:w="3166" w:type="dxa"/>
            <w:tcBorders>
              <w:top w:val="single" w:color="auto" w:sz="4" w:space="0"/>
              <w:left w:val="single" w:color="auto" w:sz="4" w:space="0"/>
              <w:bottom w:val="single" w:color="auto" w:sz="4" w:space="0"/>
              <w:right w:val="single" w:color="auto" w:sz="4" w:space="0"/>
            </w:tcBorders>
          </w:tcPr>
          <w:p>
            <w:pPr>
              <w:rPr>
                <w:rFonts w:ascii="宋体" w:hAnsi="宋体" w:eastAsia="宋体"/>
                <w:iCs/>
                <w:sz w:val="21"/>
                <w:szCs w:val="21"/>
              </w:rPr>
            </w:pPr>
            <w:r>
              <w:rPr>
                <w:rFonts w:hint="eastAsia" w:ascii="宋体" w:hAnsi="宋体" w:eastAsia="宋体"/>
                <w:iCs/>
                <w:sz w:val="21"/>
                <w:szCs w:val="21"/>
              </w:rPr>
              <w:t>按门诊药品调剂记录数据中符合一致性、完整性、整合性、及时性要求数据的比例系数计算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72"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sz w:val="21"/>
                <w:szCs w:val="21"/>
              </w:rPr>
            </w:pPr>
            <w:r>
              <w:rPr>
                <w:rFonts w:hint="eastAsia" w:ascii="宋体" w:hAnsi="宋体" w:eastAsia="宋体"/>
                <w:sz w:val="21"/>
                <w:szCs w:val="21"/>
              </w:rPr>
              <w:t>30</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sz w:val="21"/>
                <w:szCs w:val="21"/>
              </w:rPr>
            </w:pPr>
          </w:p>
        </w:tc>
        <w:tc>
          <w:tcPr>
            <w:tcW w:w="1984" w:type="dxa"/>
            <w:tcBorders>
              <w:top w:val="single" w:color="auto" w:sz="4" w:space="0"/>
              <w:left w:val="single" w:color="auto" w:sz="4" w:space="0"/>
              <w:bottom w:val="single" w:color="auto" w:sz="4" w:space="0"/>
              <w:right w:val="single" w:color="auto" w:sz="4" w:space="0"/>
            </w:tcBorders>
          </w:tcPr>
          <w:p>
            <w:pPr>
              <w:rPr>
                <w:rFonts w:ascii="宋体" w:hAnsi="宋体" w:eastAsia="宋体"/>
                <w:sz w:val="21"/>
                <w:szCs w:val="21"/>
              </w:rPr>
            </w:pPr>
            <w:r>
              <w:rPr>
                <w:rFonts w:hint="eastAsia" w:ascii="宋体" w:hAnsi="宋体" w:eastAsia="宋体"/>
                <w:sz w:val="21"/>
                <w:szCs w:val="21"/>
              </w:rPr>
              <w:t>病房药品配置</w:t>
            </w:r>
          </w:p>
        </w:tc>
        <w:tc>
          <w:tcPr>
            <w:tcW w:w="2410" w:type="dxa"/>
            <w:tcBorders>
              <w:top w:val="single" w:color="auto" w:sz="4" w:space="0"/>
              <w:left w:val="single" w:color="auto" w:sz="4" w:space="0"/>
              <w:bottom w:val="single" w:color="auto" w:sz="4" w:space="0"/>
              <w:right w:val="single" w:color="auto" w:sz="4" w:space="0"/>
            </w:tcBorders>
          </w:tcPr>
          <w:p>
            <w:pPr>
              <w:rPr>
                <w:rFonts w:ascii="宋体" w:hAnsi="宋体" w:eastAsia="宋体"/>
                <w:iCs/>
                <w:sz w:val="21"/>
                <w:szCs w:val="21"/>
              </w:rPr>
            </w:pPr>
            <w:r>
              <w:rPr>
                <w:rFonts w:hint="eastAsia" w:ascii="宋体" w:hAnsi="宋体" w:eastAsia="宋体"/>
                <w:iCs/>
                <w:sz w:val="21"/>
                <w:szCs w:val="21"/>
              </w:rPr>
              <w:t>按出院病人人次比例计算</w:t>
            </w:r>
          </w:p>
        </w:tc>
        <w:tc>
          <w:tcPr>
            <w:tcW w:w="3166" w:type="dxa"/>
            <w:tcBorders>
              <w:top w:val="single" w:color="auto" w:sz="4" w:space="0"/>
              <w:left w:val="single" w:color="auto" w:sz="4" w:space="0"/>
              <w:bottom w:val="single" w:color="auto" w:sz="4" w:space="0"/>
              <w:right w:val="single" w:color="auto" w:sz="4" w:space="0"/>
            </w:tcBorders>
          </w:tcPr>
          <w:p>
            <w:pPr>
              <w:rPr>
                <w:rFonts w:ascii="宋体" w:hAnsi="宋体" w:eastAsia="宋体"/>
                <w:iCs/>
                <w:sz w:val="21"/>
                <w:szCs w:val="21"/>
              </w:rPr>
            </w:pPr>
            <w:r>
              <w:rPr>
                <w:rFonts w:hint="eastAsia" w:ascii="宋体" w:hAnsi="宋体" w:eastAsia="宋体"/>
                <w:iCs/>
                <w:sz w:val="21"/>
                <w:szCs w:val="21"/>
              </w:rPr>
              <w:t>按病房药品配置记录数据中符合一致性、完整性、整合性、及时性要求数据的比例系数计算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4" w:hRule="atLeast"/>
          <w:jc w:val="center"/>
        </w:trPr>
        <w:tc>
          <w:tcPr>
            <w:tcW w:w="672"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sz w:val="21"/>
                <w:szCs w:val="21"/>
              </w:rPr>
            </w:pPr>
            <w:r>
              <w:rPr>
                <w:rFonts w:hint="eastAsia" w:ascii="宋体" w:hAnsi="宋体" w:eastAsia="宋体"/>
                <w:sz w:val="21"/>
                <w:szCs w:val="21"/>
              </w:rPr>
              <w:t>31</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八、病历管理</w:t>
            </w:r>
          </w:p>
        </w:tc>
        <w:tc>
          <w:tcPr>
            <w:tcW w:w="1984" w:type="dxa"/>
            <w:tcBorders>
              <w:top w:val="single" w:color="auto" w:sz="4" w:space="0"/>
              <w:left w:val="single" w:color="auto" w:sz="4" w:space="0"/>
              <w:bottom w:val="single" w:color="auto" w:sz="4" w:space="0"/>
              <w:right w:val="single" w:color="auto" w:sz="4" w:space="0"/>
            </w:tcBorders>
          </w:tcPr>
          <w:p>
            <w:pPr>
              <w:rPr>
                <w:rFonts w:ascii="宋体" w:hAnsi="宋体" w:eastAsia="宋体"/>
                <w:sz w:val="21"/>
                <w:szCs w:val="21"/>
              </w:rPr>
            </w:pPr>
            <w:r>
              <w:rPr>
                <w:rFonts w:hint="eastAsia" w:ascii="宋体" w:hAnsi="宋体" w:eastAsia="宋体"/>
                <w:sz w:val="21"/>
                <w:szCs w:val="21"/>
              </w:rPr>
              <w:t>病历质量控制</w:t>
            </w:r>
          </w:p>
        </w:tc>
        <w:tc>
          <w:tcPr>
            <w:tcW w:w="2410" w:type="dxa"/>
            <w:tcBorders>
              <w:top w:val="single" w:color="auto" w:sz="4" w:space="0"/>
              <w:left w:val="single" w:color="auto" w:sz="4" w:space="0"/>
              <w:bottom w:val="single" w:color="auto" w:sz="4" w:space="0"/>
              <w:right w:val="single" w:color="auto" w:sz="4" w:space="0"/>
            </w:tcBorders>
          </w:tcPr>
          <w:p>
            <w:pPr>
              <w:rPr>
                <w:rFonts w:ascii="宋体" w:hAnsi="宋体" w:eastAsia="宋体"/>
                <w:iCs/>
                <w:sz w:val="21"/>
                <w:szCs w:val="21"/>
              </w:rPr>
            </w:pPr>
            <w:r>
              <w:rPr>
                <w:rFonts w:hint="eastAsia" w:ascii="宋体" w:hAnsi="宋体" w:eastAsia="宋体"/>
                <w:iCs/>
                <w:sz w:val="21"/>
                <w:szCs w:val="21"/>
              </w:rPr>
              <w:t>按出院病人人次比例计算</w:t>
            </w:r>
          </w:p>
        </w:tc>
        <w:tc>
          <w:tcPr>
            <w:tcW w:w="3166" w:type="dxa"/>
            <w:tcBorders>
              <w:top w:val="single" w:color="auto" w:sz="4" w:space="0"/>
              <w:left w:val="single" w:color="auto" w:sz="4" w:space="0"/>
              <w:bottom w:val="single" w:color="auto" w:sz="4" w:space="0"/>
              <w:right w:val="single" w:color="auto" w:sz="4" w:space="0"/>
            </w:tcBorders>
          </w:tcPr>
          <w:p>
            <w:pPr>
              <w:rPr>
                <w:rFonts w:ascii="宋体" w:hAnsi="宋体" w:eastAsia="宋体"/>
                <w:iCs/>
                <w:sz w:val="21"/>
                <w:szCs w:val="21"/>
              </w:rPr>
            </w:pPr>
            <w:r>
              <w:rPr>
                <w:rFonts w:hint="eastAsia" w:ascii="宋体" w:hAnsi="宋体" w:eastAsia="宋体"/>
                <w:iCs/>
                <w:sz w:val="21"/>
                <w:szCs w:val="21"/>
              </w:rPr>
              <w:t>按病历质控记录数据中符合一致性、完整性、整合性、及时性要求数据的比例系数计算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72"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sz w:val="21"/>
                <w:szCs w:val="21"/>
              </w:rPr>
            </w:pPr>
            <w:r>
              <w:rPr>
                <w:rFonts w:hint="eastAsia" w:ascii="宋体" w:hAnsi="宋体" w:eastAsia="宋体"/>
                <w:sz w:val="21"/>
                <w:szCs w:val="21"/>
              </w:rPr>
              <w:t>32</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sz w:val="21"/>
                <w:szCs w:val="21"/>
              </w:rPr>
            </w:pPr>
          </w:p>
        </w:tc>
        <w:tc>
          <w:tcPr>
            <w:tcW w:w="1984" w:type="dxa"/>
            <w:tcBorders>
              <w:top w:val="single" w:color="auto" w:sz="4" w:space="0"/>
              <w:left w:val="single" w:color="auto" w:sz="4" w:space="0"/>
              <w:bottom w:val="single" w:color="auto" w:sz="4" w:space="0"/>
              <w:right w:val="single" w:color="auto" w:sz="4" w:space="0"/>
            </w:tcBorders>
          </w:tcPr>
          <w:p>
            <w:pPr>
              <w:rPr>
                <w:rFonts w:ascii="宋体" w:hAnsi="宋体" w:eastAsia="宋体"/>
                <w:sz w:val="21"/>
                <w:szCs w:val="21"/>
              </w:rPr>
            </w:pPr>
            <w:r>
              <w:rPr>
                <w:rFonts w:hint="eastAsia" w:ascii="宋体" w:hAnsi="宋体" w:eastAsia="宋体"/>
                <w:kern w:val="0"/>
                <w:sz w:val="21"/>
                <w:szCs w:val="21"/>
              </w:rPr>
              <w:t>电子病历文档应用</w:t>
            </w:r>
          </w:p>
        </w:tc>
        <w:tc>
          <w:tcPr>
            <w:tcW w:w="2410" w:type="dxa"/>
            <w:tcBorders>
              <w:top w:val="single" w:color="auto" w:sz="4" w:space="0"/>
              <w:left w:val="single" w:color="auto" w:sz="4" w:space="0"/>
              <w:bottom w:val="single" w:color="auto" w:sz="4" w:space="0"/>
              <w:right w:val="single" w:color="auto" w:sz="4" w:space="0"/>
            </w:tcBorders>
          </w:tcPr>
          <w:p>
            <w:pPr>
              <w:rPr>
                <w:rFonts w:ascii="宋体" w:hAnsi="宋体" w:eastAsia="宋体"/>
                <w:iCs/>
                <w:sz w:val="21"/>
                <w:szCs w:val="21"/>
              </w:rPr>
            </w:pPr>
            <w:r>
              <w:rPr>
                <w:rFonts w:hint="eastAsia" w:ascii="宋体" w:hAnsi="宋体" w:eastAsia="宋体"/>
                <w:iCs/>
                <w:sz w:val="21"/>
                <w:szCs w:val="21"/>
              </w:rPr>
              <w:t>实现要求的功能</w:t>
            </w:r>
          </w:p>
        </w:tc>
        <w:tc>
          <w:tcPr>
            <w:tcW w:w="3166" w:type="dxa"/>
            <w:tcBorders>
              <w:top w:val="single" w:color="auto" w:sz="4" w:space="0"/>
              <w:left w:val="single" w:color="auto" w:sz="4" w:space="0"/>
              <w:bottom w:val="single" w:color="auto" w:sz="4" w:space="0"/>
              <w:right w:val="single" w:color="auto" w:sz="4" w:space="0"/>
            </w:tcBorders>
          </w:tcPr>
          <w:p>
            <w:pPr>
              <w:rPr>
                <w:rFonts w:ascii="宋体" w:hAnsi="宋体" w:eastAsia="宋体"/>
                <w:iCs/>
                <w:sz w:val="21"/>
                <w:szCs w:val="21"/>
              </w:rPr>
            </w:pPr>
            <w:r>
              <w:rPr>
                <w:rFonts w:hint="eastAsia" w:ascii="宋体" w:hAnsi="宋体" w:eastAsia="宋体"/>
                <w:iCs/>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72"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sz w:val="21"/>
                <w:szCs w:val="21"/>
              </w:rPr>
            </w:pPr>
            <w:r>
              <w:rPr>
                <w:rFonts w:hint="eastAsia" w:ascii="宋体" w:hAnsi="宋体" w:eastAsia="宋体"/>
                <w:sz w:val="21"/>
                <w:szCs w:val="21"/>
              </w:rPr>
              <w:t>33</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九、电子病历基础</w:t>
            </w:r>
          </w:p>
        </w:tc>
        <w:tc>
          <w:tcPr>
            <w:tcW w:w="1984" w:type="dxa"/>
            <w:tcBorders>
              <w:top w:val="single" w:color="auto" w:sz="4" w:space="0"/>
              <w:left w:val="single" w:color="auto" w:sz="4" w:space="0"/>
              <w:bottom w:val="single" w:color="auto" w:sz="4" w:space="0"/>
              <w:right w:val="single" w:color="auto" w:sz="4" w:space="0"/>
            </w:tcBorders>
          </w:tcPr>
          <w:p>
            <w:pPr>
              <w:rPr>
                <w:rFonts w:ascii="宋体" w:hAnsi="宋体" w:eastAsia="宋体"/>
                <w:sz w:val="21"/>
                <w:szCs w:val="21"/>
              </w:rPr>
            </w:pPr>
            <w:r>
              <w:rPr>
                <w:rFonts w:hint="eastAsia" w:ascii="宋体" w:hAnsi="宋体" w:eastAsia="宋体"/>
                <w:sz w:val="21"/>
                <w:szCs w:val="21"/>
              </w:rPr>
              <w:t>病历数据存储</w:t>
            </w:r>
          </w:p>
        </w:tc>
        <w:tc>
          <w:tcPr>
            <w:tcW w:w="2410" w:type="dxa"/>
            <w:tcBorders>
              <w:top w:val="single" w:color="auto" w:sz="4" w:space="0"/>
              <w:left w:val="single" w:color="auto" w:sz="4" w:space="0"/>
              <w:bottom w:val="single" w:color="auto" w:sz="4" w:space="0"/>
              <w:right w:val="single" w:color="auto" w:sz="4" w:space="0"/>
            </w:tcBorders>
          </w:tcPr>
          <w:p>
            <w:pPr>
              <w:rPr>
                <w:rFonts w:ascii="宋体" w:hAnsi="宋体" w:eastAsia="宋体"/>
                <w:iCs/>
                <w:sz w:val="21"/>
                <w:szCs w:val="21"/>
              </w:rPr>
            </w:pPr>
            <w:r>
              <w:rPr>
                <w:rFonts w:hint="eastAsia" w:ascii="宋体" w:hAnsi="宋体" w:eastAsia="宋体"/>
                <w:iCs/>
                <w:sz w:val="21"/>
                <w:szCs w:val="21"/>
              </w:rPr>
              <w:t>实现要求的功能</w:t>
            </w:r>
          </w:p>
        </w:tc>
        <w:tc>
          <w:tcPr>
            <w:tcW w:w="3166" w:type="dxa"/>
            <w:tcBorders>
              <w:top w:val="single" w:color="auto" w:sz="4" w:space="0"/>
              <w:left w:val="single" w:color="auto" w:sz="4" w:space="0"/>
              <w:bottom w:val="single" w:color="auto" w:sz="4" w:space="0"/>
              <w:right w:val="single" w:color="auto" w:sz="4" w:space="0"/>
            </w:tcBorders>
          </w:tcPr>
          <w:p>
            <w:pPr>
              <w:rPr>
                <w:rFonts w:ascii="宋体" w:hAnsi="宋体" w:eastAsia="宋体"/>
                <w:iCs/>
                <w:sz w:val="21"/>
                <w:szCs w:val="21"/>
              </w:rPr>
            </w:pPr>
            <w:r>
              <w:rPr>
                <w:rFonts w:hint="eastAsia" w:ascii="宋体" w:hAnsi="宋体" w:eastAsia="宋体"/>
                <w:iCs/>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4" w:hRule="atLeast"/>
          <w:jc w:val="center"/>
        </w:trPr>
        <w:tc>
          <w:tcPr>
            <w:tcW w:w="672"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sz w:val="21"/>
                <w:szCs w:val="21"/>
              </w:rPr>
            </w:pPr>
            <w:r>
              <w:rPr>
                <w:rFonts w:hint="eastAsia" w:ascii="宋体" w:hAnsi="宋体" w:eastAsia="宋体"/>
                <w:sz w:val="21"/>
                <w:szCs w:val="21"/>
              </w:rPr>
              <w:t>34</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sz w:val="21"/>
                <w:szCs w:val="21"/>
              </w:rPr>
            </w:pPr>
          </w:p>
        </w:tc>
        <w:tc>
          <w:tcPr>
            <w:tcW w:w="1984" w:type="dxa"/>
            <w:tcBorders>
              <w:top w:val="single" w:color="auto" w:sz="4" w:space="0"/>
              <w:left w:val="single" w:color="auto" w:sz="4" w:space="0"/>
              <w:bottom w:val="single" w:color="auto" w:sz="4" w:space="0"/>
              <w:right w:val="single" w:color="auto" w:sz="4" w:space="0"/>
            </w:tcBorders>
          </w:tcPr>
          <w:p>
            <w:pPr>
              <w:rPr>
                <w:rFonts w:ascii="宋体" w:hAnsi="宋体" w:eastAsia="宋体"/>
                <w:sz w:val="21"/>
                <w:szCs w:val="21"/>
              </w:rPr>
            </w:pPr>
            <w:r>
              <w:rPr>
                <w:rFonts w:hint="eastAsia" w:ascii="宋体" w:hAnsi="宋体" w:eastAsia="宋体"/>
                <w:sz w:val="21"/>
                <w:szCs w:val="21"/>
              </w:rPr>
              <w:t>电子认证与签名</w:t>
            </w:r>
          </w:p>
        </w:tc>
        <w:tc>
          <w:tcPr>
            <w:tcW w:w="2410" w:type="dxa"/>
            <w:tcBorders>
              <w:top w:val="single" w:color="auto" w:sz="4" w:space="0"/>
              <w:left w:val="single" w:color="auto" w:sz="4" w:space="0"/>
              <w:bottom w:val="single" w:color="auto" w:sz="4" w:space="0"/>
              <w:right w:val="single" w:color="auto" w:sz="4" w:space="0"/>
            </w:tcBorders>
          </w:tcPr>
          <w:p>
            <w:pPr>
              <w:rPr>
                <w:rFonts w:ascii="宋体" w:hAnsi="宋体" w:eastAsia="宋体"/>
                <w:iCs/>
                <w:sz w:val="21"/>
                <w:szCs w:val="21"/>
              </w:rPr>
            </w:pPr>
            <w:r>
              <w:rPr>
                <w:rFonts w:hint="eastAsia" w:ascii="宋体" w:hAnsi="宋体" w:eastAsia="宋体"/>
                <w:iCs/>
                <w:sz w:val="21"/>
                <w:szCs w:val="21"/>
              </w:rPr>
              <w:t>实现要求的功能</w:t>
            </w:r>
          </w:p>
        </w:tc>
        <w:tc>
          <w:tcPr>
            <w:tcW w:w="3166" w:type="dxa"/>
            <w:tcBorders>
              <w:top w:val="single" w:color="auto" w:sz="4" w:space="0"/>
              <w:left w:val="single" w:color="auto" w:sz="4" w:space="0"/>
              <w:bottom w:val="single" w:color="auto" w:sz="4" w:space="0"/>
              <w:right w:val="single" w:color="auto" w:sz="4" w:space="0"/>
            </w:tcBorders>
          </w:tcPr>
          <w:p>
            <w:pPr>
              <w:rPr>
                <w:rFonts w:ascii="宋体" w:hAnsi="宋体" w:eastAsia="宋体"/>
                <w:iCs/>
                <w:sz w:val="21"/>
                <w:szCs w:val="21"/>
              </w:rPr>
            </w:pPr>
            <w:r>
              <w:rPr>
                <w:rFonts w:hint="eastAsia" w:ascii="宋体" w:hAnsi="宋体" w:eastAsia="宋体"/>
                <w:iCs/>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72"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sz w:val="21"/>
                <w:szCs w:val="21"/>
              </w:rPr>
            </w:pPr>
            <w:r>
              <w:rPr>
                <w:rFonts w:hint="eastAsia" w:ascii="宋体" w:hAnsi="宋体" w:eastAsia="宋体"/>
                <w:sz w:val="21"/>
                <w:szCs w:val="21"/>
              </w:rPr>
              <w:t>35</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sz w:val="21"/>
                <w:szCs w:val="21"/>
              </w:rPr>
            </w:pPr>
          </w:p>
        </w:tc>
        <w:tc>
          <w:tcPr>
            <w:tcW w:w="1984" w:type="dxa"/>
            <w:tcBorders>
              <w:top w:val="single" w:color="auto" w:sz="4" w:space="0"/>
              <w:left w:val="single" w:color="auto" w:sz="4" w:space="0"/>
              <w:bottom w:val="single" w:color="auto" w:sz="4" w:space="0"/>
              <w:right w:val="single" w:color="auto" w:sz="4" w:space="0"/>
            </w:tcBorders>
          </w:tcPr>
          <w:p>
            <w:pPr>
              <w:rPr>
                <w:rFonts w:ascii="宋体" w:hAnsi="宋体" w:eastAsia="宋体"/>
                <w:sz w:val="21"/>
                <w:szCs w:val="21"/>
              </w:rPr>
            </w:pPr>
            <w:r>
              <w:rPr>
                <w:rFonts w:hint="eastAsia" w:ascii="宋体" w:hAnsi="宋体" w:eastAsia="宋体" w:cs="宋体"/>
                <w:kern w:val="0"/>
                <w:sz w:val="21"/>
                <w:szCs w:val="21"/>
              </w:rPr>
              <w:t>基础设施与安全管控</w:t>
            </w:r>
          </w:p>
        </w:tc>
        <w:tc>
          <w:tcPr>
            <w:tcW w:w="2410" w:type="dxa"/>
            <w:tcBorders>
              <w:top w:val="single" w:color="auto" w:sz="4" w:space="0"/>
              <w:left w:val="single" w:color="auto" w:sz="4" w:space="0"/>
              <w:bottom w:val="single" w:color="auto" w:sz="4" w:space="0"/>
              <w:right w:val="single" w:color="auto" w:sz="4" w:space="0"/>
            </w:tcBorders>
          </w:tcPr>
          <w:p>
            <w:pPr>
              <w:rPr>
                <w:rFonts w:ascii="宋体" w:hAnsi="宋体" w:eastAsia="宋体"/>
                <w:iCs/>
                <w:sz w:val="21"/>
                <w:szCs w:val="21"/>
              </w:rPr>
            </w:pPr>
            <w:r>
              <w:rPr>
                <w:rFonts w:hint="eastAsia" w:ascii="宋体" w:hAnsi="宋体" w:eastAsia="宋体"/>
                <w:iCs/>
                <w:sz w:val="21"/>
                <w:szCs w:val="21"/>
              </w:rPr>
              <w:t>实现要求的功能</w:t>
            </w:r>
          </w:p>
        </w:tc>
        <w:tc>
          <w:tcPr>
            <w:tcW w:w="3166" w:type="dxa"/>
            <w:tcBorders>
              <w:top w:val="single" w:color="auto" w:sz="4" w:space="0"/>
              <w:left w:val="single" w:color="auto" w:sz="4" w:space="0"/>
              <w:bottom w:val="single" w:color="auto" w:sz="4" w:space="0"/>
              <w:right w:val="single" w:color="auto" w:sz="4" w:space="0"/>
            </w:tcBorders>
          </w:tcPr>
          <w:p>
            <w:pPr>
              <w:rPr>
                <w:rFonts w:ascii="宋体" w:hAnsi="宋体" w:eastAsia="宋体"/>
                <w:iCs/>
                <w:sz w:val="21"/>
                <w:szCs w:val="21"/>
              </w:rPr>
            </w:pPr>
            <w:r>
              <w:rPr>
                <w:rFonts w:hint="eastAsia" w:ascii="宋体" w:hAnsi="宋体" w:eastAsia="宋体"/>
                <w:iCs/>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72"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sz w:val="21"/>
                <w:szCs w:val="21"/>
              </w:rPr>
            </w:pPr>
            <w:r>
              <w:rPr>
                <w:rFonts w:hint="eastAsia" w:ascii="宋体" w:hAnsi="宋体" w:eastAsia="宋体"/>
                <w:sz w:val="21"/>
                <w:szCs w:val="21"/>
              </w:rPr>
              <w:t>36</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sz w:val="21"/>
                <w:szCs w:val="21"/>
              </w:rPr>
            </w:pPr>
          </w:p>
        </w:tc>
        <w:tc>
          <w:tcPr>
            <w:tcW w:w="1984" w:type="dxa"/>
            <w:tcBorders>
              <w:top w:val="single" w:color="auto" w:sz="4" w:space="0"/>
              <w:left w:val="single" w:color="auto" w:sz="4" w:space="0"/>
              <w:bottom w:val="single" w:color="auto" w:sz="4" w:space="0"/>
              <w:right w:val="single" w:color="auto" w:sz="4" w:space="0"/>
            </w:tcBorders>
          </w:tcPr>
          <w:p>
            <w:pPr>
              <w:rPr>
                <w:rFonts w:ascii="宋体" w:hAnsi="宋体" w:eastAsia="宋体"/>
                <w:sz w:val="21"/>
                <w:szCs w:val="21"/>
              </w:rPr>
            </w:pPr>
            <w:r>
              <w:rPr>
                <w:rFonts w:hint="eastAsia" w:ascii="宋体" w:hAnsi="宋体" w:eastAsia="宋体"/>
                <w:sz w:val="21"/>
                <w:szCs w:val="21"/>
              </w:rPr>
              <w:t>系统灾难恢复体系</w:t>
            </w:r>
          </w:p>
        </w:tc>
        <w:tc>
          <w:tcPr>
            <w:tcW w:w="2410" w:type="dxa"/>
            <w:tcBorders>
              <w:top w:val="single" w:color="auto" w:sz="4" w:space="0"/>
              <w:left w:val="single" w:color="auto" w:sz="4" w:space="0"/>
              <w:bottom w:val="single" w:color="auto" w:sz="4" w:space="0"/>
              <w:right w:val="single" w:color="auto" w:sz="4" w:space="0"/>
            </w:tcBorders>
          </w:tcPr>
          <w:p>
            <w:pPr>
              <w:rPr>
                <w:rFonts w:ascii="宋体" w:hAnsi="宋体" w:eastAsia="宋体"/>
                <w:iCs/>
                <w:sz w:val="21"/>
                <w:szCs w:val="21"/>
              </w:rPr>
            </w:pPr>
            <w:r>
              <w:rPr>
                <w:rFonts w:hint="eastAsia" w:ascii="宋体" w:hAnsi="宋体" w:eastAsia="宋体"/>
                <w:iCs/>
                <w:sz w:val="21"/>
                <w:szCs w:val="21"/>
              </w:rPr>
              <w:t>实现要求的功能</w:t>
            </w:r>
          </w:p>
        </w:tc>
        <w:tc>
          <w:tcPr>
            <w:tcW w:w="3166" w:type="dxa"/>
            <w:tcBorders>
              <w:top w:val="single" w:color="auto" w:sz="4" w:space="0"/>
              <w:left w:val="single" w:color="auto" w:sz="4" w:space="0"/>
              <w:bottom w:val="single" w:color="auto" w:sz="4" w:space="0"/>
              <w:right w:val="single" w:color="auto" w:sz="4" w:space="0"/>
            </w:tcBorders>
          </w:tcPr>
          <w:p>
            <w:pPr>
              <w:rPr>
                <w:rFonts w:ascii="宋体" w:hAnsi="宋体" w:eastAsia="宋体"/>
                <w:iCs/>
                <w:sz w:val="21"/>
                <w:szCs w:val="21"/>
              </w:rPr>
            </w:pPr>
            <w:r>
              <w:rPr>
                <w:rFonts w:hint="eastAsia" w:ascii="宋体" w:hAnsi="宋体" w:eastAsia="宋体"/>
                <w:iCs/>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72"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sz w:val="21"/>
                <w:szCs w:val="21"/>
              </w:rPr>
            </w:pPr>
            <w:r>
              <w:rPr>
                <w:rFonts w:hint="eastAsia" w:ascii="宋体" w:hAnsi="宋体" w:eastAsia="宋体"/>
                <w:sz w:val="21"/>
                <w:szCs w:val="21"/>
              </w:rPr>
              <w:t>37</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sz w:val="21"/>
                <w:szCs w:val="21"/>
              </w:rPr>
            </w:pPr>
            <w:r>
              <w:rPr>
                <w:rFonts w:hint="eastAsia" w:ascii="宋体" w:hAnsi="宋体" w:eastAsia="宋体"/>
                <w:sz w:val="21"/>
                <w:szCs w:val="21"/>
              </w:rPr>
              <w:t>十、信息利用</w:t>
            </w:r>
          </w:p>
        </w:tc>
        <w:tc>
          <w:tcPr>
            <w:tcW w:w="1984" w:type="dxa"/>
            <w:tcBorders>
              <w:top w:val="single" w:color="auto" w:sz="4" w:space="0"/>
              <w:left w:val="single" w:color="auto" w:sz="4" w:space="0"/>
              <w:bottom w:val="single" w:color="auto" w:sz="4" w:space="0"/>
              <w:right w:val="single" w:color="auto" w:sz="4" w:space="0"/>
            </w:tcBorders>
          </w:tcPr>
          <w:p>
            <w:pPr>
              <w:rPr>
                <w:rFonts w:ascii="宋体" w:hAnsi="宋体" w:eastAsia="宋体"/>
                <w:sz w:val="21"/>
                <w:szCs w:val="21"/>
              </w:rPr>
            </w:pPr>
            <w:r>
              <w:rPr>
                <w:rFonts w:hint="eastAsia" w:ascii="宋体" w:hAnsi="宋体" w:eastAsia="宋体"/>
                <w:sz w:val="21"/>
                <w:szCs w:val="21"/>
              </w:rPr>
              <w:t>临床数据整合</w:t>
            </w:r>
          </w:p>
        </w:tc>
        <w:tc>
          <w:tcPr>
            <w:tcW w:w="2410" w:type="dxa"/>
            <w:tcBorders>
              <w:top w:val="single" w:color="auto" w:sz="4" w:space="0"/>
              <w:left w:val="single" w:color="auto" w:sz="4" w:space="0"/>
              <w:bottom w:val="single" w:color="auto" w:sz="4" w:space="0"/>
              <w:right w:val="single" w:color="auto" w:sz="4" w:space="0"/>
            </w:tcBorders>
          </w:tcPr>
          <w:p>
            <w:pPr>
              <w:rPr>
                <w:rFonts w:ascii="宋体" w:hAnsi="宋体" w:eastAsia="宋体"/>
                <w:iCs/>
                <w:sz w:val="21"/>
                <w:szCs w:val="21"/>
              </w:rPr>
            </w:pPr>
            <w:r>
              <w:rPr>
                <w:rFonts w:hint="eastAsia" w:ascii="宋体" w:hAnsi="宋体" w:eastAsia="宋体"/>
                <w:iCs/>
                <w:sz w:val="21"/>
                <w:szCs w:val="21"/>
              </w:rPr>
              <w:t>实现要求的功能</w:t>
            </w:r>
          </w:p>
        </w:tc>
        <w:tc>
          <w:tcPr>
            <w:tcW w:w="3166" w:type="dxa"/>
            <w:tcBorders>
              <w:top w:val="single" w:color="auto" w:sz="4" w:space="0"/>
              <w:left w:val="single" w:color="auto" w:sz="4" w:space="0"/>
              <w:bottom w:val="single" w:color="auto" w:sz="4" w:space="0"/>
              <w:right w:val="single" w:color="auto" w:sz="4" w:space="0"/>
            </w:tcBorders>
          </w:tcPr>
          <w:p>
            <w:pPr>
              <w:rPr>
                <w:rFonts w:ascii="宋体" w:hAnsi="宋体" w:eastAsia="宋体"/>
                <w:iCs/>
                <w:sz w:val="21"/>
                <w:szCs w:val="21"/>
              </w:rPr>
            </w:pPr>
            <w:r>
              <w:rPr>
                <w:rFonts w:hint="eastAsia" w:ascii="宋体" w:hAnsi="宋体" w:eastAsia="宋体"/>
                <w:iCs/>
                <w:sz w:val="21"/>
                <w:szCs w:val="21"/>
              </w:rPr>
              <w:t>按整合的临床医疗数据中符合一致性、完整性、整合性、及时性要求数据的比例系数计算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4" w:hRule="atLeast"/>
          <w:jc w:val="center"/>
        </w:trPr>
        <w:tc>
          <w:tcPr>
            <w:tcW w:w="672"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sz w:val="21"/>
                <w:szCs w:val="21"/>
              </w:rPr>
            </w:pPr>
            <w:r>
              <w:rPr>
                <w:rFonts w:hint="eastAsia" w:ascii="宋体" w:hAnsi="宋体" w:eastAsia="宋体"/>
                <w:sz w:val="21"/>
                <w:szCs w:val="21"/>
              </w:rPr>
              <w:t>38</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sz w:val="21"/>
                <w:szCs w:val="21"/>
              </w:rPr>
            </w:pPr>
          </w:p>
        </w:tc>
        <w:tc>
          <w:tcPr>
            <w:tcW w:w="1984" w:type="dxa"/>
            <w:tcBorders>
              <w:top w:val="single" w:color="auto" w:sz="4" w:space="0"/>
              <w:left w:val="single" w:color="auto" w:sz="4" w:space="0"/>
              <w:bottom w:val="single" w:color="auto" w:sz="4" w:space="0"/>
              <w:right w:val="single" w:color="auto" w:sz="4" w:space="0"/>
            </w:tcBorders>
          </w:tcPr>
          <w:p>
            <w:pPr>
              <w:rPr>
                <w:rFonts w:ascii="宋体" w:hAnsi="宋体" w:eastAsia="宋体"/>
                <w:sz w:val="21"/>
                <w:szCs w:val="21"/>
              </w:rPr>
            </w:pPr>
            <w:r>
              <w:rPr>
                <w:rFonts w:hint="eastAsia" w:ascii="宋体" w:hAnsi="宋体" w:eastAsia="宋体"/>
                <w:sz w:val="21"/>
                <w:szCs w:val="21"/>
              </w:rPr>
              <w:t>医疗质量控制</w:t>
            </w:r>
          </w:p>
        </w:tc>
        <w:tc>
          <w:tcPr>
            <w:tcW w:w="2410" w:type="dxa"/>
            <w:tcBorders>
              <w:top w:val="single" w:color="auto" w:sz="4" w:space="0"/>
              <w:left w:val="single" w:color="auto" w:sz="4" w:space="0"/>
              <w:bottom w:val="single" w:color="auto" w:sz="4" w:space="0"/>
              <w:right w:val="single" w:color="auto" w:sz="4" w:space="0"/>
            </w:tcBorders>
          </w:tcPr>
          <w:p>
            <w:pPr>
              <w:rPr>
                <w:rFonts w:ascii="宋体" w:hAnsi="宋体" w:eastAsia="宋体"/>
                <w:iCs/>
                <w:sz w:val="21"/>
                <w:szCs w:val="21"/>
              </w:rPr>
            </w:pPr>
            <w:r>
              <w:rPr>
                <w:rFonts w:hint="eastAsia" w:ascii="宋体" w:hAnsi="宋体" w:eastAsia="宋体"/>
                <w:kern w:val="0"/>
                <w:sz w:val="21"/>
                <w:szCs w:val="21"/>
              </w:rPr>
              <w:t>按电子病历系统中产生卫统报表、三级医院等级评审质量指标、专科质控指标等指定项目的比例情况计算</w:t>
            </w:r>
          </w:p>
        </w:tc>
        <w:tc>
          <w:tcPr>
            <w:tcW w:w="3166" w:type="dxa"/>
            <w:tcBorders>
              <w:top w:val="single" w:color="auto" w:sz="4" w:space="0"/>
              <w:left w:val="single" w:color="auto" w:sz="4" w:space="0"/>
              <w:bottom w:val="single" w:color="auto" w:sz="4" w:space="0"/>
              <w:right w:val="single" w:color="auto" w:sz="4" w:space="0"/>
            </w:tcBorders>
          </w:tcPr>
          <w:p>
            <w:pPr>
              <w:rPr>
                <w:rFonts w:ascii="宋体" w:hAnsi="宋体" w:eastAsia="宋体"/>
                <w:iCs/>
                <w:sz w:val="21"/>
                <w:szCs w:val="21"/>
              </w:rPr>
            </w:pPr>
            <w:r>
              <w:rPr>
                <w:rFonts w:hint="eastAsia" w:ascii="宋体" w:hAnsi="宋体" w:eastAsia="宋体"/>
                <w:iCs/>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6" w:hRule="atLeast"/>
          <w:jc w:val="center"/>
        </w:trPr>
        <w:tc>
          <w:tcPr>
            <w:tcW w:w="672"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sz w:val="21"/>
                <w:szCs w:val="21"/>
              </w:rPr>
            </w:pPr>
            <w:r>
              <w:rPr>
                <w:rFonts w:hint="eastAsia" w:ascii="宋体" w:hAnsi="宋体" w:eastAsia="宋体"/>
                <w:sz w:val="21"/>
                <w:szCs w:val="21"/>
              </w:rPr>
              <w:t>39</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sz w:val="21"/>
                <w:szCs w:val="21"/>
              </w:rPr>
            </w:pPr>
          </w:p>
        </w:tc>
        <w:tc>
          <w:tcPr>
            <w:tcW w:w="1984" w:type="dxa"/>
            <w:tcBorders>
              <w:top w:val="single" w:color="auto" w:sz="4" w:space="0"/>
              <w:left w:val="single" w:color="auto" w:sz="4" w:space="0"/>
              <w:bottom w:val="single" w:color="auto" w:sz="4" w:space="0"/>
              <w:right w:val="single" w:color="auto" w:sz="4" w:space="0"/>
            </w:tcBorders>
          </w:tcPr>
          <w:p>
            <w:pPr>
              <w:rPr>
                <w:rFonts w:ascii="宋体" w:hAnsi="宋体" w:eastAsia="宋体"/>
                <w:sz w:val="21"/>
                <w:szCs w:val="21"/>
              </w:rPr>
            </w:pPr>
            <w:r>
              <w:rPr>
                <w:rFonts w:hint="eastAsia" w:ascii="宋体" w:hAnsi="宋体" w:eastAsia="宋体"/>
                <w:sz w:val="21"/>
                <w:szCs w:val="21"/>
              </w:rPr>
              <w:t>知识获取及管理</w:t>
            </w:r>
          </w:p>
        </w:tc>
        <w:tc>
          <w:tcPr>
            <w:tcW w:w="2410" w:type="dxa"/>
            <w:tcBorders>
              <w:top w:val="single" w:color="auto" w:sz="4" w:space="0"/>
              <w:left w:val="single" w:color="auto" w:sz="4" w:space="0"/>
              <w:bottom w:val="single" w:color="auto" w:sz="4" w:space="0"/>
              <w:right w:val="single" w:color="auto" w:sz="4" w:space="0"/>
            </w:tcBorders>
          </w:tcPr>
          <w:p>
            <w:pPr>
              <w:rPr>
                <w:rFonts w:ascii="宋体" w:hAnsi="宋体" w:eastAsia="宋体"/>
                <w:iCs/>
                <w:sz w:val="21"/>
                <w:szCs w:val="21"/>
              </w:rPr>
            </w:pPr>
            <w:r>
              <w:rPr>
                <w:rFonts w:hint="eastAsia" w:ascii="宋体" w:hAnsi="宋体" w:eastAsia="宋体"/>
                <w:iCs/>
                <w:sz w:val="21"/>
                <w:szCs w:val="21"/>
              </w:rPr>
              <w:t>实现要求的功能</w:t>
            </w:r>
          </w:p>
        </w:tc>
        <w:tc>
          <w:tcPr>
            <w:tcW w:w="3166" w:type="dxa"/>
            <w:tcBorders>
              <w:top w:val="single" w:color="auto" w:sz="4" w:space="0"/>
              <w:left w:val="single" w:color="auto" w:sz="4" w:space="0"/>
              <w:bottom w:val="single" w:color="auto" w:sz="4" w:space="0"/>
              <w:right w:val="single" w:color="auto" w:sz="4" w:space="0"/>
            </w:tcBorders>
          </w:tcPr>
          <w:p>
            <w:pPr>
              <w:rPr>
                <w:rFonts w:ascii="宋体" w:hAnsi="宋体" w:eastAsia="宋体"/>
                <w:iCs/>
                <w:sz w:val="21"/>
                <w:szCs w:val="21"/>
              </w:rPr>
            </w:pPr>
            <w:r>
              <w:rPr>
                <w:rFonts w:hint="eastAsia" w:ascii="宋体" w:hAnsi="宋体" w:eastAsia="宋体"/>
                <w:iCs/>
                <w:sz w:val="21"/>
                <w:szCs w:val="21"/>
              </w:rPr>
              <w:t>无</w:t>
            </w:r>
          </w:p>
        </w:tc>
      </w:tr>
    </w:tbl>
    <w:p>
      <w:pPr>
        <w:widowControl/>
        <w:spacing w:line="360" w:lineRule="auto"/>
        <w:jc w:val="left"/>
        <w:rPr>
          <w:rFonts w:ascii="黑体" w:hAnsi="Calibri" w:eastAsia="黑体"/>
          <w:color w:val="000000"/>
          <w:sz w:val="28"/>
          <w:szCs w:val="28"/>
        </w:rPr>
        <w:sectPr>
          <w:pgSz w:w="11906" w:h="16838"/>
          <w:pgMar w:top="1440" w:right="1800" w:bottom="1440" w:left="1800" w:header="851" w:footer="992" w:gutter="0"/>
          <w:cols w:space="720" w:num="1"/>
          <w:docGrid w:type="lines" w:linePitch="312" w:charSpace="0"/>
        </w:sectPr>
      </w:pPr>
    </w:p>
    <w:p>
      <w:pPr>
        <w:keepNext/>
        <w:keepLines/>
        <w:spacing w:before="120" w:after="120"/>
        <w:outlineLvl w:val="0"/>
        <w:rPr>
          <w:rFonts w:eastAsia="宋体"/>
          <w:b/>
          <w:bCs/>
          <w:kern w:val="44"/>
          <w:szCs w:val="44"/>
        </w:rPr>
      </w:pPr>
      <w:r>
        <w:rPr>
          <w:rFonts w:hint="eastAsia" w:eastAsia="宋体"/>
          <w:b/>
          <w:bCs/>
          <w:kern w:val="44"/>
          <w:szCs w:val="44"/>
        </w:rPr>
        <w:t>附表</w:t>
      </w:r>
      <w:r>
        <w:rPr>
          <w:rFonts w:eastAsia="宋体"/>
          <w:b/>
          <w:bCs/>
          <w:kern w:val="44"/>
          <w:szCs w:val="44"/>
        </w:rPr>
        <w:t xml:space="preserve">2.                </w:t>
      </w:r>
      <w:r>
        <w:rPr>
          <w:rFonts w:hint="eastAsia" w:eastAsia="宋体"/>
          <w:b/>
          <w:bCs/>
          <w:kern w:val="44"/>
          <w:szCs w:val="44"/>
        </w:rPr>
        <w:t>电子病历系统整体应用水平分级评价基本要求</w:t>
      </w:r>
    </w:p>
    <w:tbl>
      <w:tblPr>
        <w:tblStyle w:val="16"/>
        <w:tblW w:w="135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6660"/>
        <w:gridCol w:w="1980"/>
        <w:gridCol w:w="19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90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Calibri" w:eastAsia="黑体"/>
                <w:bCs/>
                <w:szCs w:val="32"/>
              </w:rPr>
            </w:pPr>
            <w:r>
              <w:rPr>
                <w:rFonts w:hint="eastAsia" w:ascii="黑体" w:hAnsi="Calibri" w:eastAsia="黑体"/>
                <w:bCs/>
                <w:szCs w:val="32"/>
              </w:rPr>
              <w:t>等级</w:t>
            </w:r>
          </w:p>
        </w:tc>
        <w:tc>
          <w:tcPr>
            <w:tcW w:w="66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Calibri" w:eastAsia="黑体"/>
                <w:bCs/>
                <w:szCs w:val="32"/>
              </w:rPr>
            </w:pPr>
            <w:r>
              <w:rPr>
                <w:rFonts w:hint="eastAsia" w:ascii="黑体" w:hAnsi="Calibri" w:eastAsia="黑体"/>
                <w:bCs/>
                <w:szCs w:val="32"/>
              </w:rPr>
              <w:t>内容</w:t>
            </w:r>
          </w:p>
        </w:tc>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Calibri" w:eastAsia="黑体"/>
                <w:bCs/>
                <w:spacing w:val="-6"/>
                <w:szCs w:val="32"/>
              </w:rPr>
            </w:pPr>
            <w:r>
              <w:rPr>
                <w:rFonts w:hint="eastAsia" w:ascii="黑体" w:hAnsi="Calibri" w:eastAsia="黑体"/>
                <w:bCs/>
                <w:spacing w:val="-6"/>
                <w:szCs w:val="32"/>
              </w:rPr>
              <w:t>基本项目数</w:t>
            </w:r>
          </w:p>
          <w:p>
            <w:pPr>
              <w:snapToGrid w:val="0"/>
              <w:jc w:val="center"/>
              <w:rPr>
                <w:rFonts w:ascii="黑体" w:hAnsi="Calibri" w:eastAsia="黑体"/>
                <w:bCs/>
                <w:szCs w:val="32"/>
              </w:rPr>
            </w:pPr>
            <w:r>
              <w:rPr>
                <w:rFonts w:hint="eastAsia" w:ascii="黑体" w:hAnsi="Calibri" w:eastAsia="黑体"/>
                <w:bCs/>
                <w:spacing w:val="-6"/>
                <w:szCs w:val="32"/>
              </w:rPr>
              <w:t>（项）</w:t>
            </w:r>
          </w:p>
        </w:tc>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Calibri" w:eastAsia="黑体"/>
                <w:bCs/>
                <w:spacing w:val="-6"/>
                <w:szCs w:val="32"/>
              </w:rPr>
            </w:pPr>
            <w:r>
              <w:rPr>
                <w:rFonts w:hint="eastAsia" w:ascii="黑体" w:hAnsi="Calibri" w:eastAsia="黑体"/>
                <w:bCs/>
                <w:spacing w:val="-6"/>
                <w:szCs w:val="32"/>
              </w:rPr>
              <w:t>选择项目数</w:t>
            </w:r>
          </w:p>
          <w:p>
            <w:pPr>
              <w:snapToGrid w:val="0"/>
              <w:jc w:val="center"/>
              <w:rPr>
                <w:rFonts w:ascii="黑体" w:hAnsi="Calibri" w:eastAsia="黑体"/>
                <w:bCs/>
                <w:spacing w:val="-6"/>
                <w:szCs w:val="32"/>
              </w:rPr>
            </w:pPr>
            <w:r>
              <w:rPr>
                <w:rFonts w:hint="eastAsia" w:ascii="黑体" w:hAnsi="Calibri" w:eastAsia="黑体"/>
                <w:bCs/>
                <w:spacing w:val="-6"/>
                <w:szCs w:val="32"/>
              </w:rPr>
              <w:t>（项）</w:t>
            </w:r>
          </w:p>
        </w:tc>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Calibri" w:eastAsia="黑体"/>
                <w:bCs/>
                <w:spacing w:val="-6"/>
                <w:szCs w:val="32"/>
              </w:rPr>
            </w:pPr>
            <w:r>
              <w:rPr>
                <w:rFonts w:hint="eastAsia" w:ascii="黑体" w:hAnsi="Calibri" w:eastAsia="黑体"/>
                <w:bCs/>
                <w:spacing w:val="-6"/>
                <w:szCs w:val="32"/>
              </w:rPr>
              <w:t>最低总评分</w:t>
            </w:r>
          </w:p>
          <w:p>
            <w:pPr>
              <w:snapToGrid w:val="0"/>
              <w:jc w:val="center"/>
              <w:rPr>
                <w:rFonts w:ascii="黑体" w:hAnsi="Calibri" w:eastAsia="黑体"/>
                <w:bCs/>
                <w:szCs w:val="32"/>
              </w:rPr>
            </w:pPr>
            <w:r>
              <w:rPr>
                <w:rFonts w:hint="eastAsia" w:ascii="黑体" w:hAnsi="Calibri" w:eastAsia="黑体"/>
                <w:bCs/>
                <w:spacing w:val="-6"/>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rPr>
                <w:rFonts w:ascii="黑体" w:hAnsi="Calibri" w:eastAsia="黑体"/>
                <w:sz w:val="28"/>
                <w:szCs w:val="32"/>
              </w:rPr>
            </w:pPr>
            <w:r>
              <w:rPr>
                <w:rFonts w:hint="eastAsia" w:ascii="黑体" w:hAnsi="Calibri" w:eastAsia="黑体"/>
                <w:sz w:val="28"/>
                <w:szCs w:val="32"/>
              </w:rPr>
              <w:t>0级</w:t>
            </w:r>
          </w:p>
        </w:tc>
        <w:tc>
          <w:tcPr>
            <w:tcW w:w="6660" w:type="dxa"/>
            <w:tcBorders>
              <w:top w:val="single" w:color="auto" w:sz="4" w:space="0"/>
              <w:left w:val="single" w:color="auto" w:sz="4" w:space="0"/>
              <w:bottom w:val="single" w:color="auto" w:sz="4" w:space="0"/>
              <w:right w:val="single" w:color="auto" w:sz="4" w:space="0"/>
            </w:tcBorders>
          </w:tcPr>
          <w:p>
            <w:pPr>
              <w:rPr>
                <w:rFonts w:ascii="仿宋_GB2312" w:hAnsi="Calibri"/>
                <w:sz w:val="28"/>
                <w:szCs w:val="32"/>
              </w:rPr>
            </w:pPr>
            <w:r>
              <w:rPr>
                <w:rFonts w:hint="eastAsia" w:ascii="仿宋_GB2312" w:hAnsi="Calibri"/>
                <w:sz w:val="28"/>
                <w:szCs w:val="32"/>
              </w:rPr>
              <w:t>未形成电子病历系统</w:t>
            </w:r>
          </w:p>
        </w:tc>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8"/>
                <w:szCs w:val="32"/>
              </w:rPr>
            </w:pPr>
            <w:r>
              <w:rPr>
                <w:rFonts w:ascii="Calibri" w:hAnsi="Calibri" w:eastAsia="宋体"/>
                <w:sz w:val="28"/>
                <w:szCs w:val="32"/>
              </w:rPr>
              <w:t>--</w:t>
            </w:r>
          </w:p>
        </w:tc>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8"/>
                <w:szCs w:val="32"/>
              </w:rPr>
            </w:pPr>
            <w:r>
              <w:rPr>
                <w:rFonts w:ascii="Calibri" w:hAnsi="Calibri" w:eastAsia="宋体"/>
                <w:sz w:val="28"/>
                <w:szCs w:val="32"/>
              </w:rPr>
              <w:t>--</w:t>
            </w:r>
          </w:p>
        </w:tc>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8"/>
                <w:szCs w:val="32"/>
              </w:rPr>
            </w:pPr>
            <w:r>
              <w:rPr>
                <w:rFonts w:ascii="Calibri" w:hAnsi="Calibri" w:eastAsia="宋体"/>
                <w:sz w:val="28"/>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rPr>
                <w:rFonts w:ascii="黑体" w:hAnsi="Calibri" w:eastAsia="黑体"/>
                <w:sz w:val="28"/>
                <w:szCs w:val="32"/>
              </w:rPr>
            </w:pPr>
            <w:r>
              <w:rPr>
                <w:rFonts w:hint="eastAsia" w:ascii="黑体" w:hAnsi="Calibri" w:eastAsia="黑体"/>
                <w:sz w:val="28"/>
                <w:szCs w:val="32"/>
              </w:rPr>
              <w:t>1级</w:t>
            </w:r>
          </w:p>
        </w:tc>
        <w:tc>
          <w:tcPr>
            <w:tcW w:w="6660" w:type="dxa"/>
            <w:tcBorders>
              <w:top w:val="single" w:color="auto" w:sz="4" w:space="0"/>
              <w:left w:val="single" w:color="auto" w:sz="4" w:space="0"/>
              <w:bottom w:val="single" w:color="auto" w:sz="4" w:space="0"/>
              <w:right w:val="single" w:color="auto" w:sz="4" w:space="0"/>
            </w:tcBorders>
          </w:tcPr>
          <w:p>
            <w:pPr>
              <w:rPr>
                <w:rFonts w:ascii="仿宋_GB2312" w:hAnsi="Calibri"/>
                <w:sz w:val="28"/>
                <w:szCs w:val="32"/>
              </w:rPr>
            </w:pPr>
            <w:r>
              <w:rPr>
                <w:rFonts w:hint="eastAsia" w:ascii="仿宋_GB2312" w:hAnsi="Calibri"/>
                <w:sz w:val="28"/>
                <w:szCs w:val="32"/>
              </w:rPr>
              <w:t>独立医疗信息系统建立</w:t>
            </w:r>
          </w:p>
        </w:tc>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宋体" w:cs="Arial"/>
                <w:b/>
                <w:sz w:val="28"/>
                <w:szCs w:val="32"/>
              </w:rPr>
            </w:pPr>
            <w:r>
              <w:rPr>
                <w:rFonts w:ascii="Arial" w:hAnsi="Arial" w:eastAsia="宋体" w:cs="Arial"/>
                <w:b/>
                <w:sz w:val="28"/>
                <w:szCs w:val="32"/>
              </w:rPr>
              <w:t>5</w:t>
            </w:r>
          </w:p>
        </w:tc>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宋体" w:cs="Arial"/>
                <w:b/>
                <w:sz w:val="28"/>
                <w:szCs w:val="32"/>
              </w:rPr>
            </w:pPr>
            <w:r>
              <w:rPr>
                <w:rFonts w:ascii="Arial" w:hAnsi="Arial" w:eastAsia="宋体" w:cs="Arial"/>
                <w:b/>
                <w:sz w:val="28"/>
                <w:szCs w:val="32"/>
              </w:rPr>
              <w:t>20/32</w:t>
            </w:r>
          </w:p>
        </w:tc>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宋体" w:cs="Arial"/>
                <w:b/>
                <w:sz w:val="28"/>
                <w:szCs w:val="32"/>
              </w:rPr>
            </w:pPr>
            <w:r>
              <w:rPr>
                <w:rFonts w:ascii="Arial" w:hAnsi="Arial" w:eastAsia="宋体" w:cs="Arial"/>
                <w:b/>
                <w:sz w:val="28"/>
                <w:szCs w:val="32"/>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rPr>
                <w:rFonts w:ascii="黑体" w:hAnsi="Calibri" w:eastAsia="黑体"/>
                <w:sz w:val="28"/>
                <w:szCs w:val="32"/>
              </w:rPr>
            </w:pPr>
            <w:r>
              <w:rPr>
                <w:rFonts w:hint="eastAsia" w:ascii="黑体" w:hAnsi="Calibri" w:eastAsia="黑体"/>
                <w:sz w:val="28"/>
                <w:szCs w:val="32"/>
              </w:rPr>
              <w:t>2级</w:t>
            </w:r>
          </w:p>
        </w:tc>
        <w:tc>
          <w:tcPr>
            <w:tcW w:w="6660" w:type="dxa"/>
            <w:tcBorders>
              <w:top w:val="single" w:color="auto" w:sz="4" w:space="0"/>
              <w:left w:val="single" w:color="auto" w:sz="4" w:space="0"/>
              <w:bottom w:val="single" w:color="auto" w:sz="4" w:space="0"/>
              <w:right w:val="single" w:color="auto" w:sz="4" w:space="0"/>
            </w:tcBorders>
          </w:tcPr>
          <w:p>
            <w:pPr>
              <w:rPr>
                <w:rFonts w:ascii="仿宋_GB2312" w:hAnsi="Calibri"/>
                <w:sz w:val="28"/>
                <w:szCs w:val="32"/>
              </w:rPr>
            </w:pPr>
            <w:r>
              <w:rPr>
                <w:rFonts w:hint="eastAsia" w:ascii="仿宋_GB2312" w:hAnsi="Calibri"/>
                <w:sz w:val="28"/>
                <w:szCs w:val="32"/>
              </w:rPr>
              <w:t>医疗信息部门内部交换</w:t>
            </w:r>
          </w:p>
        </w:tc>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宋体" w:cs="Arial"/>
                <w:b/>
                <w:sz w:val="28"/>
                <w:szCs w:val="32"/>
              </w:rPr>
            </w:pPr>
            <w:r>
              <w:rPr>
                <w:rFonts w:ascii="Arial" w:hAnsi="Arial" w:eastAsia="宋体" w:cs="Arial"/>
                <w:b/>
                <w:sz w:val="28"/>
                <w:szCs w:val="32"/>
              </w:rPr>
              <w:t>10</w:t>
            </w:r>
          </w:p>
        </w:tc>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宋体" w:cs="Arial"/>
                <w:b/>
                <w:sz w:val="28"/>
                <w:szCs w:val="32"/>
              </w:rPr>
            </w:pPr>
            <w:r>
              <w:rPr>
                <w:rFonts w:ascii="Arial" w:hAnsi="Arial" w:eastAsia="宋体" w:cs="Arial"/>
                <w:b/>
                <w:sz w:val="28"/>
                <w:szCs w:val="32"/>
              </w:rPr>
              <w:t>15/27</w:t>
            </w:r>
          </w:p>
        </w:tc>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宋体" w:cs="Arial"/>
                <w:b/>
                <w:sz w:val="28"/>
                <w:szCs w:val="32"/>
              </w:rPr>
            </w:pPr>
            <w:r>
              <w:rPr>
                <w:rFonts w:ascii="Arial" w:hAnsi="Arial" w:eastAsia="宋体" w:cs="Arial"/>
                <w:b/>
                <w:sz w:val="28"/>
                <w:szCs w:val="32"/>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rPr>
                <w:rFonts w:ascii="黑体" w:hAnsi="Calibri" w:eastAsia="黑体"/>
                <w:sz w:val="28"/>
                <w:szCs w:val="32"/>
              </w:rPr>
            </w:pPr>
            <w:r>
              <w:rPr>
                <w:rFonts w:hint="eastAsia" w:ascii="黑体" w:hAnsi="Calibri" w:eastAsia="黑体"/>
                <w:sz w:val="28"/>
                <w:szCs w:val="32"/>
              </w:rPr>
              <w:t>3级</w:t>
            </w:r>
          </w:p>
        </w:tc>
        <w:tc>
          <w:tcPr>
            <w:tcW w:w="6660" w:type="dxa"/>
            <w:tcBorders>
              <w:top w:val="single" w:color="auto" w:sz="4" w:space="0"/>
              <w:left w:val="single" w:color="auto" w:sz="4" w:space="0"/>
              <w:bottom w:val="single" w:color="auto" w:sz="4" w:space="0"/>
              <w:right w:val="single" w:color="auto" w:sz="4" w:space="0"/>
            </w:tcBorders>
          </w:tcPr>
          <w:p>
            <w:pPr>
              <w:rPr>
                <w:rFonts w:ascii="仿宋_GB2312" w:hAnsi="Calibri"/>
                <w:sz w:val="28"/>
                <w:szCs w:val="32"/>
              </w:rPr>
            </w:pPr>
            <w:r>
              <w:rPr>
                <w:rFonts w:hint="eastAsia" w:ascii="仿宋_GB2312" w:hAnsi="Calibri"/>
                <w:sz w:val="28"/>
                <w:szCs w:val="32"/>
              </w:rPr>
              <w:t>部门间数据交换</w:t>
            </w:r>
          </w:p>
        </w:tc>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宋体" w:cs="Arial"/>
                <w:b/>
                <w:sz w:val="28"/>
                <w:szCs w:val="32"/>
              </w:rPr>
            </w:pPr>
            <w:r>
              <w:rPr>
                <w:rFonts w:ascii="Arial" w:hAnsi="Arial" w:eastAsia="宋体" w:cs="Arial"/>
                <w:b/>
                <w:sz w:val="28"/>
                <w:szCs w:val="32"/>
              </w:rPr>
              <w:t>14</w:t>
            </w:r>
          </w:p>
        </w:tc>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宋体" w:cs="Arial"/>
                <w:b/>
                <w:sz w:val="28"/>
                <w:szCs w:val="32"/>
              </w:rPr>
            </w:pPr>
            <w:r>
              <w:rPr>
                <w:rFonts w:ascii="Arial" w:hAnsi="Arial" w:eastAsia="宋体" w:cs="Arial"/>
                <w:b/>
                <w:sz w:val="28"/>
                <w:szCs w:val="32"/>
              </w:rPr>
              <w:t>12/25</w:t>
            </w:r>
          </w:p>
        </w:tc>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宋体" w:cs="Arial"/>
                <w:b/>
                <w:sz w:val="28"/>
                <w:szCs w:val="32"/>
              </w:rPr>
            </w:pPr>
            <w:r>
              <w:rPr>
                <w:rFonts w:ascii="Arial" w:hAnsi="Arial" w:eastAsia="宋体" w:cs="Arial"/>
                <w:b/>
                <w:sz w:val="28"/>
                <w:szCs w:val="32"/>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rPr>
                <w:rFonts w:ascii="黑体" w:hAnsi="Calibri" w:eastAsia="黑体"/>
                <w:sz w:val="28"/>
                <w:szCs w:val="32"/>
              </w:rPr>
            </w:pPr>
            <w:r>
              <w:rPr>
                <w:rFonts w:hint="eastAsia" w:ascii="黑体" w:hAnsi="Calibri" w:eastAsia="黑体"/>
                <w:sz w:val="28"/>
                <w:szCs w:val="32"/>
              </w:rPr>
              <w:t>4级</w:t>
            </w:r>
          </w:p>
        </w:tc>
        <w:tc>
          <w:tcPr>
            <w:tcW w:w="6660" w:type="dxa"/>
            <w:tcBorders>
              <w:top w:val="single" w:color="auto" w:sz="4" w:space="0"/>
              <w:left w:val="single" w:color="auto" w:sz="4" w:space="0"/>
              <w:bottom w:val="single" w:color="auto" w:sz="4" w:space="0"/>
              <w:right w:val="single" w:color="auto" w:sz="4" w:space="0"/>
            </w:tcBorders>
          </w:tcPr>
          <w:p>
            <w:pPr>
              <w:rPr>
                <w:rFonts w:ascii="仿宋_GB2312" w:hAnsi="Calibri"/>
                <w:sz w:val="28"/>
                <w:szCs w:val="32"/>
              </w:rPr>
            </w:pPr>
            <w:r>
              <w:rPr>
                <w:rFonts w:hint="eastAsia" w:ascii="仿宋_GB2312" w:hAnsi="Calibri"/>
                <w:sz w:val="28"/>
                <w:szCs w:val="32"/>
              </w:rPr>
              <w:t>全院信息共享，初级医疗决策支持</w:t>
            </w:r>
          </w:p>
        </w:tc>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宋体" w:cs="Arial"/>
                <w:b/>
                <w:sz w:val="28"/>
                <w:szCs w:val="32"/>
              </w:rPr>
            </w:pPr>
            <w:r>
              <w:rPr>
                <w:rFonts w:ascii="Arial" w:hAnsi="Arial" w:eastAsia="宋体" w:cs="Arial"/>
                <w:b/>
                <w:sz w:val="28"/>
                <w:szCs w:val="32"/>
              </w:rPr>
              <w:t>16</w:t>
            </w:r>
          </w:p>
        </w:tc>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宋体" w:cs="Arial"/>
                <w:b/>
                <w:sz w:val="28"/>
                <w:szCs w:val="32"/>
              </w:rPr>
            </w:pPr>
            <w:r>
              <w:rPr>
                <w:rFonts w:ascii="Arial" w:hAnsi="Arial" w:eastAsia="宋体" w:cs="Arial"/>
                <w:b/>
                <w:sz w:val="28"/>
                <w:szCs w:val="32"/>
              </w:rPr>
              <w:t>10/23</w:t>
            </w:r>
          </w:p>
        </w:tc>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宋体" w:cs="Arial"/>
                <w:b/>
                <w:sz w:val="28"/>
                <w:szCs w:val="32"/>
              </w:rPr>
            </w:pPr>
            <w:r>
              <w:rPr>
                <w:rFonts w:ascii="Arial" w:hAnsi="Arial" w:eastAsia="宋体" w:cs="Arial"/>
                <w:b/>
                <w:sz w:val="28"/>
                <w:szCs w:val="32"/>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rPr>
                <w:rFonts w:ascii="黑体" w:hAnsi="Calibri" w:eastAsia="黑体"/>
                <w:sz w:val="28"/>
                <w:szCs w:val="32"/>
              </w:rPr>
            </w:pPr>
            <w:r>
              <w:rPr>
                <w:rFonts w:hint="eastAsia" w:ascii="黑体" w:hAnsi="Calibri" w:eastAsia="黑体"/>
                <w:sz w:val="28"/>
                <w:szCs w:val="32"/>
              </w:rPr>
              <w:t>5级</w:t>
            </w:r>
          </w:p>
        </w:tc>
        <w:tc>
          <w:tcPr>
            <w:tcW w:w="6660" w:type="dxa"/>
            <w:tcBorders>
              <w:top w:val="single" w:color="auto" w:sz="4" w:space="0"/>
              <w:left w:val="single" w:color="auto" w:sz="4" w:space="0"/>
              <w:bottom w:val="single" w:color="auto" w:sz="4" w:space="0"/>
              <w:right w:val="single" w:color="auto" w:sz="4" w:space="0"/>
            </w:tcBorders>
          </w:tcPr>
          <w:p>
            <w:pPr>
              <w:rPr>
                <w:rFonts w:ascii="仿宋_GB2312" w:hAnsi="Calibri"/>
                <w:sz w:val="28"/>
                <w:szCs w:val="32"/>
              </w:rPr>
            </w:pPr>
            <w:r>
              <w:rPr>
                <w:rFonts w:hint="eastAsia" w:ascii="仿宋_GB2312" w:hAnsi="Calibri"/>
                <w:sz w:val="28"/>
                <w:szCs w:val="32"/>
              </w:rPr>
              <w:t>统一数据管理，中级医疗决策支持</w:t>
            </w:r>
          </w:p>
        </w:tc>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宋体" w:cs="Arial"/>
                <w:b/>
                <w:sz w:val="28"/>
                <w:szCs w:val="32"/>
              </w:rPr>
            </w:pPr>
            <w:r>
              <w:rPr>
                <w:rFonts w:ascii="Arial" w:hAnsi="Arial" w:eastAsia="宋体" w:cs="Arial"/>
                <w:b/>
                <w:sz w:val="28"/>
                <w:szCs w:val="32"/>
              </w:rPr>
              <w:t>20</w:t>
            </w:r>
          </w:p>
        </w:tc>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宋体" w:cs="Arial"/>
                <w:b/>
                <w:sz w:val="28"/>
                <w:szCs w:val="32"/>
              </w:rPr>
            </w:pPr>
            <w:r>
              <w:rPr>
                <w:rFonts w:ascii="Arial" w:hAnsi="Arial" w:eastAsia="宋体" w:cs="Arial"/>
                <w:b/>
                <w:sz w:val="28"/>
                <w:szCs w:val="32"/>
              </w:rPr>
              <w:t>6/19</w:t>
            </w:r>
          </w:p>
        </w:tc>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宋体" w:cs="Arial"/>
                <w:b/>
                <w:sz w:val="28"/>
                <w:szCs w:val="32"/>
              </w:rPr>
            </w:pPr>
            <w:r>
              <w:rPr>
                <w:rFonts w:ascii="Arial" w:hAnsi="Arial" w:eastAsia="宋体" w:cs="Arial"/>
                <w:b/>
                <w:sz w:val="28"/>
                <w:szCs w:val="32"/>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rPr>
                <w:rFonts w:ascii="黑体" w:hAnsi="Calibri" w:eastAsia="黑体"/>
                <w:sz w:val="28"/>
                <w:szCs w:val="32"/>
              </w:rPr>
            </w:pPr>
            <w:r>
              <w:rPr>
                <w:rFonts w:hint="eastAsia" w:ascii="黑体" w:hAnsi="Calibri" w:eastAsia="黑体"/>
                <w:sz w:val="28"/>
                <w:szCs w:val="32"/>
              </w:rPr>
              <w:t>6级</w:t>
            </w:r>
          </w:p>
        </w:tc>
        <w:tc>
          <w:tcPr>
            <w:tcW w:w="6660" w:type="dxa"/>
            <w:tcBorders>
              <w:top w:val="single" w:color="auto" w:sz="4" w:space="0"/>
              <w:left w:val="single" w:color="auto" w:sz="4" w:space="0"/>
              <w:bottom w:val="single" w:color="auto" w:sz="4" w:space="0"/>
              <w:right w:val="single" w:color="auto" w:sz="4" w:space="0"/>
            </w:tcBorders>
          </w:tcPr>
          <w:p>
            <w:pPr>
              <w:rPr>
                <w:rFonts w:ascii="仿宋_GB2312" w:hAnsi="Calibri"/>
                <w:sz w:val="28"/>
                <w:szCs w:val="32"/>
              </w:rPr>
            </w:pPr>
            <w:r>
              <w:rPr>
                <w:rFonts w:hint="eastAsia" w:ascii="仿宋_GB2312" w:hAnsi="Calibri"/>
                <w:sz w:val="28"/>
                <w:szCs w:val="32"/>
              </w:rPr>
              <w:t>全流程医疗数据闭环管理，高级医疗决策支持</w:t>
            </w:r>
          </w:p>
        </w:tc>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宋体" w:cs="Arial"/>
                <w:b/>
                <w:sz w:val="28"/>
                <w:szCs w:val="32"/>
              </w:rPr>
            </w:pPr>
            <w:r>
              <w:rPr>
                <w:rFonts w:ascii="Arial" w:hAnsi="Arial" w:eastAsia="宋体" w:cs="Arial"/>
                <w:b/>
                <w:sz w:val="28"/>
                <w:szCs w:val="32"/>
              </w:rPr>
              <w:t>21</w:t>
            </w:r>
          </w:p>
        </w:tc>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宋体" w:cs="Arial"/>
                <w:b/>
                <w:sz w:val="28"/>
                <w:szCs w:val="32"/>
              </w:rPr>
            </w:pPr>
            <w:r>
              <w:rPr>
                <w:rFonts w:ascii="Arial" w:hAnsi="Arial" w:eastAsia="宋体" w:cs="Arial"/>
                <w:b/>
                <w:sz w:val="28"/>
                <w:szCs w:val="32"/>
              </w:rPr>
              <w:t>5/18</w:t>
            </w:r>
          </w:p>
        </w:tc>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宋体" w:cs="Arial"/>
                <w:b/>
                <w:sz w:val="28"/>
                <w:szCs w:val="32"/>
              </w:rPr>
            </w:pPr>
            <w:r>
              <w:rPr>
                <w:rFonts w:ascii="Arial" w:hAnsi="Arial" w:eastAsia="宋体" w:cs="Arial"/>
                <w:b/>
                <w:sz w:val="28"/>
                <w:szCs w:val="32"/>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rPr>
                <w:rFonts w:ascii="黑体" w:hAnsi="Calibri" w:eastAsia="黑体"/>
                <w:sz w:val="28"/>
                <w:szCs w:val="32"/>
              </w:rPr>
            </w:pPr>
            <w:r>
              <w:rPr>
                <w:rFonts w:hint="eastAsia" w:ascii="黑体" w:hAnsi="Calibri" w:eastAsia="黑体"/>
                <w:sz w:val="28"/>
                <w:szCs w:val="32"/>
              </w:rPr>
              <w:t>7级</w:t>
            </w:r>
          </w:p>
        </w:tc>
        <w:tc>
          <w:tcPr>
            <w:tcW w:w="6660" w:type="dxa"/>
            <w:tcBorders>
              <w:top w:val="single" w:color="auto" w:sz="4" w:space="0"/>
              <w:left w:val="single" w:color="auto" w:sz="4" w:space="0"/>
              <w:bottom w:val="single" w:color="auto" w:sz="4" w:space="0"/>
              <w:right w:val="single" w:color="auto" w:sz="4" w:space="0"/>
            </w:tcBorders>
          </w:tcPr>
          <w:p>
            <w:pPr>
              <w:rPr>
                <w:rFonts w:ascii="仿宋_GB2312" w:hAnsi="Calibri"/>
                <w:sz w:val="28"/>
                <w:szCs w:val="32"/>
              </w:rPr>
            </w:pPr>
            <w:r>
              <w:rPr>
                <w:rFonts w:hint="eastAsia" w:ascii="仿宋_GB2312" w:hAnsi="Calibri"/>
                <w:sz w:val="28"/>
                <w:szCs w:val="32"/>
              </w:rPr>
              <w:t>医疗安全质量管控，区域医疗信息共享</w:t>
            </w:r>
          </w:p>
        </w:tc>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宋体" w:cs="Arial"/>
                <w:b/>
                <w:sz w:val="28"/>
                <w:szCs w:val="32"/>
              </w:rPr>
            </w:pPr>
            <w:r>
              <w:rPr>
                <w:rFonts w:ascii="Arial" w:hAnsi="Arial" w:eastAsia="宋体" w:cs="Arial"/>
                <w:b/>
                <w:sz w:val="28"/>
                <w:szCs w:val="32"/>
              </w:rPr>
              <w:t>22</w:t>
            </w:r>
          </w:p>
        </w:tc>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宋体" w:cs="Arial"/>
                <w:b/>
                <w:sz w:val="28"/>
                <w:szCs w:val="32"/>
              </w:rPr>
            </w:pPr>
            <w:r>
              <w:rPr>
                <w:rFonts w:ascii="Arial" w:hAnsi="Arial" w:eastAsia="宋体" w:cs="Arial"/>
                <w:b/>
                <w:sz w:val="28"/>
                <w:szCs w:val="32"/>
              </w:rPr>
              <w:t>4/17</w:t>
            </w:r>
          </w:p>
        </w:tc>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宋体" w:cs="Arial"/>
                <w:b/>
                <w:sz w:val="28"/>
                <w:szCs w:val="32"/>
              </w:rPr>
            </w:pPr>
            <w:r>
              <w:rPr>
                <w:rFonts w:ascii="Arial" w:hAnsi="Arial" w:eastAsia="宋体" w:cs="Arial"/>
                <w:b/>
                <w:sz w:val="28"/>
                <w:szCs w:val="32"/>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rPr>
                <w:rFonts w:ascii="黑体" w:hAnsi="Calibri" w:eastAsia="黑体"/>
                <w:sz w:val="28"/>
                <w:szCs w:val="32"/>
              </w:rPr>
            </w:pPr>
            <w:r>
              <w:rPr>
                <w:rFonts w:hint="eastAsia" w:ascii="黑体" w:hAnsi="Calibri" w:eastAsia="黑体"/>
                <w:sz w:val="28"/>
                <w:szCs w:val="32"/>
              </w:rPr>
              <w:t>8级</w:t>
            </w:r>
          </w:p>
        </w:tc>
        <w:tc>
          <w:tcPr>
            <w:tcW w:w="6660" w:type="dxa"/>
            <w:tcBorders>
              <w:top w:val="single" w:color="auto" w:sz="4" w:space="0"/>
              <w:left w:val="single" w:color="auto" w:sz="4" w:space="0"/>
              <w:bottom w:val="single" w:color="auto" w:sz="4" w:space="0"/>
              <w:right w:val="single" w:color="auto" w:sz="4" w:space="0"/>
            </w:tcBorders>
          </w:tcPr>
          <w:p>
            <w:pPr>
              <w:rPr>
                <w:rFonts w:ascii="仿宋_GB2312" w:hAnsi="Calibri"/>
                <w:sz w:val="28"/>
                <w:szCs w:val="32"/>
              </w:rPr>
            </w:pPr>
            <w:r>
              <w:rPr>
                <w:rFonts w:hint="eastAsia" w:ascii="仿宋_GB2312" w:hAnsi="Calibri"/>
                <w:sz w:val="28"/>
                <w:szCs w:val="32"/>
              </w:rPr>
              <w:t>健康信息整合，医疗安全质量持续提升</w:t>
            </w:r>
          </w:p>
        </w:tc>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宋体" w:cs="Arial"/>
                <w:b/>
                <w:sz w:val="28"/>
                <w:szCs w:val="32"/>
              </w:rPr>
            </w:pPr>
            <w:r>
              <w:rPr>
                <w:rFonts w:ascii="Arial" w:hAnsi="Arial" w:eastAsia="宋体" w:cs="Arial"/>
                <w:b/>
                <w:sz w:val="28"/>
                <w:szCs w:val="32"/>
              </w:rPr>
              <w:t>22</w:t>
            </w:r>
          </w:p>
        </w:tc>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宋体" w:cs="Arial"/>
                <w:b/>
                <w:sz w:val="28"/>
                <w:szCs w:val="32"/>
              </w:rPr>
            </w:pPr>
            <w:r>
              <w:rPr>
                <w:rFonts w:ascii="Arial" w:hAnsi="Arial" w:eastAsia="宋体" w:cs="Arial"/>
                <w:b/>
                <w:sz w:val="28"/>
                <w:szCs w:val="32"/>
              </w:rPr>
              <w:t>4/17</w:t>
            </w:r>
          </w:p>
        </w:tc>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宋体" w:cs="Arial"/>
                <w:b/>
                <w:sz w:val="28"/>
                <w:szCs w:val="32"/>
              </w:rPr>
            </w:pPr>
            <w:r>
              <w:rPr>
                <w:rFonts w:ascii="Arial" w:hAnsi="Arial" w:eastAsia="宋体" w:cs="Arial"/>
                <w:b/>
                <w:sz w:val="28"/>
                <w:szCs w:val="32"/>
              </w:rPr>
              <w:t>220</w:t>
            </w:r>
          </w:p>
        </w:tc>
      </w:tr>
    </w:tbl>
    <w:p>
      <w:pPr>
        <w:rPr>
          <w:rFonts w:ascii="Arial" w:hAnsi="Arial" w:eastAsia="宋体" w:cs="Arial"/>
          <w:b/>
          <w:color w:val="FF0000"/>
          <w:szCs w:val="32"/>
        </w:rPr>
      </w:pPr>
      <w:r>
        <w:rPr>
          <w:rFonts w:hint="eastAsia" w:ascii="宋体" w:hAnsi="宋体" w:eastAsia="宋体"/>
          <w:color w:val="000000"/>
          <w:sz w:val="24"/>
          <w:szCs w:val="22"/>
        </w:rPr>
        <w:t>注：选择项目中“20/32”表示32个选择项目中需要至少20个项目达标。</w:t>
      </w:r>
    </w:p>
    <w:p>
      <w:pPr>
        <w:keepNext/>
        <w:keepLines/>
        <w:spacing w:before="120" w:after="120"/>
        <w:outlineLvl w:val="0"/>
        <w:rPr>
          <w:rFonts w:eastAsia="宋体"/>
          <w:b/>
          <w:bCs/>
          <w:kern w:val="44"/>
          <w:szCs w:val="44"/>
        </w:rPr>
      </w:pPr>
      <w:r>
        <w:rPr>
          <w:rFonts w:hint="eastAsia" w:eastAsia="宋体"/>
          <w:b/>
          <w:bCs/>
          <w:kern w:val="44"/>
          <w:szCs w:val="44"/>
        </w:rPr>
        <w:t>附表</w:t>
      </w:r>
      <w:r>
        <w:rPr>
          <w:rFonts w:eastAsia="宋体"/>
          <w:b/>
          <w:bCs/>
          <w:kern w:val="44"/>
          <w:szCs w:val="44"/>
        </w:rPr>
        <w:t xml:space="preserve">3.                     </w:t>
      </w:r>
      <w:r>
        <w:rPr>
          <w:rFonts w:hint="eastAsia" w:eastAsia="宋体"/>
          <w:b/>
          <w:bCs/>
          <w:kern w:val="44"/>
          <w:szCs w:val="44"/>
        </w:rPr>
        <w:t>电子病历系统应用水平分级评分标准</w:t>
      </w:r>
    </w:p>
    <w:p>
      <w:pPr>
        <w:rPr>
          <w:rFonts w:ascii="Calibri" w:hAnsi="Calibri" w:eastAsia="宋体"/>
          <w:sz w:val="21"/>
          <w:szCs w:val="22"/>
        </w:rPr>
      </w:pPr>
      <w:r>
        <w:rPr>
          <w:rFonts w:hint="eastAsia" w:ascii="Calibri" w:hAnsi="Calibri" w:eastAsia="宋体"/>
          <w:sz w:val="21"/>
          <w:szCs w:val="22"/>
        </w:rPr>
        <w:t>说明：电子病历系统应用水平分级评分标准是对电子病历系统的功能、应用、数据质量情况进行分级评价的具体标准。下表中按照角色列出了具体要求的内容。其中：功能评估的内容在“主要评价内容”一栏列出；应用范围评估按照应用比例进行计算，计算依据在“业务项目”栏中列出的分子与分母内容；数据质量情况的评估内容在“数据质量评估内容”一栏中给出了基本计算的规则，针对每个项目和等级的具体内容需参照《数据质量评估项目表》，这个表每年均会根据数据质量的重点管理要求进行修订。</w:t>
      </w:r>
    </w:p>
    <w:p>
      <w:pPr>
        <w:keepNext/>
        <w:keepLines/>
        <w:spacing w:before="260" w:after="260" w:line="415" w:lineRule="auto"/>
        <w:outlineLvl w:val="1"/>
        <w:rPr>
          <w:rFonts w:ascii="Cambria" w:hAnsi="Cambria" w:eastAsia="宋体"/>
          <w:b/>
          <w:bCs/>
          <w:szCs w:val="32"/>
        </w:rPr>
      </w:pPr>
      <w:r>
        <w:rPr>
          <w:rFonts w:hint="eastAsia" w:ascii="Cambria" w:hAnsi="Cambria" w:eastAsia="宋体"/>
          <w:b/>
          <w:bCs/>
          <w:szCs w:val="32"/>
        </w:rPr>
        <w:t>病房医师</w:t>
      </w:r>
    </w:p>
    <w:tbl>
      <w:tblPr>
        <w:tblStyle w:val="16"/>
        <w:tblW w:w="138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1040"/>
        <w:gridCol w:w="1047"/>
        <w:gridCol w:w="1471"/>
        <w:gridCol w:w="654"/>
        <w:gridCol w:w="4680"/>
        <w:gridCol w:w="635"/>
        <w:gridCol w:w="36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blHeader/>
        </w:trPr>
        <w:tc>
          <w:tcPr>
            <w:tcW w:w="67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
                <w:bCs/>
                <w:kern w:val="0"/>
                <w:sz w:val="18"/>
                <w:szCs w:val="18"/>
              </w:rPr>
            </w:pPr>
            <w:r>
              <w:rPr>
                <w:rFonts w:hint="eastAsia" w:eastAsia="宋体"/>
                <w:b/>
                <w:bCs/>
                <w:kern w:val="0"/>
                <w:sz w:val="18"/>
                <w:szCs w:val="18"/>
              </w:rPr>
              <w:t>项目序号</w:t>
            </w:r>
          </w:p>
        </w:tc>
        <w:tc>
          <w:tcPr>
            <w:tcW w:w="10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
                <w:bCs/>
                <w:kern w:val="0"/>
                <w:sz w:val="18"/>
                <w:szCs w:val="18"/>
              </w:rPr>
            </w:pPr>
            <w:r>
              <w:rPr>
                <w:rFonts w:hint="eastAsia" w:eastAsia="宋体"/>
                <w:b/>
                <w:bCs/>
                <w:kern w:val="0"/>
                <w:sz w:val="18"/>
                <w:szCs w:val="18"/>
              </w:rPr>
              <w:t>项目代码</w:t>
            </w:r>
          </w:p>
        </w:tc>
        <w:tc>
          <w:tcPr>
            <w:tcW w:w="104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
                <w:bCs/>
                <w:kern w:val="0"/>
                <w:sz w:val="18"/>
                <w:szCs w:val="18"/>
              </w:rPr>
            </w:pPr>
            <w:r>
              <w:rPr>
                <w:rFonts w:hint="eastAsia" w:eastAsia="宋体"/>
                <w:b/>
                <w:bCs/>
                <w:kern w:val="0"/>
                <w:sz w:val="18"/>
                <w:szCs w:val="22"/>
              </w:rPr>
              <w:t>工作角色</w:t>
            </w:r>
          </w:p>
        </w:tc>
        <w:tc>
          <w:tcPr>
            <w:tcW w:w="1471"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
                <w:bCs/>
                <w:kern w:val="0"/>
                <w:sz w:val="18"/>
                <w:szCs w:val="18"/>
              </w:rPr>
            </w:pPr>
            <w:r>
              <w:rPr>
                <w:rFonts w:hint="eastAsia" w:eastAsia="宋体"/>
                <w:b/>
                <w:bCs/>
                <w:kern w:val="0"/>
                <w:sz w:val="18"/>
                <w:szCs w:val="22"/>
              </w:rPr>
              <w:t>业务项目</w:t>
            </w:r>
          </w:p>
        </w:tc>
        <w:tc>
          <w:tcPr>
            <w:tcW w:w="65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
                <w:bCs/>
                <w:kern w:val="0"/>
                <w:sz w:val="18"/>
                <w:szCs w:val="18"/>
              </w:rPr>
            </w:pPr>
            <w:r>
              <w:rPr>
                <w:rFonts w:hint="eastAsia" w:eastAsia="宋体"/>
                <w:b/>
                <w:bCs/>
                <w:kern w:val="0"/>
                <w:sz w:val="18"/>
                <w:szCs w:val="22"/>
              </w:rPr>
              <w:t>评价类别</w:t>
            </w:r>
          </w:p>
        </w:tc>
        <w:tc>
          <w:tcPr>
            <w:tcW w:w="46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
                <w:bCs/>
                <w:kern w:val="0"/>
                <w:sz w:val="18"/>
                <w:szCs w:val="18"/>
              </w:rPr>
            </w:pPr>
            <w:r>
              <w:rPr>
                <w:rFonts w:hint="eastAsia" w:eastAsia="宋体"/>
                <w:b/>
                <w:bCs/>
                <w:kern w:val="0"/>
                <w:sz w:val="18"/>
                <w:szCs w:val="22"/>
              </w:rPr>
              <w:t>主要评价内容</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
                <w:bCs/>
                <w:kern w:val="0"/>
                <w:sz w:val="18"/>
                <w:szCs w:val="18"/>
              </w:rPr>
            </w:pPr>
            <w:r>
              <w:rPr>
                <w:rFonts w:hint="eastAsia" w:eastAsia="宋体"/>
                <w:b/>
                <w:bCs/>
                <w:kern w:val="0"/>
                <w:sz w:val="18"/>
                <w:szCs w:val="18"/>
              </w:rPr>
              <w:t>功能评分</w:t>
            </w:r>
          </w:p>
        </w:tc>
        <w:tc>
          <w:tcPr>
            <w:tcW w:w="365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
                <w:bCs/>
                <w:kern w:val="0"/>
                <w:sz w:val="18"/>
                <w:szCs w:val="18"/>
              </w:rPr>
            </w:pPr>
            <w:r>
              <w:rPr>
                <w:rFonts w:hint="eastAsia" w:eastAsia="宋体"/>
                <w:b/>
                <w:bCs/>
                <w:kern w:val="0"/>
                <w:sz w:val="18"/>
                <w:szCs w:val="18"/>
              </w:rPr>
              <w:t>数据质量评价内容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67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snapToGrid w:val="0"/>
              <w:jc w:val="center"/>
              <w:rPr>
                <w:rFonts w:eastAsia="宋体"/>
                <w:color w:val="000000"/>
                <w:kern w:val="0"/>
                <w:sz w:val="18"/>
                <w:szCs w:val="18"/>
              </w:rPr>
            </w:pPr>
            <w:r>
              <w:rPr>
                <w:rFonts w:eastAsia="宋体"/>
                <w:color w:val="000000"/>
                <w:kern w:val="0"/>
                <w:sz w:val="18"/>
                <w:szCs w:val="18"/>
              </w:rPr>
              <w:t>1</w:t>
            </w:r>
          </w:p>
        </w:tc>
        <w:tc>
          <w:tcPr>
            <w:tcW w:w="10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01.01.0</w:t>
            </w:r>
          </w:p>
        </w:tc>
        <w:tc>
          <w:tcPr>
            <w:tcW w:w="1047" w:type="dxa"/>
            <w:vMerge w:val="restart"/>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hint="eastAsia" w:eastAsia="宋体"/>
                <w:color w:val="000000"/>
                <w:kern w:val="0"/>
                <w:sz w:val="18"/>
                <w:szCs w:val="18"/>
              </w:rPr>
              <w:t>病房医师</w:t>
            </w:r>
          </w:p>
          <w:p>
            <w:pPr>
              <w:widowControl/>
              <w:snapToGrid w:val="0"/>
              <w:rPr>
                <w:rFonts w:eastAsia="宋体"/>
                <w:color w:val="000000"/>
                <w:kern w:val="0"/>
                <w:sz w:val="18"/>
                <w:szCs w:val="18"/>
              </w:rPr>
            </w:pPr>
          </w:p>
        </w:tc>
        <w:tc>
          <w:tcPr>
            <w:tcW w:w="1471" w:type="dxa"/>
            <w:vMerge w:val="restart"/>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hint="eastAsia" w:eastAsia="宋体"/>
                <w:color w:val="000000"/>
                <w:kern w:val="0"/>
                <w:sz w:val="18"/>
                <w:szCs w:val="18"/>
              </w:rPr>
              <w:t>病房医嘱处理</w:t>
            </w:r>
          </w:p>
          <w:p>
            <w:pPr>
              <w:widowControl/>
              <w:snapToGrid w:val="0"/>
              <w:rPr>
                <w:rFonts w:eastAsia="宋体"/>
                <w:color w:val="000000"/>
                <w:kern w:val="0"/>
                <w:sz w:val="18"/>
                <w:szCs w:val="18"/>
              </w:rPr>
            </w:pPr>
            <w:r>
              <w:rPr>
                <w:rFonts w:hint="eastAsia" w:eastAsia="宋体"/>
                <w:color w:val="000000"/>
                <w:kern w:val="0"/>
                <w:sz w:val="18"/>
                <w:szCs w:val="18"/>
              </w:rPr>
              <w:t>（有效应用按近</w:t>
            </w:r>
            <w:r>
              <w:rPr>
                <w:rFonts w:eastAsia="宋体"/>
                <w:color w:val="000000"/>
                <w:kern w:val="0"/>
                <w:sz w:val="18"/>
                <w:szCs w:val="18"/>
              </w:rPr>
              <w:t>3</w:t>
            </w:r>
            <w:r>
              <w:rPr>
                <w:rFonts w:hint="eastAsia" w:eastAsia="宋体"/>
                <w:color w:val="000000"/>
                <w:kern w:val="0"/>
                <w:sz w:val="18"/>
                <w:szCs w:val="18"/>
              </w:rPr>
              <w:t>个月的出院病人人次比例计算）根据</w:t>
            </w:r>
            <w:r>
              <w:rPr>
                <w:rFonts w:eastAsia="宋体"/>
                <w:color w:val="000000"/>
                <w:kern w:val="0"/>
                <w:sz w:val="18"/>
                <w:szCs w:val="18"/>
              </w:rPr>
              <w:t>“</w:t>
            </w:r>
            <w:r>
              <w:rPr>
                <w:rFonts w:hint="eastAsia" w:eastAsia="宋体"/>
                <w:color w:val="000000"/>
                <w:kern w:val="0"/>
                <w:sz w:val="18"/>
                <w:szCs w:val="18"/>
              </w:rPr>
              <w:t>评分标准表</w:t>
            </w:r>
            <w:r>
              <w:rPr>
                <w:rFonts w:eastAsia="宋体"/>
                <w:color w:val="000000"/>
                <w:kern w:val="0"/>
                <w:sz w:val="18"/>
                <w:szCs w:val="18"/>
              </w:rPr>
              <w:t>”</w:t>
            </w:r>
            <w:r>
              <w:rPr>
                <w:rFonts w:hint="eastAsia" w:eastAsia="宋体"/>
                <w:color w:val="000000"/>
                <w:kern w:val="0"/>
                <w:sz w:val="18"/>
                <w:szCs w:val="18"/>
              </w:rPr>
              <w:t>中各个级别的要求，统计出近</w:t>
            </w:r>
            <w:r>
              <w:rPr>
                <w:rFonts w:eastAsia="宋体"/>
                <w:color w:val="000000"/>
                <w:kern w:val="0"/>
                <w:sz w:val="18"/>
                <w:szCs w:val="18"/>
              </w:rPr>
              <w:t>3</w:t>
            </w:r>
            <w:r>
              <w:rPr>
                <w:rFonts w:hint="eastAsia" w:eastAsia="宋体"/>
                <w:color w:val="000000"/>
                <w:kern w:val="0"/>
                <w:sz w:val="18"/>
                <w:szCs w:val="18"/>
              </w:rPr>
              <w:t>个月达到各个级别要求病人的人次数。计算各级别人次数与全部出院病人数比例。</w:t>
            </w:r>
          </w:p>
        </w:tc>
        <w:tc>
          <w:tcPr>
            <w:tcW w:w="65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p>
        </w:tc>
        <w:tc>
          <w:tcPr>
            <w:tcW w:w="46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hint="eastAsia" w:eastAsia="宋体"/>
                <w:color w:val="000000"/>
                <w:kern w:val="0"/>
                <w:sz w:val="18"/>
                <w:szCs w:val="18"/>
              </w:rPr>
              <w:t>医师手工下达医嘱</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0</w:t>
            </w:r>
          </w:p>
        </w:tc>
        <w:tc>
          <w:tcPr>
            <w:tcW w:w="365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Cs/>
                <w:color w:val="FF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67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snapToGrid w:val="0"/>
              <w:jc w:val="center"/>
              <w:rPr>
                <w:rFonts w:eastAsia="宋体"/>
                <w:color w:val="000000"/>
                <w:kern w:val="0"/>
                <w:sz w:val="18"/>
                <w:szCs w:val="18"/>
              </w:rPr>
            </w:pPr>
            <w:r>
              <w:rPr>
                <w:rFonts w:eastAsia="宋体"/>
                <w:color w:val="000000"/>
                <w:kern w:val="0"/>
                <w:sz w:val="18"/>
                <w:szCs w:val="18"/>
              </w:rPr>
              <w:t>1</w:t>
            </w:r>
          </w:p>
        </w:tc>
        <w:tc>
          <w:tcPr>
            <w:tcW w:w="10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01.01.1</w:t>
            </w:r>
          </w:p>
        </w:tc>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14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65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hint="eastAsia" w:eastAsia="宋体"/>
                <w:color w:val="000000"/>
                <w:kern w:val="0"/>
                <w:sz w:val="18"/>
                <w:szCs w:val="18"/>
              </w:rPr>
              <w:t>基本</w:t>
            </w:r>
          </w:p>
        </w:tc>
        <w:tc>
          <w:tcPr>
            <w:tcW w:w="46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22"/>
              </w:rPr>
            </w:pPr>
            <w:r>
              <w:rPr>
                <w:rFonts w:hint="eastAsia" w:eastAsia="宋体"/>
                <w:color w:val="000000"/>
                <w:kern w:val="0"/>
                <w:sz w:val="18"/>
                <w:szCs w:val="22"/>
              </w:rPr>
              <w:t>（</w:t>
            </w:r>
            <w:r>
              <w:rPr>
                <w:rFonts w:eastAsia="宋体"/>
                <w:color w:val="000000"/>
                <w:kern w:val="0"/>
                <w:sz w:val="18"/>
                <w:szCs w:val="22"/>
              </w:rPr>
              <w:t>1</w:t>
            </w:r>
            <w:r>
              <w:rPr>
                <w:rFonts w:hint="eastAsia" w:eastAsia="宋体"/>
                <w:color w:val="000000"/>
                <w:kern w:val="0"/>
                <w:sz w:val="18"/>
                <w:szCs w:val="22"/>
              </w:rPr>
              <w:t>）在计算机上下达医嘱并记录在本地</w:t>
            </w:r>
          </w:p>
          <w:p>
            <w:pPr>
              <w:widowControl/>
              <w:snapToGrid w:val="0"/>
              <w:rPr>
                <w:rFonts w:eastAsia="宋体"/>
                <w:color w:val="000000"/>
                <w:kern w:val="0"/>
                <w:sz w:val="18"/>
                <w:szCs w:val="18"/>
              </w:rPr>
            </w:pPr>
            <w:r>
              <w:rPr>
                <w:rFonts w:hint="eastAsia" w:eastAsia="宋体"/>
                <w:color w:val="000000"/>
                <w:kern w:val="0"/>
                <w:sz w:val="18"/>
                <w:szCs w:val="22"/>
              </w:rPr>
              <w:t>（</w:t>
            </w:r>
            <w:r>
              <w:rPr>
                <w:rFonts w:eastAsia="宋体"/>
                <w:color w:val="000000"/>
                <w:kern w:val="0"/>
                <w:sz w:val="18"/>
                <w:szCs w:val="22"/>
              </w:rPr>
              <w:t>2</w:t>
            </w:r>
            <w:r>
              <w:rPr>
                <w:rFonts w:hint="eastAsia" w:eastAsia="宋体"/>
                <w:color w:val="000000"/>
                <w:kern w:val="0"/>
                <w:sz w:val="18"/>
                <w:szCs w:val="22"/>
              </w:rPr>
              <w:t>）通过磁盘、文件等方式与其他计算机交换数据</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1</w:t>
            </w:r>
          </w:p>
        </w:tc>
        <w:tc>
          <w:tcPr>
            <w:tcW w:w="365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Cs/>
                <w:color w:val="FF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67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snapToGrid w:val="0"/>
              <w:jc w:val="center"/>
              <w:rPr>
                <w:rFonts w:eastAsia="宋体"/>
                <w:color w:val="000000"/>
                <w:kern w:val="0"/>
                <w:sz w:val="18"/>
                <w:szCs w:val="18"/>
              </w:rPr>
            </w:pPr>
            <w:r>
              <w:rPr>
                <w:rFonts w:eastAsia="宋体"/>
                <w:color w:val="000000"/>
                <w:kern w:val="0"/>
                <w:sz w:val="18"/>
                <w:szCs w:val="18"/>
              </w:rPr>
              <w:t>1</w:t>
            </w:r>
          </w:p>
        </w:tc>
        <w:tc>
          <w:tcPr>
            <w:tcW w:w="10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01.01.2</w:t>
            </w:r>
          </w:p>
        </w:tc>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14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65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hint="eastAsia" w:eastAsia="宋体"/>
                <w:color w:val="000000"/>
                <w:kern w:val="0"/>
                <w:sz w:val="18"/>
                <w:szCs w:val="18"/>
              </w:rPr>
              <w:t>基本</w:t>
            </w:r>
          </w:p>
        </w:tc>
        <w:tc>
          <w:tcPr>
            <w:tcW w:w="46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hint="eastAsia" w:eastAsia="宋体"/>
                <w:color w:val="000000"/>
                <w:kern w:val="0"/>
                <w:sz w:val="18"/>
                <w:szCs w:val="18"/>
              </w:rPr>
              <w:t>医嘱在程序间通过网络传送给病房护士</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2</w:t>
            </w:r>
          </w:p>
        </w:tc>
        <w:tc>
          <w:tcPr>
            <w:tcW w:w="365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Cs/>
                <w:color w:val="FF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67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snapToGrid w:val="0"/>
              <w:jc w:val="center"/>
              <w:rPr>
                <w:rFonts w:eastAsia="宋体"/>
                <w:color w:val="000000"/>
                <w:kern w:val="0"/>
                <w:sz w:val="18"/>
                <w:szCs w:val="18"/>
              </w:rPr>
            </w:pPr>
            <w:r>
              <w:rPr>
                <w:rFonts w:eastAsia="宋体"/>
                <w:color w:val="000000"/>
                <w:kern w:val="0"/>
                <w:sz w:val="18"/>
                <w:szCs w:val="18"/>
              </w:rPr>
              <w:t>1</w:t>
            </w:r>
          </w:p>
        </w:tc>
        <w:tc>
          <w:tcPr>
            <w:tcW w:w="10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01.01.3</w:t>
            </w:r>
          </w:p>
        </w:tc>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14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65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hint="eastAsia" w:eastAsia="宋体"/>
                <w:color w:val="000000"/>
                <w:kern w:val="0"/>
                <w:sz w:val="18"/>
                <w:szCs w:val="18"/>
              </w:rPr>
              <w:t>基本</w:t>
            </w:r>
          </w:p>
        </w:tc>
        <w:tc>
          <w:tcPr>
            <w:tcW w:w="46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22"/>
              </w:rPr>
            </w:pPr>
            <w:r>
              <w:rPr>
                <w:rFonts w:hint="eastAsia" w:eastAsia="宋体"/>
                <w:color w:val="000000"/>
                <w:kern w:val="0"/>
                <w:sz w:val="18"/>
                <w:szCs w:val="22"/>
              </w:rPr>
              <w:t>（</w:t>
            </w:r>
            <w:r>
              <w:rPr>
                <w:rFonts w:eastAsia="宋体"/>
                <w:color w:val="000000"/>
                <w:kern w:val="0"/>
                <w:sz w:val="18"/>
                <w:szCs w:val="22"/>
              </w:rPr>
              <w:t>1</w:t>
            </w:r>
            <w:r>
              <w:rPr>
                <w:rFonts w:hint="eastAsia" w:eastAsia="宋体"/>
                <w:color w:val="000000"/>
                <w:kern w:val="0"/>
                <w:sz w:val="18"/>
                <w:szCs w:val="22"/>
              </w:rPr>
              <w:t>）医嘱通过网络同时供护士、药剂等业务使用</w:t>
            </w:r>
          </w:p>
          <w:p>
            <w:pPr>
              <w:widowControl/>
              <w:snapToGrid w:val="0"/>
              <w:rPr>
                <w:rFonts w:eastAsia="宋体"/>
                <w:color w:val="000000"/>
                <w:kern w:val="0"/>
                <w:sz w:val="18"/>
                <w:szCs w:val="22"/>
              </w:rPr>
            </w:pPr>
            <w:r>
              <w:rPr>
                <w:rFonts w:hint="eastAsia" w:eastAsia="宋体"/>
                <w:color w:val="000000"/>
                <w:kern w:val="0"/>
                <w:sz w:val="18"/>
                <w:szCs w:val="22"/>
              </w:rPr>
              <w:t>（</w:t>
            </w:r>
            <w:r>
              <w:rPr>
                <w:rFonts w:eastAsia="宋体"/>
                <w:color w:val="000000"/>
                <w:kern w:val="0"/>
                <w:sz w:val="18"/>
                <w:szCs w:val="22"/>
              </w:rPr>
              <w:t>2</w:t>
            </w:r>
            <w:r>
              <w:rPr>
                <w:rFonts w:hint="eastAsia" w:eastAsia="宋体"/>
                <w:color w:val="000000"/>
                <w:kern w:val="0"/>
                <w:sz w:val="18"/>
                <w:szCs w:val="22"/>
              </w:rPr>
              <w:t>）能够获得药剂科的药品可供情况</w:t>
            </w:r>
          </w:p>
          <w:p>
            <w:pPr>
              <w:widowControl/>
              <w:snapToGrid w:val="0"/>
              <w:rPr>
                <w:rFonts w:eastAsia="宋体"/>
                <w:color w:val="000000"/>
                <w:kern w:val="0"/>
                <w:sz w:val="18"/>
                <w:szCs w:val="22"/>
              </w:rPr>
            </w:pPr>
            <w:r>
              <w:rPr>
                <w:rFonts w:hint="eastAsia" w:eastAsia="宋体"/>
                <w:color w:val="000000"/>
                <w:kern w:val="0"/>
                <w:sz w:val="18"/>
                <w:szCs w:val="22"/>
              </w:rPr>
              <w:t>（</w:t>
            </w:r>
            <w:r>
              <w:rPr>
                <w:rFonts w:eastAsia="宋体"/>
                <w:color w:val="000000"/>
                <w:kern w:val="0"/>
                <w:sz w:val="18"/>
                <w:szCs w:val="22"/>
              </w:rPr>
              <w:t>3</w:t>
            </w:r>
            <w:r>
              <w:rPr>
                <w:rFonts w:hint="eastAsia" w:eastAsia="宋体"/>
                <w:color w:val="000000"/>
                <w:kern w:val="0"/>
                <w:sz w:val="18"/>
                <w:szCs w:val="22"/>
              </w:rPr>
              <w:t>）具有全院统一的医嘱项目字典</w:t>
            </w:r>
          </w:p>
          <w:p>
            <w:pPr>
              <w:widowControl/>
              <w:snapToGrid w:val="0"/>
              <w:rPr>
                <w:rFonts w:eastAsia="宋体"/>
                <w:color w:val="000000"/>
                <w:kern w:val="0"/>
                <w:sz w:val="18"/>
                <w:szCs w:val="18"/>
              </w:rPr>
            </w:pPr>
            <w:r>
              <w:rPr>
                <w:rFonts w:hint="eastAsia" w:eastAsia="宋体"/>
                <w:color w:val="000000"/>
                <w:kern w:val="0"/>
                <w:sz w:val="18"/>
                <w:szCs w:val="22"/>
              </w:rPr>
              <w:t>（</w:t>
            </w:r>
            <w:r>
              <w:rPr>
                <w:rFonts w:eastAsia="宋体"/>
                <w:color w:val="000000"/>
                <w:kern w:val="0"/>
                <w:sz w:val="18"/>
                <w:szCs w:val="22"/>
              </w:rPr>
              <w:t>4</w:t>
            </w:r>
            <w:r>
              <w:rPr>
                <w:rFonts w:hint="eastAsia" w:eastAsia="宋体"/>
                <w:color w:val="000000"/>
                <w:kern w:val="0"/>
                <w:sz w:val="18"/>
                <w:szCs w:val="22"/>
              </w:rPr>
              <w:t>）医嘱下达时能获得药品剂型、剂量，或检查检验项目中至少</w:t>
            </w:r>
            <w:r>
              <w:rPr>
                <w:rFonts w:eastAsia="宋体"/>
                <w:color w:val="000000"/>
                <w:kern w:val="0"/>
                <w:sz w:val="18"/>
                <w:szCs w:val="22"/>
              </w:rPr>
              <w:t>1</w:t>
            </w:r>
            <w:r>
              <w:rPr>
                <w:rFonts w:hint="eastAsia" w:eastAsia="宋体"/>
                <w:color w:val="000000"/>
                <w:kern w:val="0"/>
                <w:sz w:val="18"/>
                <w:szCs w:val="22"/>
              </w:rPr>
              <w:t>类依据字典规则进行的核查与提示</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3</w:t>
            </w:r>
          </w:p>
        </w:tc>
        <w:tc>
          <w:tcPr>
            <w:tcW w:w="365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Cs/>
                <w:kern w:val="0"/>
                <w:sz w:val="18"/>
                <w:szCs w:val="18"/>
              </w:rPr>
            </w:pPr>
            <w:r>
              <w:rPr>
                <w:rFonts w:hint="eastAsia" w:eastAsia="宋体"/>
                <w:bCs/>
                <w:kern w:val="0"/>
                <w:sz w:val="18"/>
                <w:szCs w:val="18"/>
              </w:rPr>
              <w:t>医嘱记录中</w:t>
            </w:r>
            <w:r>
              <w:rPr>
                <w:rFonts w:hint="eastAsia" w:eastAsia="宋体"/>
                <w:kern w:val="0"/>
                <w:sz w:val="18"/>
                <w:szCs w:val="18"/>
              </w:rPr>
              <w:t>关键数据项与字典的一致性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67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snapToGrid w:val="0"/>
              <w:ind w:firstLine="90" w:firstLineChars="50"/>
              <w:jc w:val="center"/>
              <w:rPr>
                <w:rFonts w:eastAsia="宋体"/>
                <w:color w:val="000000"/>
                <w:kern w:val="0"/>
                <w:sz w:val="18"/>
                <w:szCs w:val="18"/>
              </w:rPr>
            </w:pPr>
            <w:r>
              <w:rPr>
                <w:rFonts w:eastAsia="宋体"/>
                <w:color w:val="000000"/>
                <w:kern w:val="0"/>
                <w:sz w:val="18"/>
                <w:szCs w:val="18"/>
              </w:rPr>
              <w:t>1</w:t>
            </w:r>
          </w:p>
        </w:tc>
        <w:tc>
          <w:tcPr>
            <w:tcW w:w="10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01.01.4</w:t>
            </w:r>
          </w:p>
        </w:tc>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14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65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hint="eastAsia" w:eastAsia="宋体"/>
                <w:color w:val="000000"/>
                <w:kern w:val="0"/>
                <w:sz w:val="18"/>
                <w:szCs w:val="18"/>
              </w:rPr>
              <w:t>基本</w:t>
            </w:r>
          </w:p>
        </w:tc>
        <w:tc>
          <w:tcPr>
            <w:tcW w:w="46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hint="eastAsia" w:eastAsia="宋体"/>
                <w:color w:val="000000"/>
                <w:kern w:val="0"/>
                <w:sz w:val="18"/>
                <w:szCs w:val="18"/>
              </w:rPr>
              <w:t>（</w:t>
            </w:r>
            <w:r>
              <w:rPr>
                <w:rFonts w:eastAsia="宋体"/>
                <w:color w:val="000000"/>
                <w:kern w:val="0"/>
                <w:sz w:val="18"/>
                <w:szCs w:val="18"/>
              </w:rPr>
              <w:t>1</w:t>
            </w:r>
            <w:r>
              <w:rPr>
                <w:rFonts w:hint="eastAsia" w:eastAsia="宋体"/>
                <w:color w:val="000000"/>
                <w:kern w:val="0"/>
                <w:sz w:val="18"/>
                <w:szCs w:val="18"/>
              </w:rPr>
              <w:t>）医嘱中的药品、检验、检查等信息可传送到对应的执行科室</w:t>
            </w:r>
          </w:p>
          <w:p>
            <w:pPr>
              <w:widowControl/>
              <w:snapToGrid w:val="0"/>
              <w:rPr>
                <w:rFonts w:eastAsia="宋体"/>
                <w:color w:val="000000"/>
                <w:kern w:val="0"/>
                <w:sz w:val="18"/>
                <w:szCs w:val="18"/>
              </w:rPr>
            </w:pPr>
            <w:r>
              <w:rPr>
                <w:rFonts w:hint="eastAsia" w:eastAsia="宋体"/>
                <w:color w:val="000000"/>
                <w:kern w:val="0"/>
                <w:sz w:val="18"/>
                <w:szCs w:val="18"/>
              </w:rPr>
              <w:t>（</w:t>
            </w:r>
            <w:r>
              <w:rPr>
                <w:rFonts w:eastAsia="宋体"/>
                <w:color w:val="000000"/>
                <w:kern w:val="0"/>
                <w:sz w:val="18"/>
                <w:szCs w:val="18"/>
              </w:rPr>
              <w:t>2</w:t>
            </w:r>
            <w:r>
              <w:rPr>
                <w:rFonts w:hint="eastAsia" w:eastAsia="宋体"/>
                <w:color w:val="000000"/>
                <w:kern w:val="0"/>
                <w:sz w:val="18"/>
                <w:szCs w:val="18"/>
              </w:rPr>
              <w:t>）医嘱下达时能关联项目获得药物知识，如提供药物说明查询功能等</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4</w:t>
            </w:r>
          </w:p>
        </w:tc>
        <w:tc>
          <w:tcPr>
            <w:tcW w:w="365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Cs/>
                <w:kern w:val="0"/>
                <w:sz w:val="18"/>
                <w:szCs w:val="18"/>
              </w:rPr>
            </w:pPr>
            <w:r>
              <w:rPr>
                <w:rFonts w:hint="eastAsia" w:eastAsia="宋体"/>
                <w:bCs/>
                <w:kern w:val="0"/>
                <w:sz w:val="18"/>
                <w:szCs w:val="18"/>
              </w:rPr>
              <w:t>医嘱记录中必填项的完整性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67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snapToGrid w:val="0"/>
              <w:jc w:val="center"/>
              <w:rPr>
                <w:rFonts w:eastAsia="宋体"/>
                <w:color w:val="000000"/>
                <w:kern w:val="0"/>
                <w:sz w:val="18"/>
                <w:szCs w:val="18"/>
              </w:rPr>
            </w:pPr>
            <w:r>
              <w:rPr>
                <w:rFonts w:eastAsia="宋体"/>
                <w:color w:val="000000"/>
                <w:kern w:val="0"/>
                <w:sz w:val="18"/>
                <w:szCs w:val="18"/>
              </w:rPr>
              <w:t>1</w:t>
            </w:r>
          </w:p>
        </w:tc>
        <w:tc>
          <w:tcPr>
            <w:tcW w:w="10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01.01.5</w:t>
            </w:r>
          </w:p>
        </w:tc>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14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65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hint="eastAsia" w:eastAsia="宋体"/>
                <w:color w:val="000000"/>
                <w:kern w:val="0"/>
                <w:sz w:val="18"/>
                <w:szCs w:val="18"/>
              </w:rPr>
              <w:t>基本</w:t>
            </w:r>
          </w:p>
        </w:tc>
        <w:tc>
          <w:tcPr>
            <w:tcW w:w="46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22"/>
              </w:rPr>
            </w:pPr>
            <w:r>
              <w:rPr>
                <w:rFonts w:hint="eastAsia" w:eastAsia="宋体"/>
                <w:color w:val="000000"/>
                <w:kern w:val="0"/>
                <w:sz w:val="18"/>
                <w:szCs w:val="22"/>
              </w:rPr>
              <w:t>（</w:t>
            </w:r>
            <w:r>
              <w:rPr>
                <w:rFonts w:eastAsia="宋体"/>
                <w:color w:val="000000"/>
                <w:kern w:val="0"/>
                <w:sz w:val="18"/>
                <w:szCs w:val="22"/>
              </w:rPr>
              <w:t>1</w:t>
            </w:r>
            <w:r>
              <w:rPr>
                <w:rFonts w:hint="eastAsia" w:eastAsia="宋体"/>
                <w:color w:val="000000"/>
                <w:kern w:val="0"/>
                <w:sz w:val="18"/>
                <w:szCs w:val="22"/>
              </w:rPr>
              <w:t>）医嘱记录在医院中能统一管理，并统一展现</w:t>
            </w:r>
          </w:p>
          <w:p>
            <w:pPr>
              <w:widowControl/>
              <w:snapToGrid w:val="0"/>
              <w:rPr>
                <w:rFonts w:eastAsia="宋体"/>
                <w:color w:val="000000"/>
                <w:kern w:val="0"/>
                <w:sz w:val="18"/>
                <w:szCs w:val="22"/>
              </w:rPr>
            </w:pPr>
            <w:r>
              <w:rPr>
                <w:rFonts w:hint="eastAsia" w:eastAsia="宋体"/>
                <w:color w:val="000000"/>
                <w:kern w:val="0"/>
                <w:sz w:val="18"/>
                <w:szCs w:val="22"/>
              </w:rPr>
              <w:t>（</w:t>
            </w:r>
            <w:r>
              <w:rPr>
                <w:rFonts w:eastAsia="宋体"/>
                <w:color w:val="000000"/>
                <w:kern w:val="0"/>
                <w:sz w:val="18"/>
                <w:szCs w:val="22"/>
              </w:rPr>
              <w:t>2</w:t>
            </w:r>
            <w:r>
              <w:rPr>
                <w:rFonts w:hint="eastAsia" w:eastAsia="宋体"/>
                <w:color w:val="000000"/>
                <w:kern w:val="0"/>
                <w:sz w:val="18"/>
                <w:szCs w:val="22"/>
              </w:rPr>
              <w:t>）有医师药疗医嘱下达权限控制，支持抗菌药物分级使用管理</w:t>
            </w:r>
          </w:p>
          <w:p>
            <w:pPr>
              <w:widowControl/>
              <w:snapToGrid w:val="0"/>
              <w:rPr>
                <w:rFonts w:eastAsia="宋体"/>
                <w:color w:val="000000"/>
                <w:kern w:val="0"/>
                <w:sz w:val="18"/>
                <w:szCs w:val="18"/>
              </w:rPr>
            </w:pPr>
            <w:r>
              <w:rPr>
                <w:rFonts w:hint="eastAsia" w:eastAsia="宋体"/>
                <w:color w:val="000000"/>
                <w:kern w:val="0"/>
                <w:sz w:val="18"/>
                <w:szCs w:val="22"/>
              </w:rPr>
              <w:t>（</w:t>
            </w:r>
            <w:r>
              <w:rPr>
                <w:rFonts w:eastAsia="宋体"/>
                <w:color w:val="000000"/>
                <w:kern w:val="0"/>
                <w:sz w:val="18"/>
                <w:szCs w:val="22"/>
              </w:rPr>
              <w:t>3</w:t>
            </w:r>
            <w:r>
              <w:rPr>
                <w:rFonts w:hint="eastAsia" w:eastAsia="宋体"/>
                <w:color w:val="000000"/>
                <w:kern w:val="0"/>
                <w:sz w:val="18"/>
                <w:szCs w:val="22"/>
              </w:rPr>
              <w:t>）可依据诊断判断传染病情况，并通过系统上报医政管理部门</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5</w:t>
            </w:r>
          </w:p>
        </w:tc>
        <w:tc>
          <w:tcPr>
            <w:tcW w:w="365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Cs/>
                <w:kern w:val="0"/>
                <w:sz w:val="18"/>
                <w:szCs w:val="18"/>
              </w:rPr>
            </w:pPr>
            <w:r>
              <w:rPr>
                <w:rFonts w:eastAsia="宋体"/>
                <w:bCs/>
                <w:kern w:val="0"/>
                <w:sz w:val="18"/>
                <w:szCs w:val="18"/>
              </w:rPr>
              <w:t>1</w:t>
            </w:r>
            <w:r>
              <w:rPr>
                <w:rFonts w:hint="eastAsia" w:eastAsia="宋体"/>
                <w:bCs/>
                <w:kern w:val="0"/>
                <w:sz w:val="18"/>
                <w:szCs w:val="18"/>
              </w:rPr>
              <w:t>、医嘱记录中必填项、常用项的完整性</w:t>
            </w:r>
          </w:p>
          <w:p>
            <w:pPr>
              <w:widowControl/>
              <w:snapToGrid w:val="0"/>
              <w:rPr>
                <w:rFonts w:eastAsia="宋体"/>
                <w:bCs/>
                <w:kern w:val="0"/>
                <w:sz w:val="18"/>
                <w:szCs w:val="18"/>
              </w:rPr>
            </w:pPr>
            <w:r>
              <w:rPr>
                <w:rFonts w:eastAsia="宋体"/>
                <w:bCs/>
                <w:kern w:val="0"/>
                <w:sz w:val="18"/>
                <w:szCs w:val="18"/>
              </w:rPr>
              <w:t>2</w:t>
            </w:r>
            <w:r>
              <w:rPr>
                <w:rFonts w:hint="eastAsia" w:eastAsia="宋体"/>
                <w:bCs/>
                <w:kern w:val="0"/>
                <w:sz w:val="18"/>
                <w:szCs w:val="18"/>
              </w:rPr>
              <w:t>、医嘱与医疗流程上下游环节相关数据的可对照性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67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snapToGrid w:val="0"/>
              <w:jc w:val="center"/>
              <w:rPr>
                <w:rFonts w:eastAsia="宋体"/>
                <w:color w:val="000000"/>
                <w:kern w:val="0"/>
                <w:sz w:val="18"/>
                <w:szCs w:val="18"/>
              </w:rPr>
            </w:pPr>
            <w:r>
              <w:rPr>
                <w:rFonts w:eastAsia="宋体"/>
                <w:color w:val="000000"/>
                <w:kern w:val="0"/>
                <w:sz w:val="18"/>
                <w:szCs w:val="18"/>
              </w:rPr>
              <w:t>1</w:t>
            </w:r>
          </w:p>
        </w:tc>
        <w:tc>
          <w:tcPr>
            <w:tcW w:w="10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01.01.6</w:t>
            </w:r>
          </w:p>
        </w:tc>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14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65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hint="eastAsia" w:eastAsia="宋体"/>
                <w:color w:val="000000"/>
                <w:kern w:val="0"/>
                <w:sz w:val="18"/>
                <w:szCs w:val="18"/>
              </w:rPr>
              <w:t>基本</w:t>
            </w:r>
          </w:p>
        </w:tc>
        <w:tc>
          <w:tcPr>
            <w:tcW w:w="46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hint="eastAsia" w:eastAsia="宋体"/>
                <w:color w:val="000000"/>
                <w:kern w:val="0"/>
                <w:sz w:val="18"/>
                <w:szCs w:val="18"/>
              </w:rPr>
              <w:t>（</w:t>
            </w:r>
            <w:r>
              <w:rPr>
                <w:rFonts w:eastAsia="宋体"/>
                <w:color w:val="000000"/>
                <w:kern w:val="0"/>
                <w:sz w:val="18"/>
                <w:szCs w:val="18"/>
              </w:rPr>
              <w:t>1</w:t>
            </w:r>
            <w:r>
              <w:rPr>
                <w:rFonts w:hint="eastAsia" w:eastAsia="宋体"/>
                <w:color w:val="000000"/>
                <w:kern w:val="0"/>
                <w:sz w:val="18"/>
                <w:szCs w:val="18"/>
              </w:rPr>
              <w:t>）对药物治疗医嘱药物的不良反应有上报处理功能</w:t>
            </w:r>
          </w:p>
          <w:p>
            <w:pPr>
              <w:widowControl/>
              <w:jc w:val="left"/>
              <w:rPr>
                <w:rFonts w:eastAsia="宋体"/>
                <w:color w:val="000000"/>
                <w:kern w:val="0"/>
                <w:sz w:val="18"/>
                <w:szCs w:val="18"/>
              </w:rPr>
            </w:pPr>
            <w:r>
              <w:rPr>
                <w:rFonts w:hint="eastAsia" w:eastAsia="宋体"/>
                <w:color w:val="000000"/>
                <w:kern w:val="0"/>
                <w:sz w:val="18"/>
                <w:szCs w:val="18"/>
              </w:rPr>
              <w:t>（</w:t>
            </w:r>
            <w:r>
              <w:rPr>
                <w:rFonts w:eastAsia="宋体"/>
                <w:color w:val="000000"/>
                <w:kern w:val="0"/>
                <w:sz w:val="18"/>
                <w:szCs w:val="18"/>
              </w:rPr>
              <w:t>2</w:t>
            </w:r>
            <w:r>
              <w:rPr>
                <w:rFonts w:hint="eastAsia" w:eastAsia="宋体"/>
                <w:color w:val="000000"/>
                <w:kern w:val="0"/>
                <w:sz w:val="18"/>
                <w:szCs w:val="18"/>
              </w:rPr>
              <w:t>）</w:t>
            </w:r>
            <w:r>
              <w:rPr>
                <w:rFonts w:hint="eastAsia" w:eastAsia="宋体"/>
                <w:color w:val="000000"/>
                <w:kern w:val="0"/>
                <w:sz w:val="18"/>
                <w:szCs w:val="22"/>
              </w:rPr>
              <w:t>开医嘱医师能够接收到自己处方的点评结果</w:t>
            </w:r>
          </w:p>
          <w:p>
            <w:pPr>
              <w:widowControl/>
              <w:snapToGrid w:val="0"/>
              <w:rPr>
                <w:rFonts w:eastAsia="宋体"/>
                <w:color w:val="000000"/>
                <w:kern w:val="0"/>
                <w:sz w:val="18"/>
                <w:szCs w:val="22"/>
              </w:rPr>
            </w:pPr>
            <w:r>
              <w:rPr>
                <w:rFonts w:hint="eastAsia" w:eastAsia="宋体"/>
                <w:color w:val="000000"/>
                <w:kern w:val="0"/>
                <w:sz w:val="18"/>
                <w:szCs w:val="18"/>
              </w:rPr>
              <w:t>（</w:t>
            </w:r>
            <w:r>
              <w:rPr>
                <w:rFonts w:eastAsia="宋体"/>
                <w:color w:val="000000"/>
                <w:kern w:val="0"/>
                <w:sz w:val="18"/>
                <w:szCs w:val="18"/>
              </w:rPr>
              <w:t>3</w:t>
            </w:r>
            <w:r>
              <w:rPr>
                <w:rFonts w:hint="eastAsia" w:eastAsia="宋体"/>
                <w:color w:val="000000"/>
                <w:kern w:val="0"/>
                <w:sz w:val="18"/>
                <w:szCs w:val="18"/>
              </w:rPr>
              <w:t>）</w:t>
            </w:r>
            <w:r>
              <w:rPr>
                <w:rFonts w:hint="eastAsia" w:eastAsia="宋体"/>
                <w:color w:val="000000"/>
                <w:kern w:val="0"/>
                <w:sz w:val="18"/>
                <w:szCs w:val="22"/>
              </w:rPr>
              <w:t>下达医嘱时能够参考药品、检查、检验、药物过敏、诊断、性别等相关内容知识库至少</w:t>
            </w:r>
            <w:r>
              <w:rPr>
                <w:rFonts w:eastAsia="宋体"/>
                <w:color w:val="000000"/>
                <w:kern w:val="0"/>
                <w:sz w:val="18"/>
                <w:szCs w:val="22"/>
              </w:rPr>
              <w:t>4</w:t>
            </w:r>
            <w:r>
              <w:rPr>
                <w:rFonts w:hint="eastAsia" w:eastAsia="宋体"/>
                <w:color w:val="000000"/>
                <w:kern w:val="0"/>
                <w:sz w:val="18"/>
                <w:szCs w:val="22"/>
              </w:rPr>
              <w:t>项内容进行自动检查并给出提示</w:t>
            </w:r>
          </w:p>
          <w:p>
            <w:pPr>
              <w:widowControl/>
              <w:snapToGrid w:val="0"/>
              <w:rPr>
                <w:rFonts w:eastAsia="宋体"/>
                <w:color w:val="000000"/>
                <w:kern w:val="0"/>
                <w:sz w:val="18"/>
                <w:szCs w:val="18"/>
              </w:rPr>
            </w:pPr>
            <w:r>
              <w:rPr>
                <w:rFonts w:hint="eastAsia" w:eastAsia="宋体"/>
                <w:color w:val="000000"/>
                <w:kern w:val="0"/>
                <w:sz w:val="18"/>
                <w:szCs w:val="18"/>
              </w:rPr>
              <w:t>（</w:t>
            </w:r>
            <w:r>
              <w:rPr>
                <w:rFonts w:eastAsia="宋体"/>
                <w:color w:val="000000"/>
                <w:kern w:val="0"/>
                <w:sz w:val="18"/>
                <w:szCs w:val="18"/>
              </w:rPr>
              <w:t>4</w:t>
            </w:r>
            <w:r>
              <w:rPr>
                <w:rFonts w:hint="eastAsia" w:eastAsia="宋体"/>
                <w:color w:val="000000"/>
                <w:kern w:val="0"/>
                <w:sz w:val="18"/>
                <w:szCs w:val="18"/>
              </w:rPr>
              <w:t>）能够实时掌握医嘱执行各环节的状态</w:t>
            </w:r>
          </w:p>
          <w:p>
            <w:pPr>
              <w:widowControl/>
              <w:snapToGrid w:val="0"/>
              <w:rPr>
                <w:rFonts w:eastAsia="宋体"/>
                <w:color w:val="000000"/>
                <w:kern w:val="0"/>
                <w:sz w:val="18"/>
                <w:szCs w:val="18"/>
              </w:rPr>
            </w:pPr>
            <w:r>
              <w:rPr>
                <w:rFonts w:hint="eastAsia" w:eastAsia="宋体"/>
                <w:color w:val="000000"/>
                <w:kern w:val="0"/>
                <w:sz w:val="18"/>
                <w:szCs w:val="18"/>
              </w:rPr>
              <w:t>（</w:t>
            </w:r>
            <w:r>
              <w:rPr>
                <w:rFonts w:eastAsia="宋体"/>
                <w:color w:val="000000"/>
                <w:kern w:val="0"/>
                <w:sz w:val="18"/>
                <w:szCs w:val="18"/>
              </w:rPr>
              <w:t>5</w:t>
            </w:r>
            <w:r>
              <w:rPr>
                <w:rFonts w:hint="eastAsia" w:eastAsia="宋体"/>
                <w:color w:val="000000"/>
                <w:kern w:val="0"/>
                <w:sz w:val="18"/>
                <w:szCs w:val="18"/>
              </w:rPr>
              <w:t>）支持院内会诊的电子申请与过程追踪</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6</w:t>
            </w:r>
          </w:p>
        </w:tc>
        <w:tc>
          <w:tcPr>
            <w:tcW w:w="365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Cs/>
                <w:kern w:val="0"/>
                <w:sz w:val="18"/>
                <w:szCs w:val="18"/>
              </w:rPr>
            </w:pPr>
            <w:r>
              <w:rPr>
                <w:rFonts w:eastAsia="宋体"/>
                <w:bCs/>
                <w:kern w:val="0"/>
                <w:sz w:val="18"/>
                <w:szCs w:val="18"/>
              </w:rPr>
              <w:t>1</w:t>
            </w:r>
            <w:r>
              <w:rPr>
                <w:rFonts w:hint="eastAsia" w:eastAsia="宋体"/>
                <w:bCs/>
                <w:kern w:val="0"/>
                <w:sz w:val="18"/>
                <w:szCs w:val="18"/>
              </w:rPr>
              <w:t>、医嘱记录中常用项的完整性</w:t>
            </w:r>
          </w:p>
          <w:p>
            <w:pPr>
              <w:widowControl/>
              <w:snapToGrid w:val="0"/>
              <w:rPr>
                <w:rFonts w:eastAsia="宋体"/>
                <w:bCs/>
                <w:kern w:val="0"/>
                <w:sz w:val="18"/>
                <w:szCs w:val="18"/>
              </w:rPr>
            </w:pPr>
            <w:r>
              <w:rPr>
                <w:rFonts w:eastAsia="宋体"/>
                <w:bCs/>
                <w:kern w:val="0"/>
                <w:sz w:val="18"/>
                <w:szCs w:val="18"/>
              </w:rPr>
              <w:t>2</w:t>
            </w:r>
            <w:r>
              <w:rPr>
                <w:rFonts w:hint="eastAsia" w:eastAsia="宋体"/>
                <w:bCs/>
                <w:kern w:val="0"/>
                <w:sz w:val="18"/>
                <w:szCs w:val="18"/>
              </w:rPr>
              <w:t>、药疗医嘱记录与后续药疗流程相关记录时间符合逻辑关系</w:t>
            </w:r>
          </w:p>
          <w:p>
            <w:pPr>
              <w:widowControl/>
              <w:snapToGrid w:val="0"/>
              <w:rPr>
                <w:rFonts w:eastAsia="宋体"/>
                <w:bCs/>
                <w:kern w:val="0"/>
                <w:sz w:val="18"/>
                <w:szCs w:val="18"/>
              </w:rPr>
            </w:pPr>
            <w:r>
              <w:rPr>
                <w:rFonts w:eastAsia="宋体"/>
                <w:bCs/>
                <w:kern w:val="0"/>
                <w:sz w:val="18"/>
                <w:szCs w:val="18"/>
              </w:rPr>
              <w:t>3</w:t>
            </w:r>
            <w:r>
              <w:rPr>
                <w:rFonts w:hint="eastAsia" w:eastAsia="宋体"/>
                <w:bCs/>
                <w:kern w:val="0"/>
                <w:sz w:val="18"/>
                <w:szCs w:val="18"/>
              </w:rPr>
              <w:t>、药疗医嘱记录与药物审核记录时间符合逻辑关系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67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snapToGrid w:val="0"/>
              <w:jc w:val="center"/>
              <w:rPr>
                <w:rFonts w:eastAsia="宋体"/>
                <w:color w:val="000000"/>
                <w:kern w:val="0"/>
                <w:sz w:val="18"/>
                <w:szCs w:val="18"/>
              </w:rPr>
            </w:pPr>
            <w:r>
              <w:rPr>
                <w:rFonts w:eastAsia="宋体"/>
                <w:color w:val="000000"/>
                <w:kern w:val="0"/>
                <w:sz w:val="18"/>
                <w:szCs w:val="18"/>
              </w:rPr>
              <w:t>1</w:t>
            </w:r>
          </w:p>
        </w:tc>
        <w:tc>
          <w:tcPr>
            <w:tcW w:w="10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01.01.7</w:t>
            </w:r>
          </w:p>
        </w:tc>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14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65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hint="eastAsia" w:eastAsia="宋体"/>
                <w:color w:val="000000"/>
                <w:kern w:val="0"/>
                <w:sz w:val="18"/>
                <w:szCs w:val="18"/>
              </w:rPr>
              <w:t>基本</w:t>
            </w:r>
          </w:p>
        </w:tc>
        <w:tc>
          <w:tcPr>
            <w:tcW w:w="46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hint="eastAsia" w:eastAsia="宋体"/>
                <w:color w:val="000000"/>
                <w:kern w:val="0"/>
                <w:sz w:val="18"/>
                <w:szCs w:val="18"/>
              </w:rPr>
              <w:t>（</w:t>
            </w:r>
            <w:r>
              <w:rPr>
                <w:rFonts w:eastAsia="宋体"/>
                <w:color w:val="000000"/>
                <w:kern w:val="0"/>
                <w:sz w:val="18"/>
                <w:szCs w:val="18"/>
              </w:rPr>
              <w:t>1</w:t>
            </w:r>
            <w:r>
              <w:rPr>
                <w:rFonts w:hint="eastAsia" w:eastAsia="宋体"/>
                <w:color w:val="000000"/>
                <w:kern w:val="0"/>
                <w:sz w:val="18"/>
                <w:szCs w:val="18"/>
              </w:rPr>
              <w:t>）下达医嘱时，能够根据临床路径（指南）要求和病人的具体数据，自动对比执行与变异情况，提示输入变异原因并进行记录</w:t>
            </w:r>
          </w:p>
          <w:p>
            <w:pPr>
              <w:widowControl/>
              <w:snapToGrid w:val="0"/>
              <w:rPr>
                <w:rFonts w:eastAsia="宋体"/>
                <w:color w:val="000000"/>
                <w:kern w:val="0"/>
                <w:sz w:val="18"/>
                <w:szCs w:val="18"/>
              </w:rPr>
            </w:pPr>
            <w:r>
              <w:rPr>
                <w:rFonts w:hint="eastAsia" w:eastAsia="宋体"/>
                <w:color w:val="000000"/>
                <w:kern w:val="0"/>
                <w:sz w:val="18"/>
                <w:szCs w:val="18"/>
              </w:rPr>
              <w:t>（</w:t>
            </w:r>
            <w:r>
              <w:rPr>
                <w:rFonts w:eastAsia="宋体"/>
                <w:color w:val="000000"/>
                <w:kern w:val="0"/>
                <w:sz w:val="18"/>
                <w:szCs w:val="18"/>
              </w:rPr>
              <w:t>2</w:t>
            </w:r>
            <w:r>
              <w:rPr>
                <w:rFonts w:hint="eastAsia" w:eastAsia="宋体"/>
                <w:color w:val="000000"/>
                <w:kern w:val="0"/>
                <w:sz w:val="18"/>
                <w:szCs w:val="18"/>
              </w:rPr>
              <w:t>）根据检验结果、用药等情况，对传染病、医院感染爆发等自动预警并给出提示，支持对确认的传染病、医院感染爆发等情况补充信息并上报医政管理部门</w:t>
            </w:r>
          </w:p>
          <w:p>
            <w:pPr>
              <w:widowControl/>
              <w:snapToGrid w:val="0"/>
              <w:rPr>
                <w:rFonts w:eastAsia="宋体"/>
                <w:color w:val="000000"/>
                <w:kern w:val="0"/>
                <w:sz w:val="18"/>
                <w:szCs w:val="18"/>
              </w:rPr>
            </w:pPr>
            <w:r>
              <w:rPr>
                <w:rFonts w:hint="eastAsia" w:eastAsia="宋体"/>
                <w:color w:val="000000"/>
                <w:kern w:val="0"/>
                <w:sz w:val="18"/>
                <w:szCs w:val="18"/>
              </w:rPr>
              <w:t>（</w:t>
            </w:r>
            <w:r>
              <w:rPr>
                <w:rFonts w:eastAsia="宋体"/>
                <w:color w:val="000000"/>
                <w:kern w:val="0"/>
                <w:sz w:val="18"/>
                <w:szCs w:val="18"/>
              </w:rPr>
              <w:t>3</w:t>
            </w:r>
            <w:r>
              <w:rPr>
                <w:rFonts w:hint="eastAsia" w:eastAsia="宋体"/>
                <w:color w:val="000000"/>
                <w:kern w:val="0"/>
                <w:sz w:val="18"/>
                <w:szCs w:val="18"/>
              </w:rPr>
              <w:t>）下达医嘱时可查询到病人本机构内的全部医疗记录和外部医疗机构的相关医疗记录</w:t>
            </w:r>
          </w:p>
          <w:p>
            <w:pPr>
              <w:widowControl/>
              <w:snapToGrid w:val="0"/>
              <w:rPr>
                <w:rFonts w:eastAsia="宋体"/>
                <w:color w:val="000000"/>
                <w:kern w:val="0"/>
                <w:sz w:val="18"/>
                <w:szCs w:val="18"/>
              </w:rPr>
            </w:pPr>
            <w:r>
              <w:rPr>
                <w:rFonts w:hint="eastAsia" w:eastAsia="宋体"/>
                <w:color w:val="000000"/>
                <w:kern w:val="0"/>
                <w:sz w:val="18"/>
                <w:szCs w:val="18"/>
              </w:rPr>
              <w:t>（</w:t>
            </w:r>
            <w:r>
              <w:rPr>
                <w:rFonts w:eastAsia="宋体"/>
                <w:color w:val="000000"/>
                <w:kern w:val="0"/>
                <w:sz w:val="18"/>
                <w:szCs w:val="18"/>
              </w:rPr>
              <w:t>4</w:t>
            </w:r>
            <w:r>
              <w:rPr>
                <w:rFonts w:hint="eastAsia" w:eastAsia="宋体"/>
                <w:color w:val="000000"/>
                <w:kern w:val="0"/>
                <w:sz w:val="18"/>
                <w:szCs w:val="18"/>
              </w:rPr>
              <w:t>）自动根据以往医疗机构内外的诊治情况和医嘱，自动进行医嘱核查并给出提示</w:t>
            </w:r>
          </w:p>
          <w:p>
            <w:pPr>
              <w:widowControl/>
              <w:snapToGrid w:val="0"/>
              <w:rPr>
                <w:rFonts w:eastAsia="宋体"/>
                <w:color w:val="000000"/>
                <w:kern w:val="0"/>
                <w:sz w:val="18"/>
                <w:szCs w:val="18"/>
              </w:rPr>
            </w:pPr>
            <w:r>
              <w:rPr>
                <w:rFonts w:hint="eastAsia" w:eastAsia="宋体"/>
                <w:color w:val="000000"/>
                <w:kern w:val="0"/>
                <w:sz w:val="18"/>
                <w:szCs w:val="18"/>
              </w:rPr>
              <w:t>（</w:t>
            </w:r>
            <w:r>
              <w:rPr>
                <w:rFonts w:eastAsia="宋体"/>
                <w:color w:val="000000"/>
                <w:kern w:val="0"/>
                <w:sz w:val="18"/>
                <w:szCs w:val="18"/>
              </w:rPr>
              <w:t>5</w:t>
            </w:r>
            <w:r>
              <w:rPr>
                <w:rFonts w:hint="eastAsia" w:eastAsia="宋体"/>
                <w:color w:val="000000"/>
                <w:kern w:val="0"/>
                <w:sz w:val="18"/>
                <w:szCs w:val="18"/>
              </w:rPr>
              <w:t>）依据医嘱、执行情况和知识库，自动判断不良事件情况并给出提示</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6</w:t>
            </w:r>
            <w:r>
              <w:rPr>
                <w:rFonts w:hint="eastAsia" w:eastAsia="宋体"/>
                <w:kern w:val="0"/>
                <w:sz w:val="18"/>
                <w:szCs w:val="18"/>
              </w:rPr>
              <w:t>）支持医师在院外浏览医嘱记录</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7</w:t>
            </w:r>
          </w:p>
        </w:tc>
        <w:tc>
          <w:tcPr>
            <w:tcW w:w="365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Cs/>
                <w:kern w:val="0"/>
                <w:sz w:val="18"/>
                <w:szCs w:val="18"/>
              </w:rPr>
            </w:pPr>
            <w:r>
              <w:rPr>
                <w:rFonts w:eastAsia="宋体"/>
                <w:bCs/>
                <w:kern w:val="0"/>
                <w:sz w:val="18"/>
                <w:szCs w:val="18"/>
              </w:rPr>
              <w:t>1</w:t>
            </w:r>
            <w:r>
              <w:rPr>
                <w:rFonts w:hint="eastAsia" w:eastAsia="宋体"/>
                <w:bCs/>
                <w:kern w:val="0"/>
                <w:sz w:val="18"/>
                <w:szCs w:val="18"/>
              </w:rPr>
              <w:t>、临床路径记录（临床路径入组状态，变异记录）的完整性</w:t>
            </w:r>
          </w:p>
          <w:p>
            <w:pPr>
              <w:widowControl/>
              <w:snapToGrid w:val="0"/>
              <w:rPr>
                <w:rFonts w:eastAsia="宋体"/>
                <w:bCs/>
                <w:kern w:val="0"/>
                <w:sz w:val="18"/>
                <w:szCs w:val="18"/>
              </w:rPr>
            </w:pPr>
            <w:r>
              <w:rPr>
                <w:rFonts w:eastAsia="宋体"/>
                <w:bCs/>
                <w:kern w:val="0"/>
                <w:sz w:val="18"/>
                <w:szCs w:val="18"/>
              </w:rPr>
              <w:t>2</w:t>
            </w:r>
            <w:r>
              <w:rPr>
                <w:rFonts w:hint="eastAsia" w:eastAsia="宋体"/>
                <w:bCs/>
                <w:kern w:val="0"/>
                <w:sz w:val="18"/>
                <w:szCs w:val="18"/>
              </w:rPr>
              <w:t>、委外检查或检验医嘱记录与委外检查申请的可对照性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67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snapToGrid w:val="0"/>
              <w:jc w:val="center"/>
              <w:rPr>
                <w:rFonts w:eastAsia="宋体"/>
                <w:color w:val="000000"/>
                <w:kern w:val="0"/>
                <w:sz w:val="18"/>
                <w:szCs w:val="18"/>
              </w:rPr>
            </w:pPr>
            <w:r>
              <w:rPr>
                <w:rFonts w:eastAsia="宋体"/>
                <w:color w:val="000000"/>
                <w:kern w:val="0"/>
                <w:sz w:val="18"/>
                <w:szCs w:val="18"/>
              </w:rPr>
              <w:t>1</w:t>
            </w:r>
          </w:p>
        </w:tc>
        <w:tc>
          <w:tcPr>
            <w:tcW w:w="10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01.01.8</w:t>
            </w:r>
          </w:p>
        </w:tc>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14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65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hint="eastAsia" w:eastAsia="宋体"/>
                <w:color w:val="000000"/>
                <w:kern w:val="0"/>
                <w:sz w:val="18"/>
                <w:szCs w:val="18"/>
              </w:rPr>
              <w:t>基本</w:t>
            </w:r>
          </w:p>
        </w:tc>
        <w:tc>
          <w:tcPr>
            <w:tcW w:w="46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hint="eastAsia" w:eastAsia="宋体"/>
                <w:color w:val="000000"/>
                <w:kern w:val="0"/>
                <w:sz w:val="18"/>
                <w:szCs w:val="18"/>
              </w:rPr>
              <w:t>能共享病人医疗及健康信息并能够进行集中展示，包括机构内外的医疗信息、健康记录、体征检测、随访信息、病人自采健康记录（如健康记录、可穿戴设备数据）等；</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8</w:t>
            </w:r>
          </w:p>
        </w:tc>
        <w:tc>
          <w:tcPr>
            <w:tcW w:w="365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
                <w:bCs/>
                <w:color w:val="FF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67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snapToGrid w:val="0"/>
              <w:jc w:val="center"/>
              <w:rPr>
                <w:rFonts w:eastAsia="宋体"/>
                <w:color w:val="000000"/>
                <w:kern w:val="0"/>
                <w:sz w:val="18"/>
                <w:szCs w:val="18"/>
              </w:rPr>
            </w:pPr>
            <w:r>
              <w:rPr>
                <w:rFonts w:eastAsia="宋体"/>
                <w:color w:val="000000"/>
                <w:kern w:val="0"/>
                <w:sz w:val="18"/>
                <w:szCs w:val="18"/>
              </w:rPr>
              <w:t>2</w:t>
            </w:r>
          </w:p>
        </w:tc>
        <w:tc>
          <w:tcPr>
            <w:tcW w:w="10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01.02.0</w:t>
            </w:r>
          </w:p>
        </w:tc>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1471" w:type="dxa"/>
            <w:vMerge w:val="restart"/>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hint="eastAsia" w:eastAsia="宋体"/>
                <w:color w:val="000000"/>
                <w:kern w:val="0"/>
                <w:sz w:val="18"/>
                <w:szCs w:val="18"/>
              </w:rPr>
              <w:t>病房检验申请</w:t>
            </w:r>
          </w:p>
          <w:p>
            <w:pPr>
              <w:widowControl/>
              <w:snapToGrid w:val="0"/>
              <w:rPr>
                <w:rFonts w:eastAsia="宋体"/>
                <w:color w:val="000000"/>
                <w:kern w:val="0"/>
                <w:sz w:val="18"/>
                <w:szCs w:val="18"/>
              </w:rPr>
            </w:pPr>
            <w:r>
              <w:rPr>
                <w:rFonts w:hint="eastAsia" w:eastAsia="宋体"/>
                <w:color w:val="000000"/>
                <w:kern w:val="0"/>
                <w:sz w:val="18"/>
                <w:szCs w:val="18"/>
              </w:rPr>
              <w:t>（有效应用按住院检验项目人次比例计算）</w:t>
            </w:r>
          </w:p>
          <w:p>
            <w:pPr>
              <w:widowControl/>
              <w:snapToGrid w:val="0"/>
              <w:rPr>
                <w:rFonts w:eastAsia="宋体"/>
                <w:color w:val="000000"/>
                <w:kern w:val="0"/>
                <w:sz w:val="18"/>
                <w:szCs w:val="18"/>
              </w:rPr>
            </w:pPr>
            <w:r>
              <w:rPr>
                <w:rFonts w:hint="eastAsia" w:eastAsia="宋体"/>
                <w:color w:val="000000"/>
                <w:kern w:val="0"/>
                <w:sz w:val="18"/>
                <w:szCs w:val="18"/>
              </w:rPr>
              <w:t>统计出近</w:t>
            </w:r>
            <w:r>
              <w:rPr>
                <w:rFonts w:eastAsia="宋体"/>
                <w:color w:val="000000"/>
                <w:kern w:val="0"/>
                <w:sz w:val="18"/>
                <w:szCs w:val="18"/>
              </w:rPr>
              <w:t>3</w:t>
            </w:r>
            <w:r>
              <w:rPr>
                <w:rFonts w:hint="eastAsia" w:eastAsia="宋体"/>
                <w:color w:val="000000"/>
                <w:kern w:val="0"/>
                <w:sz w:val="18"/>
                <w:szCs w:val="18"/>
              </w:rPr>
              <w:t>个月达到各个级别要求检验项目的人次数。计算各级别人次数与全部检验人次数比例。</w:t>
            </w:r>
          </w:p>
        </w:tc>
        <w:tc>
          <w:tcPr>
            <w:tcW w:w="65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p>
        </w:tc>
        <w:tc>
          <w:tcPr>
            <w:tcW w:w="46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hint="eastAsia" w:eastAsia="宋体"/>
                <w:color w:val="000000"/>
                <w:kern w:val="0"/>
                <w:sz w:val="18"/>
                <w:szCs w:val="18"/>
              </w:rPr>
              <w:t>医师手工下达检验申请</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0</w:t>
            </w:r>
          </w:p>
        </w:tc>
        <w:tc>
          <w:tcPr>
            <w:tcW w:w="365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
                <w:bCs/>
                <w:color w:val="FF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67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snapToGrid w:val="0"/>
              <w:jc w:val="center"/>
              <w:rPr>
                <w:rFonts w:eastAsia="宋体"/>
                <w:color w:val="000000"/>
                <w:kern w:val="0"/>
                <w:sz w:val="18"/>
                <w:szCs w:val="18"/>
              </w:rPr>
            </w:pPr>
            <w:r>
              <w:rPr>
                <w:rFonts w:eastAsia="宋体"/>
                <w:color w:val="000000"/>
                <w:kern w:val="0"/>
                <w:sz w:val="18"/>
                <w:szCs w:val="18"/>
              </w:rPr>
              <w:t>2</w:t>
            </w:r>
          </w:p>
        </w:tc>
        <w:tc>
          <w:tcPr>
            <w:tcW w:w="10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01.02.1</w:t>
            </w:r>
          </w:p>
        </w:tc>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14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65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p>
        </w:tc>
        <w:tc>
          <w:tcPr>
            <w:tcW w:w="46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22"/>
              </w:rPr>
            </w:pPr>
            <w:r>
              <w:rPr>
                <w:rFonts w:hint="eastAsia" w:eastAsia="宋体"/>
                <w:color w:val="000000"/>
                <w:kern w:val="0"/>
                <w:sz w:val="18"/>
                <w:szCs w:val="22"/>
              </w:rPr>
              <w:t>（</w:t>
            </w:r>
            <w:r>
              <w:rPr>
                <w:rFonts w:eastAsia="宋体"/>
                <w:color w:val="000000"/>
                <w:kern w:val="0"/>
                <w:sz w:val="18"/>
                <w:szCs w:val="22"/>
              </w:rPr>
              <w:t>1</w:t>
            </w:r>
            <w:r>
              <w:rPr>
                <w:rFonts w:hint="eastAsia" w:eastAsia="宋体"/>
                <w:color w:val="000000"/>
                <w:kern w:val="0"/>
                <w:sz w:val="18"/>
                <w:szCs w:val="22"/>
              </w:rPr>
              <w:t>）在计算机单机中选择项目，打印检验或检查申请单</w:t>
            </w:r>
          </w:p>
          <w:p>
            <w:pPr>
              <w:widowControl/>
              <w:snapToGrid w:val="0"/>
              <w:rPr>
                <w:rFonts w:eastAsia="宋体"/>
                <w:color w:val="000000"/>
                <w:kern w:val="0"/>
                <w:sz w:val="18"/>
                <w:szCs w:val="18"/>
              </w:rPr>
            </w:pPr>
            <w:r>
              <w:rPr>
                <w:rFonts w:hint="eastAsia" w:eastAsia="宋体"/>
                <w:color w:val="000000"/>
                <w:kern w:val="0"/>
                <w:sz w:val="18"/>
                <w:szCs w:val="22"/>
              </w:rPr>
              <w:t>（</w:t>
            </w:r>
            <w:r>
              <w:rPr>
                <w:rFonts w:eastAsia="宋体"/>
                <w:color w:val="000000"/>
                <w:kern w:val="0"/>
                <w:sz w:val="18"/>
                <w:szCs w:val="22"/>
              </w:rPr>
              <w:t>2</w:t>
            </w:r>
            <w:r>
              <w:rPr>
                <w:rFonts w:hint="eastAsia" w:eastAsia="宋体"/>
                <w:color w:val="000000"/>
                <w:kern w:val="0"/>
                <w:sz w:val="18"/>
                <w:szCs w:val="22"/>
              </w:rPr>
              <w:t>）可通过文件等方式传输方式与其他计算机共享数据</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1</w:t>
            </w:r>
          </w:p>
        </w:tc>
        <w:tc>
          <w:tcPr>
            <w:tcW w:w="365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
                <w:bCs/>
                <w:color w:val="FF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67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snapToGrid w:val="0"/>
              <w:jc w:val="center"/>
              <w:rPr>
                <w:rFonts w:eastAsia="宋体"/>
                <w:color w:val="000000"/>
                <w:kern w:val="0"/>
                <w:sz w:val="18"/>
                <w:szCs w:val="18"/>
              </w:rPr>
            </w:pPr>
            <w:r>
              <w:rPr>
                <w:rFonts w:eastAsia="宋体"/>
                <w:color w:val="000000"/>
                <w:kern w:val="0"/>
                <w:sz w:val="18"/>
                <w:szCs w:val="18"/>
              </w:rPr>
              <w:t>2</w:t>
            </w:r>
          </w:p>
        </w:tc>
        <w:tc>
          <w:tcPr>
            <w:tcW w:w="10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01.02.2</w:t>
            </w:r>
          </w:p>
        </w:tc>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14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65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p>
        </w:tc>
        <w:tc>
          <w:tcPr>
            <w:tcW w:w="46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22"/>
              </w:rPr>
            </w:pPr>
            <w:r>
              <w:rPr>
                <w:rFonts w:hint="eastAsia" w:eastAsia="宋体"/>
                <w:color w:val="000000"/>
                <w:kern w:val="0"/>
                <w:sz w:val="18"/>
                <w:szCs w:val="22"/>
              </w:rPr>
              <w:t>（</w:t>
            </w:r>
            <w:r>
              <w:rPr>
                <w:rFonts w:eastAsia="宋体"/>
                <w:color w:val="000000"/>
                <w:kern w:val="0"/>
                <w:sz w:val="18"/>
                <w:szCs w:val="22"/>
              </w:rPr>
              <w:t>1</w:t>
            </w:r>
            <w:r>
              <w:rPr>
                <w:rFonts w:hint="eastAsia" w:eastAsia="宋体"/>
                <w:color w:val="000000"/>
                <w:kern w:val="0"/>
                <w:sz w:val="18"/>
                <w:szCs w:val="22"/>
              </w:rPr>
              <w:t>）从字典中选择项目，产生检验申请</w:t>
            </w:r>
          </w:p>
          <w:p>
            <w:pPr>
              <w:widowControl/>
              <w:snapToGrid w:val="0"/>
              <w:rPr>
                <w:rFonts w:eastAsia="宋体"/>
                <w:color w:val="000000"/>
                <w:kern w:val="0"/>
                <w:sz w:val="18"/>
                <w:szCs w:val="18"/>
              </w:rPr>
            </w:pPr>
            <w:r>
              <w:rPr>
                <w:rFonts w:hint="eastAsia" w:eastAsia="宋体"/>
                <w:color w:val="000000"/>
                <w:kern w:val="0"/>
                <w:sz w:val="18"/>
                <w:szCs w:val="22"/>
              </w:rPr>
              <w:t>（</w:t>
            </w:r>
            <w:r>
              <w:rPr>
                <w:rFonts w:eastAsia="宋体"/>
                <w:color w:val="000000"/>
                <w:kern w:val="0"/>
                <w:sz w:val="18"/>
                <w:szCs w:val="22"/>
              </w:rPr>
              <w:t>2</w:t>
            </w:r>
            <w:r>
              <w:rPr>
                <w:rFonts w:hint="eastAsia" w:eastAsia="宋体"/>
                <w:color w:val="000000"/>
                <w:kern w:val="0"/>
                <w:sz w:val="18"/>
                <w:szCs w:val="22"/>
              </w:rPr>
              <w:t>）下达申请同时生成相关的医嘱</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2</w:t>
            </w:r>
          </w:p>
        </w:tc>
        <w:tc>
          <w:tcPr>
            <w:tcW w:w="365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
                <w:bCs/>
                <w:color w:val="FF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67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snapToGrid w:val="0"/>
              <w:jc w:val="center"/>
              <w:rPr>
                <w:rFonts w:eastAsia="宋体"/>
                <w:color w:val="000000"/>
                <w:kern w:val="0"/>
                <w:sz w:val="18"/>
                <w:szCs w:val="18"/>
              </w:rPr>
            </w:pPr>
            <w:r>
              <w:rPr>
                <w:rFonts w:eastAsia="宋体"/>
                <w:color w:val="000000"/>
                <w:kern w:val="0"/>
                <w:sz w:val="18"/>
                <w:szCs w:val="18"/>
              </w:rPr>
              <w:t>2</w:t>
            </w:r>
          </w:p>
        </w:tc>
        <w:tc>
          <w:tcPr>
            <w:tcW w:w="10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01.02.3</w:t>
            </w:r>
          </w:p>
        </w:tc>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14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65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hint="eastAsia" w:eastAsia="宋体"/>
                <w:color w:val="000000"/>
                <w:kern w:val="0"/>
                <w:sz w:val="18"/>
                <w:szCs w:val="18"/>
              </w:rPr>
              <w:t>基本</w:t>
            </w:r>
          </w:p>
        </w:tc>
        <w:tc>
          <w:tcPr>
            <w:tcW w:w="46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hint="eastAsia" w:eastAsia="宋体"/>
                <w:color w:val="000000"/>
                <w:kern w:val="0"/>
                <w:sz w:val="18"/>
                <w:szCs w:val="18"/>
              </w:rPr>
              <w:t>（</w:t>
            </w:r>
            <w:r>
              <w:rPr>
                <w:rFonts w:eastAsia="宋体"/>
                <w:color w:val="000000"/>
                <w:kern w:val="0"/>
                <w:sz w:val="18"/>
                <w:szCs w:val="18"/>
              </w:rPr>
              <w:t>1</w:t>
            </w:r>
            <w:r>
              <w:rPr>
                <w:rFonts w:hint="eastAsia" w:eastAsia="宋体"/>
                <w:color w:val="000000"/>
                <w:kern w:val="0"/>
                <w:sz w:val="18"/>
                <w:szCs w:val="18"/>
              </w:rPr>
              <w:t>）检验申请能以电子化方式传送给检验科室</w:t>
            </w:r>
          </w:p>
          <w:p>
            <w:pPr>
              <w:widowControl/>
              <w:snapToGrid w:val="0"/>
              <w:rPr>
                <w:rFonts w:eastAsia="宋体"/>
                <w:color w:val="000000"/>
                <w:kern w:val="0"/>
                <w:sz w:val="18"/>
                <w:szCs w:val="18"/>
              </w:rPr>
            </w:pPr>
            <w:r>
              <w:rPr>
                <w:rFonts w:hint="eastAsia" w:eastAsia="宋体"/>
                <w:color w:val="000000"/>
                <w:kern w:val="0"/>
                <w:sz w:val="18"/>
                <w:szCs w:val="18"/>
              </w:rPr>
              <w:t>（</w:t>
            </w:r>
            <w:r>
              <w:rPr>
                <w:rFonts w:eastAsia="宋体"/>
                <w:color w:val="000000"/>
                <w:kern w:val="0"/>
                <w:sz w:val="18"/>
                <w:szCs w:val="18"/>
              </w:rPr>
              <w:t>2</w:t>
            </w:r>
            <w:r>
              <w:rPr>
                <w:rFonts w:hint="eastAsia" w:eastAsia="宋体"/>
                <w:color w:val="000000"/>
                <w:kern w:val="0"/>
                <w:sz w:val="18"/>
                <w:szCs w:val="18"/>
              </w:rPr>
              <w:t>）检验标本种类信息在申请中同时记录</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3</w:t>
            </w:r>
          </w:p>
        </w:tc>
        <w:tc>
          <w:tcPr>
            <w:tcW w:w="365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Cs/>
                <w:kern w:val="0"/>
                <w:sz w:val="18"/>
                <w:szCs w:val="18"/>
              </w:rPr>
            </w:pPr>
            <w:r>
              <w:rPr>
                <w:rFonts w:hint="eastAsia" w:eastAsia="宋体"/>
                <w:bCs/>
                <w:kern w:val="0"/>
                <w:sz w:val="18"/>
                <w:szCs w:val="18"/>
              </w:rPr>
              <w:t>病房检验申请</w:t>
            </w:r>
            <w:r>
              <w:rPr>
                <w:rFonts w:hint="eastAsia" w:eastAsia="宋体"/>
                <w:kern w:val="0"/>
                <w:sz w:val="18"/>
                <w:szCs w:val="18"/>
              </w:rPr>
              <w:t>关键数据项与字典的一致性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67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2</w:t>
            </w:r>
          </w:p>
        </w:tc>
        <w:tc>
          <w:tcPr>
            <w:tcW w:w="10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01.02.4</w:t>
            </w:r>
          </w:p>
        </w:tc>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14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65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p>
        </w:tc>
        <w:tc>
          <w:tcPr>
            <w:tcW w:w="46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22"/>
              </w:rPr>
            </w:pPr>
            <w:r>
              <w:rPr>
                <w:rFonts w:hint="eastAsia" w:eastAsia="宋体"/>
                <w:color w:val="000000"/>
                <w:kern w:val="0"/>
                <w:sz w:val="18"/>
                <w:szCs w:val="22"/>
              </w:rPr>
              <w:t>（</w:t>
            </w:r>
            <w:r>
              <w:rPr>
                <w:rFonts w:eastAsia="宋体"/>
                <w:color w:val="000000"/>
                <w:kern w:val="0"/>
                <w:sz w:val="18"/>
                <w:szCs w:val="22"/>
              </w:rPr>
              <w:t>1</w:t>
            </w:r>
            <w:r>
              <w:rPr>
                <w:rFonts w:hint="eastAsia" w:eastAsia="宋体"/>
                <w:color w:val="000000"/>
                <w:kern w:val="0"/>
                <w:sz w:val="18"/>
                <w:szCs w:val="22"/>
              </w:rPr>
              <w:t>）下达申请时可获得检验项目和标本信息，如适应症、采集要求、作用等</w:t>
            </w:r>
          </w:p>
          <w:p>
            <w:pPr>
              <w:widowControl/>
              <w:snapToGrid w:val="0"/>
              <w:rPr>
                <w:rFonts w:eastAsia="宋体"/>
                <w:color w:val="000000"/>
                <w:kern w:val="0"/>
                <w:sz w:val="18"/>
                <w:szCs w:val="22"/>
              </w:rPr>
            </w:pPr>
            <w:r>
              <w:rPr>
                <w:rFonts w:hint="eastAsia" w:eastAsia="宋体"/>
                <w:color w:val="000000"/>
                <w:kern w:val="0"/>
                <w:sz w:val="18"/>
                <w:szCs w:val="22"/>
              </w:rPr>
              <w:t>（</w:t>
            </w:r>
            <w:r>
              <w:rPr>
                <w:rFonts w:eastAsia="宋体"/>
                <w:color w:val="000000"/>
                <w:kern w:val="0"/>
                <w:sz w:val="18"/>
                <w:szCs w:val="22"/>
              </w:rPr>
              <w:t>2</w:t>
            </w:r>
            <w:r>
              <w:rPr>
                <w:rFonts w:hint="eastAsia" w:eastAsia="宋体"/>
                <w:color w:val="000000"/>
                <w:kern w:val="0"/>
                <w:sz w:val="18"/>
                <w:szCs w:val="22"/>
              </w:rPr>
              <w:t>）检验项目来自全院统一检验项目字典</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4</w:t>
            </w:r>
          </w:p>
        </w:tc>
        <w:tc>
          <w:tcPr>
            <w:tcW w:w="365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Cs/>
                <w:kern w:val="0"/>
                <w:sz w:val="18"/>
                <w:szCs w:val="18"/>
              </w:rPr>
            </w:pPr>
            <w:r>
              <w:rPr>
                <w:rFonts w:hint="eastAsia" w:eastAsia="宋体"/>
                <w:bCs/>
                <w:kern w:val="0"/>
                <w:sz w:val="18"/>
                <w:szCs w:val="18"/>
              </w:rPr>
              <w:t>病房检验申请必填项的完整性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67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2</w:t>
            </w:r>
          </w:p>
        </w:tc>
        <w:tc>
          <w:tcPr>
            <w:tcW w:w="10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01.02.5</w:t>
            </w:r>
          </w:p>
        </w:tc>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14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65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p>
        </w:tc>
        <w:tc>
          <w:tcPr>
            <w:tcW w:w="46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22"/>
              </w:rPr>
            </w:pPr>
            <w:r>
              <w:rPr>
                <w:rFonts w:hint="eastAsia" w:eastAsia="宋体"/>
                <w:color w:val="000000"/>
                <w:kern w:val="0"/>
                <w:sz w:val="18"/>
                <w:szCs w:val="22"/>
              </w:rPr>
              <w:t>（</w:t>
            </w:r>
            <w:r>
              <w:rPr>
                <w:rFonts w:eastAsia="宋体"/>
                <w:color w:val="000000"/>
                <w:kern w:val="0"/>
                <w:sz w:val="18"/>
                <w:szCs w:val="22"/>
              </w:rPr>
              <w:t>1</w:t>
            </w:r>
            <w:r>
              <w:rPr>
                <w:rFonts w:hint="eastAsia" w:eastAsia="宋体"/>
                <w:color w:val="000000"/>
                <w:kern w:val="0"/>
                <w:sz w:val="18"/>
                <w:szCs w:val="22"/>
              </w:rPr>
              <w:t>）检验申请数据有全院统一管理机制</w:t>
            </w:r>
          </w:p>
          <w:p>
            <w:pPr>
              <w:widowControl/>
              <w:snapToGrid w:val="0"/>
              <w:rPr>
                <w:rFonts w:eastAsia="宋体"/>
                <w:color w:val="000000"/>
                <w:kern w:val="0"/>
                <w:sz w:val="18"/>
                <w:szCs w:val="18"/>
              </w:rPr>
            </w:pPr>
            <w:r>
              <w:rPr>
                <w:rFonts w:hint="eastAsia" w:eastAsia="宋体"/>
                <w:color w:val="000000"/>
                <w:kern w:val="0"/>
                <w:sz w:val="18"/>
                <w:szCs w:val="18"/>
              </w:rPr>
              <w:t>（</w:t>
            </w:r>
            <w:r>
              <w:rPr>
                <w:rFonts w:eastAsia="宋体"/>
                <w:color w:val="000000"/>
                <w:kern w:val="0"/>
                <w:sz w:val="18"/>
                <w:szCs w:val="18"/>
              </w:rPr>
              <w:t>2</w:t>
            </w:r>
            <w:r>
              <w:rPr>
                <w:rFonts w:hint="eastAsia" w:eastAsia="宋体"/>
                <w:color w:val="000000"/>
                <w:kern w:val="0"/>
                <w:sz w:val="18"/>
                <w:szCs w:val="18"/>
              </w:rPr>
              <w:t>）有全院统一的检验标本字典并在申请中使用</w:t>
            </w:r>
          </w:p>
          <w:p>
            <w:pPr>
              <w:widowControl/>
              <w:snapToGrid w:val="0"/>
              <w:rPr>
                <w:rFonts w:eastAsia="宋体"/>
                <w:color w:val="000000"/>
                <w:kern w:val="0"/>
                <w:sz w:val="18"/>
                <w:szCs w:val="18"/>
              </w:rPr>
            </w:pPr>
            <w:r>
              <w:rPr>
                <w:rFonts w:hint="eastAsia" w:eastAsia="宋体"/>
                <w:color w:val="000000"/>
                <w:kern w:val="0"/>
                <w:sz w:val="18"/>
                <w:szCs w:val="18"/>
              </w:rPr>
              <w:t>（</w:t>
            </w:r>
            <w:r>
              <w:rPr>
                <w:rFonts w:eastAsia="宋体"/>
                <w:color w:val="000000"/>
                <w:kern w:val="0"/>
                <w:sz w:val="18"/>
                <w:szCs w:val="18"/>
              </w:rPr>
              <w:t>3</w:t>
            </w:r>
            <w:r>
              <w:rPr>
                <w:rFonts w:hint="eastAsia" w:eastAsia="宋体"/>
                <w:color w:val="000000"/>
                <w:kern w:val="0"/>
                <w:sz w:val="18"/>
                <w:szCs w:val="18"/>
              </w:rPr>
              <w:t>）开写检验申请时，可以浏览病人重要病历信息；</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5</w:t>
            </w:r>
          </w:p>
        </w:tc>
        <w:tc>
          <w:tcPr>
            <w:tcW w:w="365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tabs>
                <w:tab w:val="center" w:pos="4153"/>
                <w:tab w:val="right" w:pos="8306"/>
              </w:tabs>
              <w:snapToGrid w:val="0"/>
              <w:rPr>
                <w:rFonts w:eastAsia="宋体"/>
                <w:bCs/>
                <w:kern w:val="0"/>
                <w:sz w:val="18"/>
                <w:szCs w:val="18"/>
              </w:rPr>
            </w:pPr>
            <w:r>
              <w:rPr>
                <w:rFonts w:eastAsia="宋体"/>
                <w:bCs/>
                <w:kern w:val="0"/>
                <w:sz w:val="18"/>
                <w:szCs w:val="18"/>
              </w:rPr>
              <w:t>1</w:t>
            </w:r>
            <w:r>
              <w:rPr>
                <w:rFonts w:hint="eastAsia" w:eastAsia="宋体"/>
                <w:bCs/>
                <w:kern w:val="0"/>
                <w:sz w:val="18"/>
                <w:szCs w:val="18"/>
              </w:rPr>
              <w:t>、病房检验申请必填项、常用项的完整性</w:t>
            </w:r>
          </w:p>
          <w:p>
            <w:pPr>
              <w:widowControl/>
              <w:snapToGrid w:val="0"/>
              <w:rPr>
                <w:rFonts w:eastAsia="宋体"/>
                <w:bCs/>
                <w:kern w:val="0"/>
                <w:sz w:val="18"/>
                <w:szCs w:val="18"/>
              </w:rPr>
            </w:pPr>
            <w:r>
              <w:rPr>
                <w:rFonts w:eastAsia="宋体"/>
                <w:bCs/>
                <w:kern w:val="0"/>
                <w:sz w:val="18"/>
                <w:szCs w:val="18"/>
              </w:rPr>
              <w:t>2</w:t>
            </w:r>
            <w:r>
              <w:rPr>
                <w:rFonts w:hint="eastAsia" w:eastAsia="宋体"/>
                <w:bCs/>
                <w:kern w:val="0"/>
                <w:sz w:val="18"/>
                <w:szCs w:val="18"/>
              </w:rPr>
              <w:t>、临床的检验申请记录与检验科室检验登记记录的主要关联项目能够完善对照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67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2</w:t>
            </w:r>
          </w:p>
        </w:tc>
        <w:tc>
          <w:tcPr>
            <w:tcW w:w="10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01.02.6</w:t>
            </w:r>
          </w:p>
        </w:tc>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14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65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hint="eastAsia" w:eastAsia="宋体"/>
                <w:color w:val="000000"/>
                <w:kern w:val="0"/>
                <w:sz w:val="18"/>
                <w:szCs w:val="18"/>
              </w:rPr>
              <w:t>基本</w:t>
            </w:r>
          </w:p>
        </w:tc>
        <w:tc>
          <w:tcPr>
            <w:tcW w:w="46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22"/>
              </w:rPr>
            </w:pPr>
            <w:r>
              <w:rPr>
                <w:rFonts w:hint="eastAsia" w:eastAsia="宋体"/>
                <w:color w:val="000000"/>
                <w:kern w:val="0"/>
                <w:sz w:val="18"/>
                <w:szCs w:val="22"/>
              </w:rPr>
              <w:t>（</w:t>
            </w:r>
            <w:r>
              <w:rPr>
                <w:rFonts w:eastAsia="宋体"/>
                <w:color w:val="000000"/>
                <w:kern w:val="0"/>
                <w:sz w:val="18"/>
                <w:szCs w:val="22"/>
              </w:rPr>
              <w:t>1</w:t>
            </w:r>
            <w:r>
              <w:rPr>
                <w:rFonts w:hint="eastAsia" w:eastAsia="宋体"/>
                <w:color w:val="000000"/>
                <w:kern w:val="0"/>
                <w:sz w:val="18"/>
                <w:szCs w:val="22"/>
              </w:rPr>
              <w:t>）下达申请医嘱时，能查询临床医疗记录，能够针对病人性别、诊断、以往检验申请与结果等进行申请合理性自动审核并针对问题申请给出提示</w:t>
            </w:r>
          </w:p>
          <w:p>
            <w:pPr>
              <w:widowControl/>
              <w:snapToGrid w:val="0"/>
              <w:rPr>
                <w:rFonts w:eastAsia="宋体"/>
                <w:color w:val="000000"/>
                <w:kern w:val="0"/>
                <w:sz w:val="18"/>
                <w:szCs w:val="22"/>
              </w:rPr>
            </w:pPr>
            <w:r>
              <w:rPr>
                <w:rFonts w:hint="eastAsia" w:eastAsia="宋体"/>
                <w:color w:val="000000"/>
                <w:kern w:val="0"/>
                <w:sz w:val="18"/>
                <w:szCs w:val="22"/>
              </w:rPr>
              <w:t>（</w:t>
            </w:r>
            <w:r>
              <w:rPr>
                <w:rFonts w:eastAsia="宋体"/>
                <w:color w:val="000000"/>
                <w:kern w:val="0"/>
                <w:sz w:val="18"/>
                <w:szCs w:val="22"/>
              </w:rPr>
              <w:t>2</w:t>
            </w:r>
            <w:r>
              <w:rPr>
                <w:rFonts w:hint="eastAsia" w:eastAsia="宋体"/>
                <w:color w:val="000000"/>
                <w:kern w:val="0"/>
                <w:sz w:val="18"/>
                <w:szCs w:val="22"/>
              </w:rPr>
              <w:t>）形成完整的检验闭环，可随时查看标本状态、检验进程状态</w:t>
            </w:r>
          </w:p>
          <w:p>
            <w:pPr>
              <w:widowControl/>
              <w:snapToGrid w:val="0"/>
              <w:rPr>
                <w:rFonts w:eastAsia="宋体"/>
                <w:color w:val="000000"/>
                <w:kern w:val="0"/>
                <w:sz w:val="18"/>
                <w:szCs w:val="18"/>
              </w:rPr>
            </w:pPr>
            <w:r>
              <w:rPr>
                <w:rFonts w:hint="eastAsia" w:eastAsia="宋体"/>
                <w:color w:val="000000"/>
                <w:kern w:val="0"/>
                <w:sz w:val="18"/>
                <w:szCs w:val="22"/>
              </w:rPr>
              <w:t>（</w:t>
            </w:r>
            <w:r>
              <w:rPr>
                <w:rFonts w:eastAsia="宋体"/>
                <w:color w:val="000000"/>
                <w:kern w:val="0"/>
                <w:sz w:val="18"/>
                <w:szCs w:val="22"/>
              </w:rPr>
              <w:t>3</w:t>
            </w:r>
            <w:r>
              <w:rPr>
                <w:rFonts w:hint="eastAsia" w:eastAsia="宋体"/>
                <w:color w:val="000000"/>
                <w:kern w:val="0"/>
                <w:sz w:val="18"/>
                <w:szCs w:val="22"/>
              </w:rPr>
              <w:t>）下达申请时可根据临床路径或指南列出所需检验项目</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6</w:t>
            </w:r>
          </w:p>
        </w:tc>
        <w:tc>
          <w:tcPr>
            <w:tcW w:w="365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tabs>
                <w:tab w:val="center" w:pos="4153"/>
                <w:tab w:val="right" w:pos="8306"/>
              </w:tabs>
              <w:snapToGrid w:val="0"/>
              <w:rPr>
                <w:rFonts w:eastAsia="宋体"/>
                <w:bCs/>
                <w:kern w:val="0"/>
                <w:sz w:val="18"/>
                <w:szCs w:val="18"/>
              </w:rPr>
            </w:pPr>
            <w:r>
              <w:rPr>
                <w:rFonts w:eastAsia="宋体"/>
                <w:bCs/>
                <w:kern w:val="0"/>
                <w:sz w:val="18"/>
                <w:szCs w:val="18"/>
              </w:rPr>
              <w:t>1</w:t>
            </w:r>
            <w:r>
              <w:rPr>
                <w:rFonts w:hint="eastAsia" w:eastAsia="宋体"/>
                <w:bCs/>
                <w:kern w:val="0"/>
                <w:sz w:val="18"/>
                <w:szCs w:val="18"/>
              </w:rPr>
              <w:t>、病房检验申请常用项的完整性</w:t>
            </w:r>
          </w:p>
          <w:p>
            <w:pPr>
              <w:widowControl/>
              <w:snapToGrid w:val="0"/>
              <w:rPr>
                <w:rFonts w:eastAsia="宋体"/>
                <w:bCs/>
                <w:kern w:val="0"/>
                <w:sz w:val="18"/>
                <w:szCs w:val="18"/>
              </w:rPr>
            </w:pPr>
            <w:r>
              <w:rPr>
                <w:rFonts w:eastAsia="宋体"/>
                <w:bCs/>
                <w:kern w:val="0"/>
                <w:sz w:val="18"/>
                <w:szCs w:val="18"/>
              </w:rPr>
              <w:t>2</w:t>
            </w:r>
            <w:r>
              <w:rPr>
                <w:rFonts w:hint="eastAsia" w:eastAsia="宋体"/>
                <w:bCs/>
                <w:kern w:val="0"/>
                <w:sz w:val="18"/>
                <w:szCs w:val="18"/>
              </w:rPr>
              <w:t>、申请下达与标本采集时间符合逻辑关系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67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2</w:t>
            </w:r>
          </w:p>
        </w:tc>
        <w:tc>
          <w:tcPr>
            <w:tcW w:w="10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01.02.7</w:t>
            </w:r>
          </w:p>
        </w:tc>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14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65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hint="eastAsia" w:eastAsia="宋体"/>
                <w:color w:val="000000"/>
                <w:kern w:val="0"/>
                <w:sz w:val="18"/>
                <w:szCs w:val="18"/>
              </w:rPr>
              <w:t>基本</w:t>
            </w:r>
          </w:p>
        </w:tc>
        <w:tc>
          <w:tcPr>
            <w:tcW w:w="46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hint="eastAsia" w:eastAsia="宋体"/>
                <w:color w:val="000000"/>
                <w:kern w:val="0"/>
                <w:sz w:val="18"/>
                <w:szCs w:val="22"/>
              </w:rPr>
              <w:t>（</w:t>
            </w:r>
            <w:r>
              <w:rPr>
                <w:rFonts w:eastAsia="宋体"/>
                <w:color w:val="000000"/>
                <w:kern w:val="0"/>
                <w:sz w:val="18"/>
                <w:szCs w:val="22"/>
              </w:rPr>
              <w:t>1</w:t>
            </w:r>
            <w:r>
              <w:rPr>
                <w:rFonts w:hint="eastAsia" w:eastAsia="宋体"/>
                <w:color w:val="000000"/>
                <w:kern w:val="0"/>
                <w:sz w:val="18"/>
                <w:szCs w:val="22"/>
              </w:rPr>
              <w:t>）</w:t>
            </w:r>
            <w:r>
              <w:rPr>
                <w:rFonts w:hint="eastAsia" w:eastAsia="宋体"/>
                <w:color w:val="000000"/>
                <w:kern w:val="0"/>
                <w:sz w:val="18"/>
                <w:szCs w:val="18"/>
              </w:rPr>
              <w:t>在申请检验时能够查询与获得历史检验结果和其他医疗机构检验结果和报告作参考</w:t>
            </w:r>
          </w:p>
          <w:p>
            <w:pPr>
              <w:widowControl/>
              <w:snapToGrid w:val="0"/>
              <w:rPr>
                <w:rFonts w:eastAsia="宋体"/>
                <w:color w:val="000000"/>
                <w:kern w:val="0"/>
                <w:sz w:val="18"/>
                <w:szCs w:val="18"/>
              </w:rPr>
            </w:pPr>
            <w:r>
              <w:rPr>
                <w:rFonts w:hint="eastAsia" w:eastAsia="宋体"/>
                <w:color w:val="000000"/>
                <w:kern w:val="0"/>
                <w:sz w:val="18"/>
                <w:szCs w:val="22"/>
              </w:rPr>
              <w:t>（</w:t>
            </w:r>
            <w:r>
              <w:rPr>
                <w:rFonts w:eastAsia="宋体"/>
                <w:color w:val="000000"/>
                <w:kern w:val="0"/>
                <w:sz w:val="18"/>
                <w:szCs w:val="22"/>
              </w:rPr>
              <w:t>2</w:t>
            </w:r>
            <w:r>
              <w:rPr>
                <w:rFonts w:hint="eastAsia" w:eastAsia="宋体"/>
                <w:color w:val="000000"/>
                <w:kern w:val="0"/>
                <w:sz w:val="18"/>
                <w:szCs w:val="22"/>
              </w:rPr>
              <w:t>）下达申请时，可根据诊断、其他检查与检验结果及知识库提出所需检验项目建议</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7</w:t>
            </w:r>
          </w:p>
        </w:tc>
        <w:tc>
          <w:tcPr>
            <w:tcW w:w="365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tabs>
                <w:tab w:val="center" w:pos="4153"/>
                <w:tab w:val="right" w:pos="8306"/>
              </w:tabs>
              <w:snapToGrid w:val="0"/>
              <w:rPr>
                <w:rFonts w:eastAsia="宋体"/>
                <w:bCs/>
                <w:kern w:val="0"/>
                <w:sz w:val="18"/>
                <w:szCs w:val="18"/>
              </w:rPr>
            </w:pPr>
            <w:r>
              <w:rPr>
                <w:rFonts w:hint="eastAsia" w:eastAsia="宋体"/>
                <w:bCs/>
                <w:kern w:val="0"/>
                <w:sz w:val="18"/>
                <w:szCs w:val="18"/>
              </w:rPr>
              <w:t>区域协同有关检验申请数据的可对照性</w:t>
            </w:r>
          </w:p>
          <w:p>
            <w:pPr>
              <w:widowControl/>
              <w:snapToGrid w:val="0"/>
              <w:rPr>
                <w:rFonts w:eastAsia="宋体"/>
                <w:bCs/>
                <w:kern w:val="0"/>
                <w:sz w:val="18"/>
                <w:szCs w:val="18"/>
              </w:rPr>
            </w:pPr>
            <w:r>
              <w:rPr>
                <w:rFonts w:hint="eastAsia" w:eastAsia="宋体"/>
                <w:bCs/>
                <w:kern w:val="0"/>
                <w:sz w:val="18"/>
                <w:szCs w:val="18"/>
              </w:rPr>
              <w:t>检验申请项目与其他医疗机构检验申请项目编码可对照性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67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2</w:t>
            </w:r>
          </w:p>
        </w:tc>
        <w:tc>
          <w:tcPr>
            <w:tcW w:w="10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01.02.8</w:t>
            </w:r>
          </w:p>
        </w:tc>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14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65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hint="eastAsia" w:eastAsia="宋体"/>
                <w:color w:val="000000"/>
                <w:kern w:val="0"/>
                <w:sz w:val="18"/>
                <w:szCs w:val="18"/>
              </w:rPr>
              <w:t>基本</w:t>
            </w:r>
          </w:p>
        </w:tc>
        <w:tc>
          <w:tcPr>
            <w:tcW w:w="46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hint="eastAsia" w:eastAsia="宋体"/>
                <w:color w:val="000000"/>
                <w:kern w:val="0"/>
                <w:sz w:val="18"/>
                <w:szCs w:val="18"/>
              </w:rPr>
              <w:t>（</w:t>
            </w:r>
            <w:r>
              <w:rPr>
                <w:rFonts w:eastAsia="宋体"/>
                <w:color w:val="000000"/>
                <w:kern w:val="0"/>
                <w:sz w:val="18"/>
                <w:szCs w:val="18"/>
              </w:rPr>
              <w:t>1</w:t>
            </w:r>
            <w:r>
              <w:rPr>
                <w:rFonts w:hint="eastAsia" w:eastAsia="宋体"/>
                <w:color w:val="000000"/>
                <w:kern w:val="0"/>
                <w:sz w:val="18"/>
                <w:szCs w:val="18"/>
              </w:rPr>
              <w:t>）在申请检验时，可查看病人自采健康记录内容作为病情了解参考</w:t>
            </w:r>
          </w:p>
          <w:p>
            <w:pPr>
              <w:widowControl/>
              <w:snapToGrid w:val="0"/>
              <w:rPr>
                <w:rFonts w:eastAsia="宋体"/>
                <w:color w:val="000000"/>
                <w:kern w:val="0"/>
                <w:sz w:val="18"/>
                <w:szCs w:val="18"/>
              </w:rPr>
            </w:pPr>
            <w:r>
              <w:rPr>
                <w:rFonts w:hint="eastAsia" w:eastAsia="宋体"/>
                <w:color w:val="000000"/>
                <w:kern w:val="0"/>
                <w:sz w:val="18"/>
                <w:szCs w:val="18"/>
              </w:rPr>
              <w:t>（</w:t>
            </w:r>
            <w:r>
              <w:rPr>
                <w:rFonts w:eastAsia="宋体"/>
                <w:color w:val="000000"/>
                <w:kern w:val="0"/>
                <w:sz w:val="18"/>
                <w:szCs w:val="18"/>
              </w:rPr>
              <w:t>2</w:t>
            </w:r>
            <w:r>
              <w:rPr>
                <w:rFonts w:hint="eastAsia" w:eastAsia="宋体"/>
                <w:color w:val="000000"/>
                <w:kern w:val="0"/>
                <w:sz w:val="18"/>
                <w:szCs w:val="18"/>
              </w:rPr>
              <w:t>）可以利用病人医疗及健康数据，为病人制定持续的检验计划</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8</w:t>
            </w:r>
          </w:p>
        </w:tc>
        <w:tc>
          <w:tcPr>
            <w:tcW w:w="365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Cs/>
                <w:color w:val="FF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67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3</w:t>
            </w:r>
          </w:p>
        </w:tc>
        <w:tc>
          <w:tcPr>
            <w:tcW w:w="10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01.03.0</w:t>
            </w:r>
          </w:p>
        </w:tc>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1471" w:type="dxa"/>
            <w:vMerge w:val="restart"/>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hint="eastAsia" w:eastAsia="宋体"/>
                <w:color w:val="000000"/>
                <w:kern w:val="0"/>
                <w:sz w:val="18"/>
                <w:szCs w:val="18"/>
              </w:rPr>
              <w:t>病房检验报告</w:t>
            </w:r>
          </w:p>
          <w:p>
            <w:pPr>
              <w:widowControl/>
              <w:snapToGrid w:val="0"/>
              <w:rPr>
                <w:rFonts w:eastAsia="宋体"/>
                <w:color w:val="000000"/>
                <w:kern w:val="0"/>
                <w:sz w:val="18"/>
                <w:szCs w:val="18"/>
              </w:rPr>
            </w:pPr>
            <w:r>
              <w:rPr>
                <w:rFonts w:hint="eastAsia" w:eastAsia="宋体"/>
                <w:color w:val="000000"/>
                <w:kern w:val="0"/>
                <w:sz w:val="18"/>
                <w:szCs w:val="18"/>
              </w:rPr>
              <w:t>（有效应用按住院检验项目人次比例计算）统计出近</w:t>
            </w:r>
            <w:r>
              <w:rPr>
                <w:rFonts w:eastAsia="宋体"/>
                <w:color w:val="000000"/>
                <w:kern w:val="0"/>
                <w:sz w:val="18"/>
                <w:szCs w:val="18"/>
              </w:rPr>
              <w:t>3</w:t>
            </w:r>
            <w:r>
              <w:rPr>
                <w:rFonts w:hint="eastAsia" w:eastAsia="宋体"/>
                <w:color w:val="000000"/>
                <w:kern w:val="0"/>
                <w:sz w:val="18"/>
                <w:szCs w:val="18"/>
              </w:rPr>
              <w:t>个月达到各个级别要求检验项目的人次数。计算各级别人次数与全部检验人次数比例。</w:t>
            </w:r>
          </w:p>
        </w:tc>
        <w:tc>
          <w:tcPr>
            <w:tcW w:w="65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p>
        </w:tc>
        <w:tc>
          <w:tcPr>
            <w:tcW w:w="46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hint="eastAsia" w:eastAsia="宋体"/>
                <w:color w:val="000000"/>
                <w:kern w:val="0"/>
                <w:sz w:val="18"/>
                <w:szCs w:val="18"/>
              </w:rPr>
              <w:t>未使用电子化方式传送检验报告</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0</w:t>
            </w:r>
          </w:p>
        </w:tc>
        <w:tc>
          <w:tcPr>
            <w:tcW w:w="365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Cs/>
                <w:color w:val="FF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67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3</w:t>
            </w:r>
          </w:p>
        </w:tc>
        <w:tc>
          <w:tcPr>
            <w:tcW w:w="10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01.03.1</w:t>
            </w:r>
          </w:p>
        </w:tc>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14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65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p>
        </w:tc>
        <w:tc>
          <w:tcPr>
            <w:tcW w:w="46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hint="eastAsia" w:eastAsia="宋体"/>
                <w:color w:val="000000"/>
                <w:kern w:val="0"/>
                <w:sz w:val="18"/>
                <w:szCs w:val="18"/>
              </w:rPr>
              <w:t>能通过磁盘或文件导入或查看检验结果</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1</w:t>
            </w:r>
          </w:p>
        </w:tc>
        <w:tc>
          <w:tcPr>
            <w:tcW w:w="365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Cs/>
                <w:color w:val="FF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67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3</w:t>
            </w:r>
          </w:p>
        </w:tc>
        <w:tc>
          <w:tcPr>
            <w:tcW w:w="10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01.03.3</w:t>
            </w:r>
          </w:p>
        </w:tc>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14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65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hint="eastAsia" w:eastAsia="宋体"/>
                <w:color w:val="000000"/>
                <w:kern w:val="0"/>
                <w:sz w:val="18"/>
                <w:szCs w:val="18"/>
              </w:rPr>
              <w:t>基本</w:t>
            </w:r>
          </w:p>
        </w:tc>
        <w:tc>
          <w:tcPr>
            <w:tcW w:w="46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hint="eastAsia" w:eastAsia="宋体"/>
                <w:color w:val="000000"/>
                <w:kern w:val="0"/>
                <w:sz w:val="18"/>
                <w:szCs w:val="18"/>
              </w:rPr>
              <w:t>能通过界面集成等方式查阅检验科室的检验报告</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3</w:t>
            </w:r>
          </w:p>
        </w:tc>
        <w:tc>
          <w:tcPr>
            <w:tcW w:w="365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Cs/>
                <w:kern w:val="0"/>
                <w:sz w:val="18"/>
                <w:szCs w:val="18"/>
              </w:rPr>
            </w:pPr>
            <w:r>
              <w:rPr>
                <w:rFonts w:hint="eastAsia" w:eastAsia="宋体"/>
                <w:bCs/>
                <w:kern w:val="0"/>
                <w:sz w:val="18"/>
                <w:szCs w:val="18"/>
              </w:rPr>
              <w:t>检验报告</w:t>
            </w:r>
            <w:r>
              <w:rPr>
                <w:rFonts w:hint="eastAsia" w:eastAsia="宋体"/>
                <w:kern w:val="0"/>
                <w:sz w:val="18"/>
                <w:szCs w:val="18"/>
              </w:rPr>
              <w:t>关键数据项与字典的一致性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67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3</w:t>
            </w:r>
          </w:p>
        </w:tc>
        <w:tc>
          <w:tcPr>
            <w:tcW w:w="10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01.03.4</w:t>
            </w:r>
          </w:p>
        </w:tc>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14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65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hint="eastAsia" w:eastAsia="宋体"/>
                <w:color w:val="000000"/>
                <w:kern w:val="0"/>
                <w:sz w:val="18"/>
                <w:szCs w:val="18"/>
              </w:rPr>
              <w:t>基本</w:t>
            </w:r>
          </w:p>
        </w:tc>
        <w:tc>
          <w:tcPr>
            <w:tcW w:w="46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hint="eastAsia" w:eastAsia="宋体"/>
                <w:color w:val="000000"/>
                <w:kern w:val="0"/>
                <w:sz w:val="18"/>
                <w:szCs w:val="18"/>
              </w:rPr>
              <w:t>（</w:t>
            </w:r>
            <w:r>
              <w:rPr>
                <w:rFonts w:eastAsia="宋体"/>
                <w:color w:val="000000"/>
                <w:kern w:val="0"/>
                <w:sz w:val="18"/>
                <w:szCs w:val="18"/>
              </w:rPr>
              <w:t>1</w:t>
            </w:r>
            <w:r>
              <w:rPr>
                <w:rFonts w:hint="eastAsia" w:eastAsia="宋体"/>
                <w:color w:val="000000"/>
                <w:kern w:val="0"/>
                <w:sz w:val="18"/>
                <w:szCs w:val="18"/>
              </w:rPr>
              <w:t>）可获得检验科室报告数据</w:t>
            </w:r>
          </w:p>
          <w:p>
            <w:pPr>
              <w:widowControl/>
              <w:snapToGrid w:val="0"/>
              <w:rPr>
                <w:rFonts w:eastAsia="宋体"/>
                <w:color w:val="000000"/>
                <w:kern w:val="0"/>
                <w:sz w:val="18"/>
                <w:szCs w:val="18"/>
              </w:rPr>
            </w:pPr>
            <w:r>
              <w:rPr>
                <w:rFonts w:hint="eastAsia" w:eastAsia="宋体"/>
                <w:color w:val="000000"/>
                <w:kern w:val="0"/>
                <w:sz w:val="18"/>
                <w:szCs w:val="18"/>
              </w:rPr>
              <w:t>（</w:t>
            </w:r>
            <w:r>
              <w:rPr>
                <w:rFonts w:eastAsia="宋体"/>
                <w:color w:val="000000"/>
                <w:kern w:val="0"/>
                <w:sz w:val="18"/>
                <w:szCs w:val="18"/>
              </w:rPr>
              <w:t>2</w:t>
            </w:r>
            <w:r>
              <w:rPr>
                <w:rFonts w:hint="eastAsia" w:eastAsia="宋体"/>
                <w:color w:val="000000"/>
                <w:kern w:val="0"/>
                <w:sz w:val="18"/>
                <w:szCs w:val="18"/>
              </w:rPr>
              <w:t>）医师工作站中可查阅历史检验结果</w:t>
            </w:r>
          </w:p>
          <w:p>
            <w:pPr>
              <w:widowControl/>
              <w:snapToGrid w:val="0"/>
              <w:rPr>
                <w:rFonts w:eastAsia="宋体"/>
                <w:color w:val="000000"/>
                <w:kern w:val="0"/>
                <w:sz w:val="18"/>
                <w:szCs w:val="18"/>
              </w:rPr>
            </w:pPr>
            <w:r>
              <w:rPr>
                <w:rFonts w:hint="eastAsia" w:eastAsia="宋体"/>
                <w:color w:val="000000"/>
                <w:kern w:val="0"/>
                <w:sz w:val="18"/>
                <w:szCs w:val="18"/>
              </w:rPr>
              <w:t>（</w:t>
            </w:r>
            <w:r>
              <w:rPr>
                <w:rFonts w:eastAsia="宋体"/>
                <w:color w:val="000000"/>
                <w:kern w:val="0"/>
                <w:sz w:val="18"/>
                <w:szCs w:val="18"/>
              </w:rPr>
              <w:t>3</w:t>
            </w:r>
            <w:r>
              <w:rPr>
                <w:rFonts w:hint="eastAsia" w:eastAsia="宋体"/>
                <w:color w:val="000000"/>
                <w:kern w:val="0"/>
                <w:sz w:val="18"/>
                <w:szCs w:val="18"/>
              </w:rPr>
              <w:t>）查阅检验报告时能够给出结果参考范围及结果异常标记</w:t>
            </w:r>
          </w:p>
          <w:p>
            <w:pPr>
              <w:widowControl/>
              <w:snapToGrid w:val="0"/>
              <w:rPr>
                <w:rFonts w:eastAsia="宋体"/>
                <w:color w:val="000000"/>
                <w:kern w:val="0"/>
                <w:sz w:val="18"/>
                <w:szCs w:val="18"/>
              </w:rPr>
            </w:pPr>
            <w:r>
              <w:rPr>
                <w:rFonts w:hint="eastAsia" w:eastAsia="宋体"/>
                <w:color w:val="000000"/>
                <w:kern w:val="0"/>
                <w:sz w:val="18"/>
                <w:szCs w:val="18"/>
              </w:rPr>
              <w:t>（</w:t>
            </w:r>
            <w:r>
              <w:rPr>
                <w:rFonts w:eastAsia="宋体"/>
                <w:color w:val="000000"/>
                <w:kern w:val="0"/>
                <w:sz w:val="18"/>
                <w:szCs w:val="18"/>
              </w:rPr>
              <w:t>4</w:t>
            </w:r>
            <w:r>
              <w:rPr>
                <w:rFonts w:hint="eastAsia" w:eastAsia="宋体"/>
                <w:color w:val="000000"/>
                <w:kern w:val="0"/>
                <w:sz w:val="18"/>
                <w:szCs w:val="18"/>
              </w:rPr>
              <w:t>）查看检验报告时，可获得项目说明</w:t>
            </w:r>
          </w:p>
          <w:p>
            <w:pPr>
              <w:widowControl/>
              <w:snapToGrid w:val="0"/>
              <w:rPr>
                <w:rFonts w:eastAsia="宋体"/>
                <w:color w:val="000000"/>
                <w:kern w:val="0"/>
                <w:sz w:val="18"/>
                <w:szCs w:val="18"/>
              </w:rPr>
            </w:pPr>
            <w:r>
              <w:rPr>
                <w:rFonts w:hint="eastAsia" w:eastAsia="宋体"/>
                <w:color w:val="000000"/>
                <w:kern w:val="0"/>
                <w:sz w:val="18"/>
                <w:szCs w:val="18"/>
              </w:rPr>
              <w:t>（</w:t>
            </w:r>
            <w:r>
              <w:rPr>
                <w:rFonts w:eastAsia="宋体"/>
                <w:color w:val="000000"/>
                <w:kern w:val="0"/>
                <w:sz w:val="18"/>
                <w:szCs w:val="18"/>
              </w:rPr>
              <w:t>5</w:t>
            </w:r>
            <w:r>
              <w:rPr>
                <w:rFonts w:hint="eastAsia" w:eastAsia="宋体"/>
                <w:color w:val="000000"/>
                <w:kern w:val="0"/>
                <w:sz w:val="18"/>
                <w:szCs w:val="18"/>
              </w:rPr>
              <w:t>）检验报告与申请单可进行关联对应</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4</w:t>
            </w:r>
          </w:p>
        </w:tc>
        <w:tc>
          <w:tcPr>
            <w:tcW w:w="365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Cs/>
                <w:kern w:val="0"/>
                <w:sz w:val="18"/>
                <w:szCs w:val="18"/>
              </w:rPr>
            </w:pPr>
            <w:r>
              <w:rPr>
                <w:rFonts w:hint="eastAsia" w:eastAsia="宋体"/>
                <w:bCs/>
                <w:kern w:val="0"/>
                <w:sz w:val="18"/>
                <w:szCs w:val="18"/>
              </w:rPr>
              <w:t>病房检验报告必填项的完整性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67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3</w:t>
            </w:r>
          </w:p>
        </w:tc>
        <w:tc>
          <w:tcPr>
            <w:tcW w:w="10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01.03.5</w:t>
            </w:r>
          </w:p>
        </w:tc>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14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65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hint="eastAsia" w:eastAsia="宋体"/>
                <w:color w:val="000000"/>
                <w:kern w:val="0"/>
                <w:sz w:val="18"/>
                <w:szCs w:val="18"/>
              </w:rPr>
              <w:t>基本</w:t>
            </w:r>
          </w:p>
        </w:tc>
        <w:tc>
          <w:tcPr>
            <w:tcW w:w="46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hint="eastAsia" w:eastAsia="宋体"/>
                <w:color w:val="000000"/>
                <w:kern w:val="0"/>
                <w:sz w:val="18"/>
                <w:szCs w:val="18"/>
              </w:rPr>
              <w:t>（</w:t>
            </w:r>
            <w:r>
              <w:rPr>
                <w:rFonts w:eastAsia="宋体"/>
                <w:color w:val="000000"/>
                <w:kern w:val="0"/>
                <w:sz w:val="18"/>
                <w:szCs w:val="18"/>
              </w:rPr>
              <w:t>1</w:t>
            </w:r>
            <w:r>
              <w:rPr>
                <w:rFonts w:hint="eastAsia" w:eastAsia="宋体"/>
                <w:color w:val="000000"/>
                <w:kern w:val="0"/>
                <w:sz w:val="18"/>
                <w:szCs w:val="18"/>
              </w:rPr>
              <w:t>）检验报告来自全院统一医疗数据管理体系</w:t>
            </w:r>
          </w:p>
          <w:p>
            <w:pPr>
              <w:widowControl/>
              <w:snapToGrid w:val="0"/>
              <w:rPr>
                <w:rFonts w:eastAsia="宋体"/>
                <w:color w:val="000000"/>
                <w:kern w:val="0"/>
                <w:sz w:val="18"/>
                <w:szCs w:val="18"/>
              </w:rPr>
            </w:pPr>
            <w:r>
              <w:rPr>
                <w:rFonts w:hint="eastAsia" w:eastAsia="宋体"/>
                <w:color w:val="000000"/>
                <w:kern w:val="0"/>
                <w:sz w:val="18"/>
                <w:szCs w:val="18"/>
              </w:rPr>
              <w:t>（</w:t>
            </w:r>
            <w:r>
              <w:rPr>
                <w:rFonts w:eastAsia="宋体"/>
                <w:color w:val="000000"/>
                <w:kern w:val="0"/>
                <w:sz w:val="18"/>
                <w:szCs w:val="18"/>
              </w:rPr>
              <w:t>2</w:t>
            </w:r>
            <w:r>
              <w:rPr>
                <w:rFonts w:hint="eastAsia" w:eastAsia="宋体"/>
                <w:color w:val="000000"/>
                <w:kern w:val="0"/>
                <w:sz w:val="18"/>
                <w:szCs w:val="18"/>
              </w:rPr>
              <w:t>）查阅报告时，对于多正常参考值的项目能够根据检验结果和诊断、性别、生理周期等自动给出正常结果的判断与提示</w:t>
            </w:r>
          </w:p>
          <w:p>
            <w:pPr>
              <w:widowControl/>
              <w:snapToGrid w:val="0"/>
              <w:rPr>
                <w:rFonts w:eastAsia="宋体"/>
                <w:color w:val="000000"/>
                <w:kern w:val="0"/>
                <w:sz w:val="18"/>
                <w:szCs w:val="18"/>
              </w:rPr>
            </w:pPr>
            <w:r>
              <w:rPr>
                <w:rFonts w:hint="eastAsia" w:eastAsia="宋体"/>
                <w:color w:val="000000"/>
                <w:kern w:val="0"/>
                <w:sz w:val="18"/>
                <w:szCs w:val="18"/>
              </w:rPr>
              <w:t>（</w:t>
            </w:r>
            <w:r>
              <w:rPr>
                <w:rFonts w:eastAsia="宋体"/>
                <w:color w:val="000000"/>
                <w:kern w:val="0"/>
                <w:sz w:val="18"/>
                <w:szCs w:val="18"/>
              </w:rPr>
              <w:t>3</w:t>
            </w:r>
            <w:r>
              <w:rPr>
                <w:rFonts w:hint="eastAsia" w:eastAsia="宋体"/>
                <w:color w:val="000000"/>
                <w:kern w:val="0"/>
                <w:sz w:val="18"/>
                <w:szCs w:val="18"/>
              </w:rPr>
              <w:t>）可根据历史检验结果绘制趋势图</w:t>
            </w:r>
          </w:p>
          <w:p>
            <w:pPr>
              <w:widowControl/>
              <w:snapToGrid w:val="0"/>
              <w:rPr>
                <w:rFonts w:eastAsia="宋体"/>
                <w:color w:val="000000"/>
                <w:kern w:val="0"/>
                <w:sz w:val="18"/>
                <w:szCs w:val="18"/>
              </w:rPr>
            </w:pPr>
            <w:r>
              <w:rPr>
                <w:rFonts w:hint="eastAsia" w:eastAsia="宋体"/>
                <w:color w:val="000000"/>
                <w:kern w:val="0"/>
                <w:sz w:val="18"/>
                <w:szCs w:val="18"/>
              </w:rPr>
              <w:t>（</w:t>
            </w:r>
            <w:r>
              <w:rPr>
                <w:rFonts w:eastAsia="宋体"/>
                <w:color w:val="000000"/>
                <w:kern w:val="0"/>
                <w:sz w:val="18"/>
                <w:szCs w:val="18"/>
              </w:rPr>
              <w:t>4</w:t>
            </w:r>
            <w:r>
              <w:rPr>
                <w:rFonts w:hint="eastAsia" w:eastAsia="宋体"/>
                <w:color w:val="000000"/>
                <w:kern w:val="0"/>
                <w:sz w:val="18"/>
                <w:szCs w:val="18"/>
              </w:rPr>
              <w:t>）对于危急检验结果，医师、护士能够在系统中看到</w:t>
            </w:r>
          </w:p>
          <w:p>
            <w:pPr>
              <w:widowControl/>
              <w:snapToGrid w:val="0"/>
              <w:rPr>
                <w:rFonts w:eastAsia="宋体"/>
                <w:color w:val="000000"/>
                <w:kern w:val="0"/>
                <w:sz w:val="18"/>
                <w:szCs w:val="18"/>
              </w:rPr>
            </w:pPr>
            <w:r>
              <w:rPr>
                <w:rFonts w:hint="eastAsia" w:eastAsia="宋体"/>
                <w:color w:val="000000"/>
                <w:kern w:val="0"/>
                <w:sz w:val="18"/>
                <w:szCs w:val="18"/>
              </w:rPr>
              <w:t>（</w:t>
            </w:r>
            <w:r>
              <w:rPr>
                <w:rFonts w:eastAsia="宋体"/>
                <w:color w:val="000000"/>
                <w:kern w:val="0"/>
                <w:sz w:val="18"/>
                <w:szCs w:val="18"/>
              </w:rPr>
              <w:t>5</w:t>
            </w:r>
            <w:r>
              <w:rPr>
                <w:rFonts w:hint="eastAsia" w:eastAsia="宋体"/>
                <w:color w:val="000000"/>
                <w:kern w:val="0"/>
                <w:sz w:val="18"/>
                <w:szCs w:val="18"/>
              </w:rPr>
              <w:t>）浏览检验报告时，可以浏览病人重要病历信息；</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5</w:t>
            </w:r>
          </w:p>
        </w:tc>
        <w:tc>
          <w:tcPr>
            <w:tcW w:w="365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tabs>
                <w:tab w:val="center" w:pos="4153"/>
                <w:tab w:val="right" w:pos="8306"/>
              </w:tabs>
              <w:snapToGrid w:val="0"/>
              <w:rPr>
                <w:rFonts w:eastAsia="宋体"/>
                <w:bCs/>
                <w:kern w:val="0"/>
                <w:sz w:val="18"/>
                <w:szCs w:val="18"/>
              </w:rPr>
            </w:pPr>
            <w:r>
              <w:rPr>
                <w:rFonts w:eastAsia="宋体"/>
                <w:bCs/>
                <w:kern w:val="0"/>
                <w:sz w:val="18"/>
                <w:szCs w:val="18"/>
              </w:rPr>
              <w:t>1</w:t>
            </w:r>
            <w:r>
              <w:rPr>
                <w:rFonts w:hint="eastAsia" w:eastAsia="宋体"/>
                <w:bCs/>
                <w:kern w:val="0"/>
                <w:sz w:val="18"/>
                <w:szCs w:val="18"/>
              </w:rPr>
              <w:t>、病房检验报告必填项、常用项的完整性</w:t>
            </w:r>
          </w:p>
          <w:p>
            <w:pPr>
              <w:widowControl/>
              <w:snapToGrid w:val="0"/>
              <w:rPr>
                <w:rFonts w:eastAsia="宋体"/>
                <w:bCs/>
                <w:kern w:val="0"/>
                <w:sz w:val="18"/>
                <w:szCs w:val="18"/>
              </w:rPr>
            </w:pPr>
            <w:r>
              <w:rPr>
                <w:rFonts w:eastAsia="宋体"/>
                <w:bCs/>
                <w:kern w:val="0"/>
                <w:sz w:val="18"/>
                <w:szCs w:val="18"/>
              </w:rPr>
              <w:t>2</w:t>
            </w:r>
            <w:r>
              <w:rPr>
                <w:rFonts w:hint="eastAsia" w:eastAsia="宋体"/>
                <w:bCs/>
                <w:kern w:val="0"/>
                <w:sz w:val="18"/>
                <w:szCs w:val="18"/>
              </w:rPr>
              <w:t>、检验科室检验报告记录与临床查看检验结果的数据记录具备完善的数据对照关系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67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3</w:t>
            </w:r>
          </w:p>
        </w:tc>
        <w:tc>
          <w:tcPr>
            <w:tcW w:w="10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01.03.6</w:t>
            </w:r>
          </w:p>
        </w:tc>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14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65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p>
        </w:tc>
        <w:tc>
          <w:tcPr>
            <w:tcW w:w="46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hint="eastAsia" w:eastAsia="宋体"/>
                <w:color w:val="000000"/>
                <w:kern w:val="0"/>
                <w:sz w:val="18"/>
                <w:szCs w:val="18"/>
              </w:rPr>
              <w:t>（</w:t>
            </w:r>
            <w:r>
              <w:rPr>
                <w:rFonts w:eastAsia="宋体"/>
                <w:color w:val="000000"/>
                <w:kern w:val="0"/>
                <w:sz w:val="18"/>
                <w:szCs w:val="18"/>
              </w:rPr>
              <w:t>1</w:t>
            </w:r>
            <w:r>
              <w:rPr>
                <w:rFonts w:hint="eastAsia" w:eastAsia="宋体"/>
                <w:color w:val="000000"/>
                <w:kern w:val="0"/>
                <w:sz w:val="18"/>
                <w:szCs w:val="18"/>
              </w:rPr>
              <w:t>）检验结果和报告各阶段的状态可实时获得</w:t>
            </w:r>
          </w:p>
          <w:p>
            <w:pPr>
              <w:widowControl/>
              <w:snapToGrid w:val="0"/>
              <w:rPr>
                <w:rFonts w:eastAsia="宋体"/>
                <w:color w:val="000000"/>
                <w:kern w:val="0"/>
                <w:sz w:val="18"/>
                <w:szCs w:val="18"/>
              </w:rPr>
            </w:pPr>
            <w:r>
              <w:rPr>
                <w:rFonts w:hint="eastAsia" w:eastAsia="宋体"/>
                <w:color w:val="000000"/>
                <w:kern w:val="0"/>
                <w:sz w:val="18"/>
                <w:szCs w:val="18"/>
              </w:rPr>
              <w:t>（</w:t>
            </w:r>
            <w:r>
              <w:rPr>
                <w:rFonts w:eastAsia="宋体"/>
                <w:color w:val="000000"/>
                <w:kern w:val="0"/>
                <w:sz w:val="18"/>
                <w:szCs w:val="18"/>
              </w:rPr>
              <w:t>2</w:t>
            </w:r>
            <w:r>
              <w:rPr>
                <w:rFonts w:hint="eastAsia" w:eastAsia="宋体"/>
                <w:color w:val="000000"/>
                <w:kern w:val="0"/>
                <w:sz w:val="18"/>
                <w:szCs w:val="18"/>
              </w:rPr>
              <w:t>）对于危急检验结果，能够主动通知（如系统弹窗）医师、护士</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6</w:t>
            </w:r>
          </w:p>
        </w:tc>
        <w:tc>
          <w:tcPr>
            <w:tcW w:w="365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Cs/>
                <w:kern w:val="0"/>
                <w:sz w:val="18"/>
                <w:szCs w:val="18"/>
              </w:rPr>
            </w:pPr>
            <w:r>
              <w:rPr>
                <w:rFonts w:hint="eastAsia" w:eastAsia="宋体"/>
                <w:bCs/>
                <w:kern w:val="0"/>
                <w:sz w:val="18"/>
                <w:szCs w:val="18"/>
              </w:rPr>
              <w:t>病房检验报告数据整合性、数据及时性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67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3</w:t>
            </w:r>
          </w:p>
        </w:tc>
        <w:tc>
          <w:tcPr>
            <w:tcW w:w="10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01.03.7</w:t>
            </w:r>
          </w:p>
        </w:tc>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14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65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p>
        </w:tc>
        <w:tc>
          <w:tcPr>
            <w:tcW w:w="46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hint="eastAsia" w:eastAsia="宋体"/>
                <w:color w:val="000000"/>
                <w:kern w:val="0"/>
                <w:sz w:val="18"/>
                <w:szCs w:val="18"/>
              </w:rPr>
              <w:t>（</w:t>
            </w:r>
            <w:r>
              <w:rPr>
                <w:rFonts w:eastAsia="宋体"/>
                <w:color w:val="000000"/>
                <w:kern w:val="0"/>
                <w:sz w:val="18"/>
                <w:szCs w:val="18"/>
              </w:rPr>
              <w:t>1</w:t>
            </w:r>
            <w:r>
              <w:rPr>
                <w:rFonts w:hint="eastAsia" w:eastAsia="宋体"/>
                <w:color w:val="000000"/>
                <w:kern w:val="0"/>
                <w:sz w:val="18"/>
                <w:szCs w:val="18"/>
              </w:rPr>
              <w:t>）能够查看历史检验结果和其他医疗机构的检验结果</w:t>
            </w:r>
            <w:r>
              <w:rPr>
                <w:rFonts w:eastAsia="宋体"/>
                <w:color w:val="000000"/>
                <w:kern w:val="0"/>
                <w:sz w:val="18"/>
                <w:szCs w:val="18"/>
              </w:rPr>
              <w:t xml:space="preserve">                                                                                                                                                             </w:t>
            </w:r>
            <w:r>
              <w:rPr>
                <w:rFonts w:hint="eastAsia" w:eastAsia="宋体"/>
                <w:color w:val="000000"/>
                <w:kern w:val="0"/>
                <w:sz w:val="18"/>
                <w:szCs w:val="18"/>
              </w:rPr>
              <w:t>（</w:t>
            </w:r>
            <w:r>
              <w:rPr>
                <w:rFonts w:eastAsia="宋体"/>
                <w:color w:val="000000"/>
                <w:kern w:val="0"/>
                <w:sz w:val="18"/>
                <w:szCs w:val="18"/>
              </w:rPr>
              <w:t>2</w:t>
            </w:r>
            <w:r>
              <w:rPr>
                <w:rFonts w:hint="eastAsia" w:eastAsia="宋体"/>
                <w:color w:val="000000"/>
                <w:kern w:val="0"/>
                <w:sz w:val="18"/>
                <w:szCs w:val="18"/>
              </w:rPr>
              <w:t>）对于危急值通知具有按</w:t>
            </w:r>
            <w:r>
              <w:rPr>
                <w:rFonts w:hint="eastAsia" w:eastAsia="宋体"/>
                <w:kern w:val="0"/>
                <w:sz w:val="18"/>
                <w:szCs w:val="18"/>
              </w:rPr>
              <w:t>时效管控、按接收人员分</w:t>
            </w:r>
            <w:r>
              <w:rPr>
                <w:rFonts w:hint="eastAsia" w:eastAsia="宋体"/>
                <w:color w:val="000000"/>
                <w:kern w:val="0"/>
                <w:sz w:val="18"/>
                <w:szCs w:val="18"/>
              </w:rPr>
              <w:t>级通知、处理记录反馈功能；</w:t>
            </w:r>
          </w:p>
          <w:p>
            <w:pPr>
              <w:widowControl/>
              <w:snapToGrid w:val="0"/>
              <w:rPr>
                <w:rFonts w:eastAsia="宋体"/>
                <w:color w:val="000000"/>
                <w:kern w:val="0"/>
                <w:sz w:val="18"/>
                <w:szCs w:val="18"/>
              </w:rPr>
            </w:pPr>
            <w:r>
              <w:rPr>
                <w:rFonts w:hint="eastAsia" w:eastAsia="宋体"/>
                <w:color w:val="000000"/>
                <w:kern w:val="0"/>
                <w:sz w:val="18"/>
                <w:szCs w:val="18"/>
              </w:rPr>
              <w:t>（</w:t>
            </w:r>
            <w:r>
              <w:rPr>
                <w:rFonts w:eastAsia="宋体"/>
                <w:color w:val="000000"/>
                <w:kern w:val="0"/>
                <w:sz w:val="18"/>
                <w:szCs w:val="18"/>
              </w:rPr>
              <w:t>3</w:t>
            </w:r>
            <w:r>
              <w:rPr>
                <w:rFonts w:hint="eastAsia" w:eastAsia="宋体"/>
                <w:color w:val="000000"/>
                <w:kern w:val="0"/>
                <w:sz w:val="18"/>
                <w:szCs w:val="18"/>
              </w:rPr>
              <w:t>）委托外部机构完成的检验结果，可直接浏览报告结果，并与检验申请关联</w:t>
            </w:r>
          </w:p>
          <w:p>
            <w:pPr>
              <w:widowControl/>
              <w:snapToGrid w:val="0"/>
              <w:rPr>
                <w:rFonts w:eastAsia="宋体"/>
                <w:color w:val="000000"/>
                <w:kern w:val="0"/>
                <w:sz w:val="18"/>
                <w:szCs w:val="18"/>
              </w:rPr>
            </w:pPr>
            <w:r>
              <w:rPr>
                <w:rFonts w:hint="eastAsia" w:eastAsia="宋体"/>
                <w:color w:val="000000"/>
                <w:kern w:val="0"/>
                <w:sz w:val="18"/>
                <w:szCs w:val="18"/>
              </w:rPr>
              <w:t>（</w:t>
            </w:r>
            <w:r>
              <w:rPr>
                <w:rFonts w:eastAsia="宋体"/>
                <w:color w:val="000000"/>
                <w:kern w:val="0"/>
                <w:sz w:val="18"/>
                <w:szCs w:val="18"/>
              </w:rPr>
              <w:t>4</w:t>
            </w:r>
            <w:r>
              <w:rPr>
                <w:rFonts w:hint="eastAsia" w:eastAsia="宋体"/>
                <w:color w:val="000000"/>
                <w:kern w:val="0"/>
                <w:sz w:val="18"/>
                <w:szCs w:val="18"/>
              </w:rPr>
              <w:t>）可根据检验结果，提示选择临床路径（指南）的后续诊治方案的制定</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7</w:t>
            </w:r>
          </w:p>
        </w:tc>
        <w:tc>
          <w:tcPr>
            <w:tcW w:w="365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Cs/>
                <w:kern w:val="0"/>
                <w:sz w:val="18"/>
                <w:szCs w:val="18"/>
              </w:rPr>
            </w:pPr>
            <w:r>
              <w:rPr>
                <w:rFonts w:hint="eastAsia" w:eastAsia="宋体"/>
                <w:bCs/>
                <w:kern w:val="0"/>
                <w:sz w:val="18"/>
                <w:szCs w:val="18"/>
              </w:rPr>
              <w:t>区域协同有关机构检验结果数据的可对照性，医疗质量管理相关数据内容的完整与及时性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67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3</w:t>
            </w:r>
          </w:p>
        </w:tc>
        <w:tc>
          <w:tcPr>
            <w:tcW w:w="10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01.03.8</w:t>
            </w:r>
          </w:p>
        </w:tc>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14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65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p>
        </w:tc>
        <w:tc>
          <w:tcPr>
            <w:tcW w:w="46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hint="eastAsia" w:eastAsia="宋体"/>
                <w:color w:val="000000"/>
                <w:kern w:val="0"/>
                <w:sz w:val="18"/>
                <w:szCs w:val="18"/>
              </w:rPr>
              <w:t>可利用病人医疗机构内外的医疗及健康信息提出处理建议，病人自采数据有明显标示，可与本机构数据进行比较、绘制趋势图等</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8</w:t>
            </w:r>
          </w:p>
        </w:tc>
        <w:tc>
          <w:tcPr>
            <w:tcW w:w="365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Cs/>
                <w:color w:val="FF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67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4</w:t>
            </w:r>
          </w:p>
        </w:tc>
        <w:tc>
          <w:tcPr>
            <w:tcW w:w="10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01.04.0</w:t>
            </w:r>
          </w:p>
        </w:tc>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1471" w:type="dxa"/>
            <w:vMerge w:val="restart"/>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hint="eastAsia" w:eastAsia="宋体"/>
                <w:color w:val="000000"/>
                <w:kern w:val="0"/>
                <w:sz w:val="18"/>
                <w:szCs w:val="18"/>
              </w:rPr>
              <w:t>病房检查申请</w:t>
            </w:r>
          </w:p>
          <w:p>
            <w:pPr>
              <w:widowControl/>
              <w:snapToGrid w:val="0"/>
              <w:rPr>
                <w:rFonts w:eastAsia="宋体"/>
                <w:color w:val="000000"/>
                <w:kern w:val="0"/>
                <w:sz w:val="18"/>
                <w:szCs w:val="18"/>
              </w:rPr>
            </w:pPr>
            <w:r>
              <w:rPr>
                <w:rFonts w:hint="eastAsia" w:eastAsia="宋体"/>
                <w:color w:val="000000"/>
                <w:kern w:val="0"/>
                <w:sz w:val="18"/>
                <w:szCs w:val="18"/>
              </w:rPr>
              <w:t>（有效应用按住院检查项目人次比例计算）统计出近</w:t>
            </w:r>
            <w:r>
              <w:rPr>
                <w:rFonts w:eastAsia="宋体"/>
                <w:color w:val="000000"/>
                <w:kern w:val="0"/>
                <w:sz w:val="18"/>
                <w:szCs w:val="18"/>
              </w:rPr>
              <w:t>3</w:t>
            </w:r>
            <w:r>
              <w:rPr>
                <w:rFonts w:hint="eastAsia" w:eastAsia="宋体"/>
                <w:color w:val="000000"/>
                <w:kern w:val="0"/>
                <w:sz w:val="18"/>
                <w:szCs w:val="18"/>
              </w:rPr>
              <w:t>个月达到各科各个级别要求检查项目的人次数。计算各级别人次数与全部检查人次数比例。</w:t>
            </w:r>
          </w:p>
        </w:tc>
        <w:tc>
          <w:tcPr>
            <w:tcW w:w="65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p>
        </w:tc>
        <w:tc>
          <w:tcPr>
            <w:tcW w:w="46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hint="eastAsia" w:eastAsia="宋体"/>
                <w:color w:val="000000"/>
                <w:kern w:val="0"/>
                <w:sz w:val="18"/>
                <w:szCs w:val="18"/>
              </w:rPr>
              <w:t>医师手工下达检查申请</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0</w:t>
            </w:r>
          </w:p>
        </w:tc>
        <w:tc>
          <w:tcPr>
            <w:tcW w:w="365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Cs/>
                <w:color w:val="FF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67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4</w:t>
            </w:r>
          </w:p>
        </w:tc>
        <w:tc>
          <w:tcPr>
            <w:tcW w:w="10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01.04.1</w:t>
            </w:r>
          </w:p>
        </w:tc>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14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65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p>
        </w:tc>
        <w:tc>
          <w:tcPr>
            <w:tcW w:w="46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22"/>
              </w:rPr>
            </w:pPr>
            <w:r>
              <w:rPr>
                <w:rFonts w:hint="eastAsia" w:eastAsia="宋体"/>
                <w:color w:val="000000"/>
                <w:kern w:val="0"/>
                <w:sz w:val="18"/>
                <w:szCs w:val="22"/>
              </w:rPr>
              <w:t>（</w:t>
            </w:r>
            <w:r>
              <w:rPr>
                <w:rFonts w:eastAsia="宋体"/>
                <w:color w:val="000000"/>
                <w:kern w:val="0"/>
                <w:sz w:val="18"/>
                <w:szCs w:val="22"/>
              </w:rPr>
              <w:t>1</w:t>
            </w:r>
            <w:r>
              <w:rPr>
                <w:rFonts w:hint="eastAsia" w:eastAsia="宋体"/>
                <w:color w:val="000000"/>
                <w:kern w:val="0"/>
                <w:sz w:val="18"/>
                <w:szCs w:val="22"/>
              </w:rPr>
              <w:t>）在计算机单机中选择项目，打印检查申请单</w:t>
            </w:r>
          </w:p>
          <w:p>
            <w:pPr>
              <w:widowControl/>
              <w:snapToGrid w:val="0"/>
              <w:rPr>
                <w:rFonts w:eastAsia="宋体"/>
                <w:color w:val="000000"/>
                <w:kern w:val="0"/>
                <w:sz w:val="18"/>
                <w:szCs w:val="18"/>
              </w:rPr>
            </w:pPr>
            <w:r>
              <w:rPr>
                <w:rFonts w:hint="eastAsia" w:eastAsia="宋体"/>
                <w:color w:val="000000"/>
                <w:kern w:val="0"/>
                <w:sz w:val="18"/>
                <w:szCs w:val="22"/>
              </w:rPr>
              <w:t>（</w:t>
            </w:r>
            <w:r>
              <w:rPr>
                <w:rFonts w:eastAsia="宋体"/>
                <w:color w:val="000000"/>
                <w:kern w:val="0"/>
                <w:sz w:val="18"/>
                <w:szCs w:val="22"/>
              </w:rPr>
              <w:t>2</w:t>
            </w:r>
            <w:r>
              <w:rPr>
                <w:rFonts w:hint="eastAsia" w:eastAsia="宋体"/>
                <w:color w:val="000000"/>
                <w:kern w:val="0"/>
                <w:sz w:val="18"/>
                <w:szCs w:val="22"/>
              </w:rPr>
              <w:t>）可通过文件传输方式与其他计算机共享数据</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1</w:t>
            </w:r>
          </w:p>
        </w:tc>
        <w:tc>
          <w:tcPr>
            <w:tcW w:w="365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Cs/>
                <w:color w:val="FF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67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4</w:t>
            </w:r>
          </w:p>
        </w:tc>
        <w:tc>
          <w:tcPr>
            <w:tcW w:w="10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01.04.2</w:t>
            </w:r>
          </w:p>
        </w:tc>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14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65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p>
        </w:tc>
        <w:tc>
          <w:tcPr>
            <w:tcW w:w="46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22"/>
              </w:rPr>
            </w:pPr>
            <w:r>
              <w:rPr>
                <w:rFonts w:hint="eastAsia" w:eastAsia="宋体"/>
                <w:color w:val="000000"/>
                <w:kern w:val="0"/>
                <w:sz w:val="18"/>
                <w:szCs w:val="22"/>
              </w:rPr>
              <w:t>（</w:t>
            </w:r>
            <w:r>
              <w:rPr>
                <w:rFonts w:eastAsia="宋体"/>
                <w:color w:val="000000"/>
                <w:kern w:val="0"/>
                <w:sz w:val="18"/>
                <w:szCs w:val="22"/>
              </w:rPr>
              <w:t>1</w:t>
            </w:r>
            <w:r>
              <w:rPr>
                <w:rFonts w:hint="eastAsia" w:eastAsia="宋体"/>
                <w:color w:val="000000"/>
                <w:kern w:val="0"/>
                <w:sz w:val="18"/>
                <w:szCs w:val="22"/>
              </w:rPr>
              <w:t>）从字典中选择项目，产生检查申请</w:t>
            </w:r>
          </w:p>
          <w:p>
            <w:pPr>
              <w:widowControl/>
              <w:snapToGrid w:val="0"/>
              <w:rPr>
                <w:rFonts w:eastAsia="宋体"/>
                <w:color w:val="000000"/>
                <w:kern w:val="0"/>
                <w:sz w:val="18"/>
                <w:szCs w:val="18"/>
              </w:rPr>
            </w:pPr>
            <w:r>
              <w:rPr>
                <w:rFonts w:hint="eastAsia" w:eastAsia="宋体"/>
                <w:color w:val="000000"/>
                <w:kern w:val="0"/>
                <w:sz w:val="18"/>
                <w:szCs w:val="22"/>
              </w:rPr>
              <w:t>（</w:t>
            </w:r>
            <w:r>
              <w:rPr>
                <w:rFonts w:eastAsia="宋体"/>
                <w:color w:val="000000"/>
                <w:kern w:val="0"/>
                <w:sz w:val="18"/>
                <w:szCs w:val="22"/>
              </w:rPr>
              <w:t>2</w:t>
            </w:r>
            <w:r>
              <w:rPr>
                <w:rFonts w:hint="eastAsia" w:eastAsia="宋体"/>
                <w:color w:val="000000"/>
                <w:kern w:val="0"/>
                <w:sz w:val="18"/>
                <w:szCs w:val="22"/>
              </w:rPr>
              <w:t>）申请检查同时生成必要的医嘱</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2</w:t>
            </w:r>
          </w:p>
        </w:tc>
        <w:tc>
          <w:tcPr>
            <w:tcW w:w="365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Cs/>
                <w:color w:val="FF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67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4</w:t>
            </w:r>
          </w:p>
        </w:tc>
        <w:tc>
          <w:tcPr>
            <w:tcW w:w="10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01.04.3</w:t>
            </w:r>
          </w:p>
        </w:tc>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14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65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hint="eastAsia" w:eastAsia="宋体"/>
                <w:color w:val="000000"/>
                <w:kern w:val="0"/>
                <w:sz w:val="18"/>
                <w:szCs w:val="18"/>
              </w:rPr>
              <w:t>基本</w:t>
            </w:r>
          </w:p>
        </w:tc>
        <w:tc>
          <w:tcPr>
            <w:tcW w:w="46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22"/>
              </w:rPr>
            </w:pPr>
            <w:r>
              <w:rPr>
                <w:rFonts w:hint="eastAsia" w:eastAsia="宋体"/>
                <w:color w:val="000000"/>
                <w:kern w:val="0"/>
                <w:sz w:val="18"/>
                <w:szCs w:val="22"/>
              </w:rPr>
              <w:t>（</w:t>
            </w:r>
            <w:r>
              <w:rPr>
                <w:rFonts w:eastAsia="宋体"/>
                <w:color w:val="000000"/>
                <w:kern w:val="0"/>
                <w:sz w:val="18"/>
                <w:szCs w:val="22"/>
              </w:rPr>
              <w:t>1</w:t>
            </w:r>
            <w:r>
              <w:rPr>
                <w:rFonts w:hint="eastAsia" w:eastAsia="宋体"/>
                <w:color w:val="000000"/>
                <w:kern w:val="0"/>
                <w:sz w:val="18"/>
                <w:szCs w:val="22"/>
              </w:rPr>
              <w:t>）检查申请能以电子化方式传送给医技科室</w:t>
            </w:r>
          </w:p>
          <w:p>
            <w:pPr>
              <w:widowControl/>
              <w:snapToGrid w:val="0"/>
              <w:rPr>
                <w:rFonts w:eastAsia="宋体"/>
                <w:color w:val="000000"/>
                <w:kern w:val="0"/>
                <w:sz w:val="18"/>
                <w:szCs w:val="18"/>
              </w:rPr>
            </w:pPr>
            <w:r>
              <w:rPr>
                <w:rFonts w:hint="eastAsia" w:eastAsia="宋体"/>
                <w:color w:val="000000"/>
                <w:kern w:val="0"/>
                <w:sz w:val="18"/>
                <w:szCs w:val="22"/>
              </w:rPr>
              <w:t>（</w:t>
            </w:r>
            <w:r>
              <w:rPr>
                <w:rFonts w:eastAsia="宋体"/>
                <w:color w:val="000000"/>
                <w:kern w:val="0"/>
                <w:sz w:val="18"/>
                <w:szCs w:val="22"/>
              </w:rPr>
              <w:t>2</w:t>
            </w:r>
            <w:r>
              <w:rPr>
                <w:rFonts w:hint="eastAsia" w:eastAsia="宋体"/>
                <w:color w:val="000000"/>
                <w:kern w:val="0"/>
                <w:sz w:val="18"/>
                <w:szCs w:val="22"/>
              </w:rPr>
              <w:t>）申请时能够提示所需准备工作等内容</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3</w:t>
            </w:r>
          </w:p>
        </w:tc>
        <w:tc>
          <w:tcPr>
            <w:tcW w:w="365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Cs/>
                <w:kern w:val="0"/>
                <w:sz w:val="18"/>
                <w:szCs w:val="18"/>
              </w:rPr>
            </w:pPr>
            <w:r>
              <w:rPr>
                <w:rFonts w:hint="eastAsia" w:eastAsia="宋体"/>
                <w:bCs/>
                <w:kern w:val="0"/>
                <w:sz w:val="18"/>
                <w:szCs w:val="18"/>
              </w:rPr>
              <w:t>病房检查申请</w:t>
            </w:r>
            <w:r>
              <w:rPr>
                <w:rFonts w:hint="eastAsia" w:eastAsia="宋体"/>
                <w:kern w:val="0"/>
                <w:sz w:val="18"/>
                <w:szCs w:val="18"/>
              </w:rPr>
              <w:t>关键数据项与字典的一致性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67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4</w:t>
            </w:r>
          </w:p>
        </w:tc>
        <w:tc>
          <w:tcPr>
            <w:tcW w:w="10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01.04.4</w:t>
            </w:r>
          </w:p>
        </w:tc>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14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65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p>
        </w:tc>
        <w:tc>
          <w:tcPr>
            <w:tcW w:w="46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22"/>
              </w:rPr>
            </w:pPr>
            <w:r>
              <w:rPr>
                <w:rFonts w:hint="eastAsia" w:eastAsia="宋体"/>
                <w:color w:val="000000"/>
                <w:kern w:val="0"/>
                <w:sz w:val="18"/>
                <w:szCs w:val="22"/>
              </w:rPr>
              <w:t>（</w:t>
            </w:r>
            <w:r>
              <w:rPr>
                <w:rFonts w:eastAsia="宋体"/>
                <w:color w:val="000000"/>
                <w:kern w:val="0"/>
                <w:sz w:val="18"/>
                <w:szCs w:val="22"/>
              </w:rPr>
              <w:t>1</w:t>
            </w:r>
            <w:r>
              <w:rPr>
                <w:rFonts w:hint="eastAsia" w:eastAsia="宋体"/>
                <w:color w:val="000000"/>
                <w:kern w:val="0"/>
                <w:sz w:val="18"/>
                <w:szCs w:val="22"/>
              </w:rPr>
              <w:t>）下达申请时可获得检查项目信息，如适应症、作用、注意事项等</w:t>
            </w:r>
          </w:p>
          <w:p>
            <w:pPr>
              <w:widowControl/>
              <w:snapToGrid w:val="0"/>
              <w:rPr>
                <w:rFonts w:eastAsia="宋体"/>
                <w:color w:val="000000"/>
                <w:kern w:val="0"/>
                <w:sz w:val="18"/>
                <w:szCs w:val="22"/>
              </w:rPr>
            </w:pPr>
            <w:r>
              <w:rPr>
                <w:rFonts w:hint="eastAsia" w:eastAsia="宋体"/>
                <w:color w:val="000000"/>
                <w:kern w:val="0"/>
                <w:sz w:val="18"/>
                <w:szCs w:val="22"/>
              </w:rPr>
              <w:t>（</w:t>
            </w:r>
            <w:r>
              <w:rPr>
                <w:rFonts w:eastAsia="宋体"/>
                <w:color w:val="000000"/>
                <w:kern w:val="0"/>
                <w:sz w:val="18"/>
                <w:szCs w:val="22"/>
              </w:rPr>
              <w:t>2</w:t>
            </w:r>
            <w:r>
              <w:rPr>
                <w:rFonts w:hint="eastAsia" w:eastAsia="宋体"/>
                <w:color w:val="000000"/>
                <w:kern w:val="0"/>
                <w:sz w:val="18"/>
                <w:szCs w:val="22"/>
              </w:rPr>
              <w:t>）申请能实时传送到医技科室</w:t>
            </w:r>
          </w:p>
          <w:p>
            <w:pPr>
              <w:widowControl/>
              <w:snapToGrid w:val="0"/>
              <w:rPr>
                <w:rFonts w:eastAsia="宋体"/>
                <w:color w:val="000000"/>
                <w:kern w:val="0"/>
                <w:sz w:val="18"/>
                <w:szCs w:val="22"/>
              </w:rPr>
            </w:pPr>
            <w:r>
              <w:rPr>
                <w:rFonts w:hint="eastAsia" w:eastAsia="宋体"/>
                <w:color w:val="000000"/>
                <w:kern w:val="0"/>
                <w:sz w:val="18"/>
                <w:szCs w:val="22"/>
              </w:rPr>
              <w:t>（</w:t>
            </w:r>
            <w:r>
              <w:rPr>
                <w:rFonts w:eastAsia="宋体"/>
                <w:color w:val="000000"/>
                <w:kern w:val="0"/>
                <w:sz w:val="18"/>
                <w:szCs w:val="22"/>
              </w:rPr>
              <w:t>3</w:t>
            </w:r>
            <w:r>
              <w:rPr>
                <w:rFonts w:hint="eastAsia" w:eastAsia="宋体"/>
                <w:color w:val="000000"/>
                <w:kern w:val="0"/>
                <w:sz w:val="18"/>
                <w:szCs w:val="22"/>
              </w:rPr>
              <w:t>）检查项目来自全院统一字典</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4</w:t>
            </w:r>
          </w:p>
        </w:tc>
        <w:tc>
          <w:tcPr>
            <w:tcW w:w="365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Cs/>
                <w:kern w:val="0"/>
                <w:sz w:val="18"/>
                <w:szCs w:val="18"/>
              </w:rPr>
            </w:pPr>
            <w:r>
              <w:rPr>
                <w:rFonts w:hint="eastAsia" w:eastAsia="宋体"/>
                <w:bCs/>
                <w:kern w:val="0"/>
                <w:sz w:val="18"/>
                <w:szCs w:val="18"/>
              </w:rPr>
              <w:t>病房检查申请必填项的完整性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67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4</w:t>
            </w:r>
          </w:p>
        </w:tc>
        <w:tc>
          <w:tcPr>
            <w:tcW w:w="10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01.04.5</w:t>
            </w:r>
          </w:p>
        </w:tc>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14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65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p>
        </w:tc>
        <w:tc>
          <w:tcPr>
            <w:tcW w:w="46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22"/>
              </w:rPr>
            </w:pPr>
            <w:r>
              <w:rPr>
                <w:rFonts w:hint="eastAsia" w:eastAsia="宋体"/>
                <w:color w:val="000000"/>
                <w:kern w:val="0"/>
                <w:sz w:val="18"/>
                <w:szCs w:val="22"/>
              </w:rPr>
              <w:t>（</w:t>
            </w:r>
            <w:r>
              <w:rPr>
                <w:rFonts w:eastAsia="宋体"/>
                <w:color w:val="000000"/>
                <w:kern w:val="0"/>
                <w:sz w:val="18"/>
                <w:szCs w:val="22"/>
              </w:rPr>
              <w:t>1</w:t>
            </w:r>
            <w:r>
              <w:rPr>
                <w:rFonts w:hint="eastAsia" w:eastAsia="宋体"/>
                <w:color w:val="000000"/>
                <w:kern w:val="0"/>
                <w:sz w:val="18"/>
                <w:szCs w:val="22"/>
              </w:rPr>
              <w:t>）检查申请数据记录在统一管理机制中</w:t>
            </w:r>
          </w:p>
          <w:p>
            <w:pPr>
              <w:widowControl/>
              <w:snapToGrid w:val="0"/>
              <w:rPr>
                <w:rFonts w:eastAsia="宋体"/>
                <w:color w:val="000000"/>
                <w:kern w:val="0"/>
                <w:sz w:val="18"/>
                <w:szCs w:val="18"/>
              </w:rPr>
            </w:pPr>
            <w:r>
              <w:rPr>
                <w:rFonts w:hint="eastAsia" w:eastAsia="宋体"/>
                <w:color w:val="000000"/>
                <w:kern w:val="0"/>
                <w:sz w:val="18"/>
                <w:szCs w:val="18"/>
              </w:rPr>
              <w:t>（</w:t>
            </w:r>
            <w:r>
              <w:rPr>
                <w:rFonts w:eastAsia="宋体"/>
                <w:color w:val="000000"/>
                <w:kern w:val="0"/>
                <w:sz w:val="18"/>
                <w:szCs w:val="18"/>
              </w:rPr>
              <w:t>2</w:t>
            </w:r>
            <w:r>
              <w:rPr>
                <w:rFonts w:hint="eastAsia" w:eastAsia="宋体"/>
                <w:color w:val="000000"/>
                <w:kern w:val="0"/>
                <w:sz w:val="18"/>
                <w:szCs w:val="18"/>
              </w:rPr>
              <w:t>）开写检查申请时，可以浏览病人重要病历信息；</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5</w:t>
            </w:r>
          </w:p>
        </w:tc>
        <w:tc>
          <w:tcPr>
            <w:tcW w:w="365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tabs>
                <w:tab w:val="center" w:pos="4153"/>
                <w:tab w:val="right" w:pos="8306"/>
              </w:tabs>
              <w:snapToGrid w:val="0"/>
              <w:rPr>
                <w:rFonts w:eastAsia="宋体"/>
                <w:bCs/>
                <w:kern w:val="0"/>
                <w:sz w:val="18"/>
                <w:szCs w:val="18"/>
              </w:rPr>
            </w:pPr>
            <w:r>
              <w:rPr>
                <w:rFonts w:eastAsia="宋体"/>
                <w:bCs/>
                <w:kern w:val="0"/>
                <w:sz w:val="18"/>
                <w:szCs w:val="18"/>
              </w:rPr>
              <w:t>1</w:t>
            </w:r>
            <w:r>
              <w:rPr>
                <w:rFonts w:hint="eastAsia" w:eastAsia="宋体"/>
                <w:bCs/>
                <w:kern w:val="0"/>
                <w:sz w:val="18"/>
                <w:szCs w:val="18"/>
              </w:rPr>
              <w:t>、病房检查申请必填项、常用项的完整性</w:t>
            </w:r>
          </w:p>
          <w:p>
            <w:pPr>
              <w:widowControl/>
              <w:snapToGrid w:val="0"/>
              <w:rPr>
                <w:rFonts w:eastAsia="宋体"/>
                <w:bCs/>
                <w:kern w:val="0"/>
                <w:sz w:val="18"/>
                <w:szCs w:val="18"/>
              </w:rPr>
            </w:pPr>
            <w:r>
              <w:rPr>
                <w:rFonts w:eastAsia="宋体"/>
                <w:bCs/>
                <w:kern w:val="0"/>
                <w:sz w:val="18"/>
                <w:szCs w:val="18"/>
              </w:rPr>
              <w:t>2</w:t>
            </w:r>
            <w:r>
              <w:rPr>
                <w:rFonts w:hint="eastAsia" w:eastAsia="宋体"/>
                <w:bCs/>
                <w:kern w:val="0"/>
                <w:sz w:val="18"/>
                <w:szCs w:val="18"/>
              </w:rPr>
              <w:t>、医嘱记录与检查申请关键关联项目的对照；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67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4</w:t>
            </w:r>
          </w:p>
        </w:tc>
        <w:tc>
          <w:tcPr>
            <w:tcW w:w="10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01.04.6</w:t>
            </w:r>
          </w:p>
        </w:tc>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14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65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hint="eastAsia" w:eastAsia="宋体"/>
                <w:color w:val="000000"/>
                <w:kern w:val="0"/>
                <w:sz w:val="18"/>
                <w:szCs w:val="18"/>
              </w:rPr>
              <w:t>基本</w:t>
            </w:r>
          </w:p>
        </w:tc>
        <w:tc>
          <w:tcPr>
            <w:tcW w:w="46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22"/>
              </w:rPr>
            </w:pPr>
            <w:r>
              <w:rPr>
                <w:rFonts w:hint="eastAsia" w:eastAsia="宋体"/>
                <w:color w:val="000000"/>
                <w:kern w:val="0"/>
                <w:sz w:val="18"/>
                <w:szCs w:val="22"/>
              </w:rPr>
              <w:t>（</w:t>
            </w:r>
            <w:r>
              <w:rPr>
                <w:rFonts w:eastAsia="宋体"/>
                <w:color w:val="000000"/>
                <w:kern w:val="0"/>
                <w:sz w:val="18"/>
                <w:szCs w:val="22"/>
              </w:rPr>
              <w:t>1</w:t>
            </w:r>
            <w:r>
              <w:rPr>
                <w:rFonts w:hint="eastAsia" w:eastAsia="宋体"/>
                <w:color w:val="000000"/>
                <w:kern w:val="0"/>
                <w:sz w:val="18"/>
                <w:szCs w:val="22"/>
              </w:rPr>
              <w:t>）检查申请可利用全院统一的检查安排表自动预约</w:t>
            </w:r>
          </w:p>
          <w:p>
            <w:pPr>
              <w:widowControl/>
              <w:snapToGrid w:val="0"/>
              <w:rPr>
                <w:rFonts w:eastAsia="宋体"/>
                <w:color w:val="000000"/>
                <w:kern w:val="0"/>
                <w:sz w:val="18"/>
                <w:szCs w:val="22"/>
              </w:rPr>
            </w:pPr>
            <w:r>
              <w:rPr>
                <w:rFonts w:hint="eastAsia" w:eastAsia="宋体"/>
                <w:color w:val="000000"/>
                <w:kern w:val="0"/>
                <w:sz w:val="18"/>
                <w:szCs w:val="22"/>
              </w:rPr>
              <w:t>（</w:t>
            </w:r>
            <w:r>
              <w:rPr>
                <w:rFonts w:eastAsia="宋体"/>
                <w:color w:val="000000"/>
                <w:kern w:val="0"/>
                <w:sz w:val="18"/>
                <w:szCs w:val="22"/>
              </w:rPr>
              <w:t>2</w:t>
            </w:r>
            <w:r>
              <w:rPr>
                <w:rFonts w:hint="eastAsia" w:eastAsia="宋体"/>
                <w:color w:val="000000"/>
                <w:kern w:val="0"/>
                <w:sz w:val="18"/>
                <w:szCs w:val="22"/>
              </w:rPr>
              <w:t>）形成完整的检查闭环，检查执行状态可实时查看</w:t>
            </w:r>
          </w:p>
          <w:p>
            <w:pPr>
              <w:widowControl/>
              <w:snapToGrid w:val="0"/>
              <w:rPr>
                <w:rFonts w:eastAsia="宋体"/>
                <w:color w:val="000000"/>
                <w:kern w:val="0"/>
                <w:sz w:val="18"/>
                <w:szCs w:val="22"/>
              </w:rPr>
            </w:pPr>
            <w:r>
              <w:rPr>
                <w:rFonts w:hint="eastAsia" w:eastAsia="宋体"/>
                <w:color w:val="000000"/>
                <w:kern w:val="0"/>
                <w:sz w:val="18"/>
                <w:szCs w:val="22"/>
              </w:rPr>
              <w:t>（</w:t>
            </w:r>
            <w:r>
              <w:rPr>
                <w:rFonts w:eastAsia="宋体"/>
                <w:color w:val="000000"/>
                <w:kern w:val="0"/>
                <w:sz w:val="18"/>
                <w:szCs w:val="22"/>
              </w:rPr>
              <w:t>3</w:t>
            </w:r>
            <w:r>
              <w:rPr>
                <w:rFonts w:hint="eastAsia" w:eastAsia="宋体"/>
                <w:color w:val="000000"/>
                <w:kern w:val="0"/>
                <w:sz w:val="18"/>
                <w:szCs w:val="22"/>
              </w:rPr>
              <w:t>）下达申请医嘱时，能够针对病人性别、诊断、以往检查结果等对申请合理性进行自动检查并提示</w:t>
            </w:r>
          </w:p>
          <w:p>
            <w:pPr>
              <w:widowControl/>
              <w:snapToGrid w:val="0"/>
              <w:rPr>
                <w:rFonts w:eastAsia="宋体"/>
                <w:color w:val="000000"/>
                <w:kern w:val="0"/>
                <w:sz w:val="18"/>
                <w:szCs w:val="18"/>
              </w:rPr>
            </w:pPr>
            <w:r>
              <w:rPr>
                <w:rFonts w:hint="eastAsia" w:eastAsia="宋体"/>
                <w:color w:val="000000"/>
                <w:kern w:val="0"/>
                <w:sz w:val="18"/>
                <w:szCs w:val="22"/>
              </w:rPr>
              <w:t>（</w:t>
            </w:r>
            <w:r>
              <w:rPr>
                <w:rFonts w:eastAsia="宋体"/>
                <w:color w:val="000000"/>
                <w:kern w:val="0"/>
                <w:sz w:val="18"/>
                <w:szCs w:val="22"/>
              </w:rPr>
              <w:t>4</w:t>
            </w:r>
            <w:r>
              <w:rPr>
                <w:rFonts w:hint="eastAsia" w:eastAsia="宋体"/>
                <w:color w:val="000000"/>
                <w:kern w:val="0"/>
                <w:sz w:val="18"/>
                <w:szCs w:val="22"/>
              </w:rPr>
              <w:t>）下达申请时可根据临床路径和指南列出所需检查项目</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6</w:t>
            </w:r>
          </w:p>
        </w:tc>
        <w:tc>
          <w:tcPr>
            <w:tcW w:w="365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tabs>
                <w:tab w:val="center" w:pos="4153"/>
                <w:tab w:val="right" w:pos="8306"/>
              </w:tabs>
              <w:snapToGrid w:val="0"/>
              <w:rPr>
                <w:rFonts w:eastAsia="宋体"/>
                <w:bCs/>
                <w:kern w:val="0"/>
                <w:sz w:val="18"/>
                <w:szCs w:val="18"/>
              </w:rPr>
            </w:pPr>
            <w:r>
              <w:rPr>
                <w:rFonts w:eastAsia="宋体"/>
                <w:bCs/>
                <w:kern w:val="0"/>
                <w:sz w:val="18"/>
                <w:szCs w:val="18"/>
              </w:rPr>
              <w:t>1</w:t>
            </w:r>
            <w:r>
              <w:rPr>
                <w:rFonts w:hint="eastAsia" w:eastAsia="宋体"/>
                <w:bCs/>
                <w:kern w:val="0"/>
                <w:sz w:val="18"/>
                <w:szCs w:val="18"/>
              </w:rPr>
              <w:t>、病房检查申请数据据与检查科室登记记录中相关时间符合逻辑</w:t>
            </w:r>
          </w:p>
          <w:p>
            <w:pPr>
              <w:widowControl/>
              <w:snapToGrid w:val="0"/>
              <w:rPr>
                <w:rFonts w:eastAsia="宋体"/>
                <w:bCs/>
                <w:kern w:val="0"/>
                <w:sz w:val="18"/>
                <w:szCs w:val="18"/>
              </w:rPr>
            </w:pPr>
            <w:r>
              <w:rPr>
                <w:rFonts w:eastAsia="宋体"/>
                <w:bCs/>
                <w:kern w:val="0"/>
                <w:sz w:val="18"/>
                <w:szCs w:val="18"/>
              </w:rPr>
              <w:t>2</w:t>
            </w:r>
            <w:r>
              <w:rPr>
                <w:rFonts w:hint="eastAsia" w:eastAsia="宋体"/>
                <w:bCs/>
                <w:kern w:val="0"/>
                <w:sz w:val="18"/>
                <w:szCs w:val="18"/>
              </w:rPr>
              <w:t>、临床路径中定义的检查项目编码与检查科室的项目编码内容一致性等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67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4</w:t>
            </w:r>
          </w:p>
        </w:tc>
        <w:tc>
          <w:tcPr>
            <w:tcW w:w="10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01.04.7</w:t>
            </w:r>
          </w:p>
        </w:tc>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14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65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hint="eastAsia" w:eastAsia="宋体"/>
                <w:color w:val="000000"/>
                <w:kern w:val="0"/>
                <w:sz w:val="18"/>
                <w:szCs w:val="18"/>
              </w:rPr>
              <w:t>基本</w:t>
            </w:r>
          </w:p>
        </w:tc>
        <w:tc>
          <w:tcPr>
            <w:tcW w:w="46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hint="eastAsia" w:eastAsia="宋体"/>
                <w:color w:val="000000"/>
                <w:kern w:val="0"/>
                <w:sz w:val="18"/>
                <w:szCs w:val="18"/>
              </w:rPr>
              <w:t>（</w:t>
            </w:r>
            <w:r>
              <w:rPr>
                <w:rFonts w:eastAsia="宋体"/>
                <w:color w:val="000000"/>
                <w:kern w:val="0"/>
                <w:sz w:val="18"/>
                <w:szCs w:val="18"/>
              </w:rPr>
              <w:t>1</w:t>
            </w:r>
            <w:r>
              <w:rPr>
                <w:rFonts w:hint="eastAsia" w:eastAsia="宋体"/>
                <w:color w:val="000000"/>
                <w:kern w:val="0"/>
                <w:sz w:val="18"/>
                <w:szCs w:val="18"/>
              </w:rPr>
              <w:t>）能够查询历史检查结果、其他医疗机构检查结果和报告</w:t>
            </w:r>
          </w:p>
          <w:p>
            <w:pPr>
              <w:widowControl/>
              <w:snapToGrid w:val="0"/>
              <w:rPr>
                <w:rFonts w:eastAsia="宋体"/>
                <w:color w:val="000000"/>
                <w:kern w:val="0"/>
                <w:sz w:val="18"/>
                <w:szCs w:val="22"/>
              </w:rPr>
            </w:pPr>
            <w:r>
              <w:rPr>
                <w:rFonts w:hint="eastAsia" w:eastAsia="宋体"/>
                <w:color w:val="000000"/>
                <w:kern w:val="0"/>
                <w:sz w:val="18"/>
                <w:szCs w:val="22"/>
              </w:rPr>
              <w:t>（</w:t>
            </w:r>
            <w:r>
              <w:rPr>
                <w:rFonts w:eastAsia="宋体"/>
                <w:color w:val="000000"/>
                <w:kern w:val="0"/>
                <w:sz w:val="18"/>
                <w:szCs w:val="22"/>
              </w:rPr>
              <w:t>2</w:t>
            </w:r>
            <w:r>
              <w:rPr>
                <w:rFonts w:hint="eastAsia" w:eastAsia="宋体"/>
                <w:color w:val="000000"/>
                <w:kern w:val="0"/>
                <w:sz w:val="18"/>
                <w:szCs w:val="22"/>
              </w:rPr>
              <w:t>）下达申请时可根据诊断、其他检查检验结果等提出所需检查项目建议</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7</w:t>
            </w:r>
          </w:p>
        </w:tc>
        <w:tc>
          <w:tcPr>
            <w:tcW w:w="365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Cs/>
                <w:kern w:val="0"/>
                <w:sz w:val="18"/>
                <w:szCs w:val="18"/>
              </w:rPr>
            </w:pPr>
            <w:r>
              <w:rPr>
                <w:rFonts w:hint="eastAsia" w:eastAsia="宋体"/>
                <w:bCs/>
                <w:kern w:val="0"/>
                <w:sz w:val="18"/>
                <w:szCs w:val="18"/>
              </w:rPr>
              <w:t>区域医疗协同有关检查申请数据记录的可对照性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67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4</w:t>
            </w:r>
          </w:p>
        </w:tc>
        <w:tc>
          <w:tcPr>
            <w:tcW w:w="10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01.04.8</w:t>
            </w:r>
          </w:p>
        </w:tc>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14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65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hint="eastAsia" w:eastAsia="宋体"/>
                <w:color w:val="000000"/>
                <w:kern w:val="0"/>
                <w:sz w:val="18"/>
                <w:szCs w:val="18"/>
              </w:rPr>
              <w:t>基本</w:t>
            </w:r>
          </w:p>
        </w:tc>
        <w:tc>
          <w:tcPr>
            <w:tcW w:w="46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hint="eastAsia" w:eastAsia="宋体"/>
                <w:color w:val="000000"/>
                <w:kern w:val="0"/>
                <w:sz w:val="18"/>
                <w:szCs w:val="18"/>
              </w:rPr>
              <w:t>（</w:t>
            </w:r>
            <w:r>
              <w:rPr>
                <w:rFonts w:eastAsia="宋体"/>
                <w:color w:val="000000"/>
                <w:kern w:val="0"/>
                <w:sz w:val="18"/>
                <w:szCs w:val="18"/>
              </w:rPr>
              <w:t>1</w:t>
            </w:r>
            <w:r>
              <w:rPr>
                <w:rFonts w:hint="eastAsia" w:eastAsia="宋体"/>
                <w:color w:val="000000"/>
                <w:kern w:val="0"/>
                <w:sz w:val="18"/>
                <w:szCs w:val="18"/>
              </w:rPr>
              <w:t>）可查看其他医疗机构检查情况、病人自采健康记录内容</w:t>
            </w:r>
          </w:p>
          <w:p>
            <w:pPr>
              <w:widowControl/>
              <w:snapToGrid w:val="0"/>
              <w:rPr>
                <w:rFonts w:eastAsia="宋体"/>
                <w:color w:val="000000"/>
                <w:kern w:val="0"/>
                <w:sz w:val="18"/>
                <w:szCs w:val="18"/>
              </w:rPr>
            </w:pPr>
            <w:r>
              <w:rPr>
                <w:rFonts w:hint="eastAsia" w:eastAsia="宋体"/>
                <w:color w:val="000000"/>
                <w:kern w:val="0"/>
                <w:sz w:val="18"/>
                <w:szCs w:val="18"/>
              </w:rPr>
              <w:t>（</w:t>
            </w:r>
            <w:r>
              <w:rPr>
                <w:rFonts w:eastAsia="宋体"/>
                <w:color w:val="000000"/>
                <w:kern w:val="0"/>
                <w:sz w:val="18"/>
                <w:szCs w:val="18"/>
              </w:rPr>
              <w:t>2</w:t>
            </w:r>
            <w:r>
              <w:rPr>
                <w:rFonts w:hint="eastAsia" w:eastAsia="宋体"/>
                <w:color w:val="000000"/>
                <w:kern w:val="0"/>
                <w:sz w:val="18"/>
                <w:szCs w:val="18"/>
              </w:rPr>
              <w:t>）可以利用病人医疗及健康数据，为病人制定持续的检查计划</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8</w:t>
            </w:r>
          </w:p>
        </w:tc>
        <w:tc>
          <w:tcPr>
            <w:tcW w:w="365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Cs/>
                <w:color w:val="FF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67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5</w:t>
            </w:r>
          </w:p>
        </w:tc>
        <w:tc>
          <w:tcPr>
            <w:tcW w:w="10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01.05.0</w:t>
            </w:r>
          </w:p>
        </w:tc>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1471" w:type="dxa"/>
            <w:vMerge w:val="restart"/>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hint="eastAsia" w:eastAsia="宋体"/>
                <w:color w:val="000000"/>
                <w:kern w:val="0"/>
                <w:sz w:val="18"/>
                <w:szCs w:val="18"/>
              </w:rPr>
              <w:t>病房检查报告</w:t>
            </w:r>
          </w:p>
          <w:p>
            <w:pPr>
              <w:widowControl/>
              <w:snapToGrid w:val="0"/>
              <w:rPr>
                <w:rFonts w:eastAsia="宋体"/>
                <w:color w:val="000000"/>
                <w:kern w:val="0"/>
                <w:sz w:val="18"/>
                <w:szCs w:val="18"/>
              </w:rPr>
            </w:pPr>
            <w:r>
              <w:rPr>
                <w:rFonts w:hint="eastAsia" w:eastAsia="宋体"/>
                <w:color w:val="000000"/>
                <w:kern w:val="0"/>
                <w:sz w:val="18"/>
                <w:szCs w:val="18"/>
              </w:rPr>
              <w:t>（有效应用按住院检查项目人次比例计算）统计出近</w:t>
            </w:r>
            <w:r>
              <w:rPr>
                <w:rFonts w:eastAsia="宋体"/>
                <w:color w:val="000000"/>
                <w:kern w:val="0"/>
                <w:sz w:val="18"/>
                <w:szCs w:val="18"/>
              </w:rPr>
              <w:t>3</w:t>
            </w:r>
            <w:r>
              <w:rPr>
                <w:rFonts w:hint="eastAsia" w:eastAsia="宋体"/>
                <w:color w:val="000000"/>
                <w:kern w:val="0"/>
                <w:sz w:val="18"/>
                <w:szCs w:val="18"/>
              </w:rPr>
              <w:t>个月达到各科各个级别要求检查项目的人次数。计算各级别人次数与全部检查人次数比例。</w:t>
            </w:r>
          </w:p>
        </w:tc>
        <w:tc>
          <w:tcPr>
            <w:tcW w:w="65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p>
        </w:tc>
        <w:tc>
          <w:tcPr>
            <w:tcW w:w="46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hint="eastAsia" w:eastAsia="宋体"/>
                <w:color w:val="000000"/>
                <w:kern w:val="0"/>
                <w:sz w:val="18"/>
                <w:szCs w:val="18"/>
              </w:rPr>
              <w:t>手工传送检查报告</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0</w:t>
            </w:r>
          </w:p>
        </w:tc>
        <w:tc>
          <w:tcPr>
            <w:tcW w:w="365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Cs/>
                <w:color w:val="FF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67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5</w:t>
            </w:r>
          </w:p>
        </w:tc>
        <w:tc>
          <w:tcPr>
            <w:tcW w:w="10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01.05.1</w:t>
            </w:r>
          </w:p>
        </w:tc>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14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65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p>
        </w:tc>
        <w:tc>
          <w:tcPr>
            <w:tcW w:w="46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hint="eastAsia" w:eastAsia="宋体"/>
                <w:color w:val="000000"/>
                <w:kern w:val="0"/>
                <w:sz w:val="18"/>
                <w:szCs w:val="18"/>
              </w:rPr>
              <w:t>能通过磁盘或文件导入或查看检查报告或检查图像</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1</w:t>
            </w:r>
          </w:p>
        </w:tc>
        <w:tc>
          <w:tcPr>
            <w:tcW w:w="365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Cs/>
                <w:color w:val="FF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67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5</w:t>
            </w:r>
          </w:p>
        </w:tc>
        <w:tc>
          <w:tcPr>
            <w:tcW w:w="10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01.05.3</w:t>
            </w:r>
          </w:p>
        </w:tc>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14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65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hint="eastAsia" w:eastAsia="宋体"/>
                <w:color w:val="000000"/>
                <w:kern w:val="0"/>
                <w:sz w:val="18"/>
                <w:szCs w:val="18"/>
              </w:rPr>
              <w:t>基本</w:t>
            </w:r>
          </w:p>
        </w:tc>
        <w:tc>
          <w:tcPr>
            <w:tcW w:w="46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hint="eastAsia" w:eastAsia="宋体"/>
                <w:color w:val="000000"/>
                <w:kern w:val="0"/>
                <w:sz w:val="18"/>
                <w:szCs w:val="18"/>
              </w:rPr>
              <w:t>能通过调用检查科室系统或界面集成方式查阅医技科室的检查报告和图像</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3</w:t>
            </w:r>
          </w:p>
        </w:tc>
        <w:tc>
          <w:tcPr>
            <w:tcW w:w="365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Cs/>
                <w:kern w:val="0"/>
                <w:sz w:val="18"/>
                <w:szCs w:val="18"/>
              </w:rPr>
            </w:pPr>
            <w:r>
              <w:rPr>
                <w:rFonts w:hint="eastAsia" w:eastAsia="宋体"/>
                <w:bCs/>
                <w:kern w:val="0"/>
                <w:sz w:val="18"/>
                <w:szCs w:val="18"/>
              </w:rPr>
              <w:t>病房检查报告</w:t>
            </w:r>
            <w:r>
              <w:rPr>
                <w:rFonts w:hint="eastAsia" w:eastAsia="宋体"/>
                <w:kern w:val="0"/>
                <w:sz w:val="18"/>
                <w:szCs w:val="18"/>
              </w:rPr>
              <w:t>关键数据项与字典的一致性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67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5</w:t>
            </w:r>
          </w:p>
        </w:tc>
        <w:tc>
          <w:tcPr>
            <w:tcW w:w="10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01.05.4</w:t>
            </w:r>
          </w:p>
        </w:tc>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14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65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hint="eastAsia" w:eastAsia="宋体"/>
                <w:color w:val="000000"/>
                <w:kern w:val="0"/>
                <w:sz w:val="18"/>
                <w:szCs w:val="18"/>
              </w:rPr>
              <w:t>基本</w:t>
            </w:r>
          </w:p>
        </w:tc>
        <w:tc>
          <w:tcPr>
            <w:tcW w:w="46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hint="eastAsia" w:eastAsia="宋体"/>
                <w:color w:val="000000"/>
                <w:kern w:val="0"/>
                <w:sz w:val="18"/>
                <w:szCs w:val="18"/>
              </w:rPr>
              <w:t>（</w:t>
            </w:r>
            <w:r>
              <w:rPr>
                <w:rFonts w:eastAsia="宋体"/>
                <w:color w:val="000000"/>
                <w:kern w:val="0"/>
                <w:sz w:val="18"/>
                <w:szCs w:val="18"/>
              </w:rPr>
              <w:t>1</w:t>
            </w:r>
            <w:r>
              <w:rPr>
                <w:rFonts w:hint="eastAsia" w:eastAsia="宋体"/>
                <w:color w:val="000000"/>
                <w:kern w:val="0"/>
                <w:sz w:val="18"/>
                <w:szCs w:val="18"/>
              </w:rPr>
              <w:t>）能在医师工作站查阅检查报告和图像</w:t>
            </w:r>
          </w:p>
          <w:p>
            <w:pPr>
              <w:widowControl/>
              <w:snapToGrid w:val="0"/>
              <w:rPr>
                <w:rFonts w:eastAsia="宋体"/>
                <w:color w:val="000000"/>
                <w:kern w:val="0"/>
                <w:sz w:val="18"/>
                <w:szCs w:val="18"/>
              </w:rPr>
            </w:pPr>
            <w:r>
              <w:rPr>
                <w:rFonts w:hint="eastAsia" w:eastAsia="宋体"/>
                <w:color w:val="000000"/>
                <w:kern w:val="0"/>
                <w:sz w:val="18"/>
                <w:szCs w:val="18"/>
              </w:rPr>
              <w:t>（</w:t>
            </w:r>
            <w:r>
              <w:rPr>
                <w:rFonts w:eastAsia="宋体"/>
                <w:color w:val="000000"/>
                <w:kern w:val="0"/>
                <w:sz w:val="18"/>
                <w:szCs w:val="18"/>
              </w:rPr>
              <w:t>2</w:t>
            </w:r>
            <w:r>
              <w:rPr>
                <w:rFonts w:hint="eastAsia" w:eastAsia="宋体"/>
                <w:color w:val="000000"/>
                <w:kern w:val="0"/>
                <w:sz w:val="18"/>
                <w:szCs w:val="18"/>
              </w:rPr>
              <w:t>）查看检查报告时，能够按照项目查看说明等</w:t>
            </w:r>
          </w:p>
          <w:p>
            <w:pPr>
              <w:widowControl/>
              <w:snapToGrid w:val="0"/>
              <w:rPr>
                <w:rFonts w:eastAsia="宋体"/>
                <w:color w:val="000000"/>
                <w:kern w:val="0"/>
                <w:sz w:val="18"/>
                <w:szCs w:val="18"/>
              </w:rPr>
            </w:pPr>
            <w:r>
              <w:rPr>
                <w:rFonts w:hint="eastAsia" w:eastAsia="宋体"/>
                <w:color w:val="000000"/>
                <w:kern w:val="0"/>
                <w:sz w:val="18"/>
                <w:szCs w:val="18"/>
              </w:rPr>
              <w:t>（</w:t>
            </w:r>
            <w:r>
              <w:rPr>
                <w:rFonts w:eastAsia="宋体"/>
                <w:color w:val="000000"/>
                <w:kern w:val="0"/>
                <w:sz w:val="18"/>
                <w:szCs w:val="18"/>
              </w:rPr>
              <w:t>3</w:t>
            </w:r>
            <w:r>
              <w:rPr>
                <w:rFonts w:hint="eastAsia" w:eastAsia="宋体"/>
                <w:color w:val="000000"/>
                <w:kern w:val="0"/>
                <w:sz w:val="18"/>
                <w:szCs w:val="18"/>
              </w:rPr>
              <w:t>）检查报告与申请单可进行关联对应</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4</w:t>
            </w:r>
          </w:p>
        </w:tc>
        <w:tc>
          <w:tcPr>
            <w:tcW w:w="365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Cs/>
                <w:kern w:val="0"/>
                <w:sz w:val="18"/>
                <w:szCs w:val="18"/>
              </w:rPr>
            </w:pPr>
            <w:r>
              <w:rPr>
                <w:rFonts w:hint="eastAsia" w:eastAsia="宋体"/>
                <w:bCs/>
                <w:kern w:val="0"/>
                <w:sz w:val="18"/>
                <w:szCs w:val="18"/>
              </w:rPr>
              <w:t>病房所看到检查报告必填项的完整性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67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5</w:t>
            </w:r>
          </w:p>
        </w:tc>
        <w:tc>
          <w:tcPr>
            <w:tcW w:w="10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01.05.5</w:t>
            </w:r>
          </w:p>
        </w:tc>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14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65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hint="eastAsia" w:eastAsia="宋体"/>
                <w:color w:val="000000"/>
                <w:kern w:val="0"/>
                <w:sz w:val="18"/>
                <w:szCs w:val="18"/>
              </w:rPr>
              <w:t>基本</w:t>
            </w:r>
          </w:p>
        </w:tc>
        <w:tc>
          <w:tcPr>
            <w:tcW w:w="46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）检查报告来自全院统一医疗数据管理体系</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）查阅报告时，能够显示测量结果，对于有正常参考值的项目能显示参考范围及自动产生异常标记</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）对于检查危急值，医师、护士在能够系统中看到</w:t>
            </w:r>
          </w:p>
          <w:p>
            <w:pPr>
              <w:widowControl/>
              <w:snapToGrid w:val="0"/>
              <w:rPr>
                <w:rFonts w:eastAsia="宋体"/>
                <w:color w:val="FF0000"/>
                <w:kern w:val="0"/>
                <w:sz w:val="18"/>
                <w:szCs w:val="18"/>
              </w:rPr>
            </w:pP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5</w:t>
            </w:r>
          </w:p>
        </w:tc>
        <w:tc>
          <w:tcPr>
            <w:tcW w:w="365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Cs/>
                <w:kern w:val="0"/>
                <w:sz w:val="18"/>
                <w:szCs w:val="18"/>
              </w:rPr>
            </w:pPr>
            <w:r>
              <w:rPr>
                <w:rFonts w:eastAsia="宋体"/>
                <w:bCs/>
                <w:kern w:val="0"/>
                <w:sz w:val="18"/>
                <w:szCs w:val="18"/>
              </w:rPr>
              <w:t>1</w:t>
            </w:r>
            <w:r>
              <w:rPr>
                <w:rFonts w:hint="eastAsia" w:eastAsia="宋体"/>
                <w:bCs/>
                <w:kern w:val="0"/>
                <w:sz w:val="18"/>
                <w:szCs w:val="18"/>
              </w:rPr>
              <w:t>、病房检查报告必填项、常用项的完整性</w:t>
            </w:r>
          </w:p>
          <w:p>
            <w:pPr>
              <w:widowControl/>
              <w:snapToGrid w:val="0"/>
              <w:rPr>
                <w:rFonts w:eastAsia="宋体"/>
                <w:bCs/>
                <w:kern w:val="0"/>
                <w:sz w:val="18"/>
                <w:szCs w:val="18"/>
              </w:rPr>
            </w:pPr>
            <w:r>
              <w:rPr>
                <w:rFonts w:eastAsia="宋体"/>
                <w:bCs/>
                <w:kern w:val="0"/>
                <w:sz w:val="18"/>
                <w:szCs w:val="18"/>
              </w:rPr>
              <w:t>2</w:t>
            </w:r>
            <w:r>
              <w:rPr>
                <w:rFonts w:hint="eastAsia" w:eastAsia="宋体"/>
                <w:bCs/>
                <w:kern w:val="0"/>
                <w:sz w:val="18"/>
                <w:szCs w:val="18"/>
              </w:rPr>
              <w:t>、检查危急值记录中重要的完整率等</w:t>
            </w:r>
          </w:p>
          <w:p>
            <w:pPr>
              <w:widowControl/>
              <w:snapToGrid w:val="0"/>
              <w:rPr>
                <w:rFonts w:eastAsia="宋体"/>
                <w:bCs/>
                <w:kern w:val="0"/>
                <w:sz w:val="18"/>
                <w:szCs w:val="18"/>
              </w:rPr>
            </w:pPr>
            <w:r>
              <w:rPr>
                <w:rFonts w:eastAsia="宋体"/>
                <w:bCs/>
                <w:kern w:val="0"/>
                <w:sz w:val="18"/>
                <w:szCs w:val="18"/>
              </w:rPr>
              <w:t>3</w:t>
            </w:r>
            <w:r>
              <w:rPr>
                <w:rFonts w:hint="eastAsia" w:eastAsia="宋体"/>
                <w:bCs/>
                <w:kern w:val="0"/>
                <w:sz w:val="18"/>
                <w:szCs w:val="18"/>
              </w:rPr>
              <w:t>检查科室报告与病房申请中重要项目具备完善的数据对照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67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5</w:t>
            </w:r>
          </w:p>
        </w:tc>
        <w:tc>
          <w:tcPr>
            <w:tcW w:w="10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01.05.6</w:t>
            </w:r>
          </w:p>
        </w:tc>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14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65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p>
        </w:tc>
        <w:tc>
          <w:tcPr>
            <w:tcW w:w="46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hint="eastAsia" w:eastAsia="宋体"/>
                <w:color w:val="000000"/>
                <w:kern w:val="0"/>
                <w:sz w:val="18"/>
                <w:szCs w:val="18"/>
              </w:rPr>
              <w:t>（</w:t>
            </w:r>
            <w:r>
              <w:rPr>
                <w:rFonts w:eastAsia="宋体"/>
                <w:color w:val="000000"/>
                <w:kern w:val="0"/>
                <w:sz w:val="18"/>
                <w:szCs w:val="18"/>
              </w:rPr>
              <w:t>1</w:t>
            </w:r>
            <w:r>
              <w:rPr>
                <w:rFonts w:hint="eastAsia" w:eastAsia="宋体"/>
                <w:color w:val="000000"/>
                <w:kern w:val="0"/>
                <w:sz w:val="18"/>
                <w:szCs w:val="18"/>
              </w:rPr>
              <w:t>）检查结果和报告各阶段的状态可实时获得</w:t>
            </w:r>
          </w:p>
          <w:p>
            <w:pPr>
              <w:widowControl/>
              <w:snapToGrid w:val="0"/>
              <w:rPr>
                <w:rFonts w:eastAsia="宋体"/>
                <w:color w:val="000000"/>
                <w:kern w:val="0"/>
                <w:sz w:val="18"/>
                <w:szCs w:val="18"/>
              </w:rPr>
            </w:pPr>
            <w:r>
              <w:rPr>
                <w:rFonts w:hint="eastAsia" w:eastAsia="宋体"/>
                <w:color w:val="000000"/>
                <w:kern w:val="0"/>
                <w:sz w:val="18"/>
                <w:szCs w:val="18"/>
              </w:rPr>
              <w:t>（</w:t>
            </w:r>
            <w:r>
              <w:rPr>
                <w:rFonts w:eastAsia="宋体"/>
                <w:color w:val="000000"/>
                <w:kern w:val="0"/>
                <w:sz w:val="18"/>
                <w:szCs w:val="18"/>
              </w:rPr>
              <w:t>2</w:t>
            </w:r>
            <w:r>
              <w:rPr>
                <w:rFonts w:hint="eastAsia" w:eastAsia="宋体"/>
                <w:color w:val="000000"/>
                <w:kern w:val="0"/>
                <w:sz w:val="18"/>
                <w:szCs w:val="18"/>
              </w:rPr>
              <w:t>）查阅报告时，对于有多正常参考值的测量项目能够根据测量结果和病人年龄、性别、诊断、生理指标等，自动给出正常结果的判断与提示</w:t>
            </w:r>
          </w:p>
          <w:p>
            <w:pPr>
              <w:widowControl/>
              <w:snapToGrid w:val="0"/>
              <w:rPr>
                <w:rFonts w:eastAsia="宋体"/>
                <w:color w:val="000000"/>
                <w:kern w:val="0"/>
                <w:sz w:val="18"/>
                <w:szCs w:val="18"/>
              </w:rPr>
            </w:pPr>
            <w:r>
              <w:rPr>
                <w:rFonts w:hint="eastAsia" w:eastAsia="宋体"/>
                <w:color w:val="000000"/>
                <w:kern w:val="0"/>
                <w:sz w:val="18"/>
                <w:szCs w:val="18"/>
              </w:rPr>
              <w:t>（</w:t>
            </w:r>
            <w:r>
              <w:rPr>
                <w:rFonts w:eastAsia="宋体"/>
                <w:color w:val="000000"/>
                <w:kern w:val="0"/>
                <w:sz w:val="18"/>
                <w:szCs w:val="18"/>
              </w:rPr>
              <w:t>3</w:t>
            </w:r>
            <w:r>
              <w:rPr>
                <w:rFonts w:hint="eastAsia" w:eastAsia="宋体"/>
                <w:color w:val="000000"/>
                <w:kern w:val="0"/>
                <w:sz w:val="18"/>
                <w:szCs w:val="18"/>
              </w:rPr>
              <w:t>）对于检查危急值，能够主动通知（如系统弹窗）医师、护士</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6</w:t>
            </w:r>
          </w:p>
        </w:tc>
        <w:tc>
          <w:tcPr>
            <w:tcW w:w="365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Cs/>
                <w:kern w:val="0"/>
                <w:sz w:val="18"/>
                <w:szCs w:val="18"/>
              </w:rPr>
            </w:pPr>
            <w:r>
              <w:rPr>
                <w:rFonts w:hint="eastAsia" w:eastAsia="宋体"/>
                <w:bCs/>
                <w:kern w:val="0"/>
                <w:sz w:val="18"/>
                <w:szCs w:val="18"/>
              </w:rPr>
              <w:t>病房看到检查报告记录的数据完整性。检查报告记录与上下游数据的及时性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67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5</w:t>
            </w:r>
          </w:p>
        </w:tc>
        <w:tc>
          <w:tcPr>
            <w:tcW w:w="10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01.05.7</w:t>
            </w:r>
          </w:p>
        </w:tc>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14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65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p>
        </w:tc>
        <w:tc>
          <w:tcPr>
            <w:tcW w:w="46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hint="eastAsia" w:eastAsia="宋体"/>
                <w:color w:val="000000"/>
                <w:kern w:val="0"/>
                <w:sz w:val="18"/>
                <w:szCs w:val="18"/>
              </w:rPr>
              <w:t>（</w:t>
            </w:r>
            <w:r>
              <w:rPr>
                <w:rFonts w:eastAsia="宋体"/>
                <w:color w:val="000000"/>
                <w:kern w:val="0"/>
                <w:sz w:val="18"/>
                <w:szCs w:val="18"/>
              </w:rPr>
              <w:t>1</w:t>
            </w:r>
            <w:r>
              <w:rPr>
                <w:rFonts w:hint="eastAsia" w:eastAsia="宋体"/>
                <w:color w:val="000000"/>
                <w:kern w:val="0"/>
                <w:sz w:val="18"/>
                <w:szCs w:val="18"/>
              </w:rPr>
              <w:t>）对于危急值通知具有按时效管控、分级通知、反馈功能</w:t>
            </w:r>
          </w:p>
          <w:p>
            <w:pPr>
              <w:widowControl/>
              <w:snapToGrid w:val="0"/>
              <w:rPr>
                <w:rFonts w:eastAsia="宋体"/>
                <w:color w:val="000000"/>
                <w:kern w:val="0"/>
                <w:sz w:val="18"/>
                <w:szCs w:val="18"/>
              </w:rPr>
            </w:pPr>
            <w:r>
              <w:rPr>
                <w:rFonts w:hint="eastAsia" w:eastAsia="宋体"/>
                <w:color w:val="000000"/>
                <w:kern w:val="0"/>
                <w:sz w:val="18"/>
                <w:szCs w:val="18"/>
              </w:rPr>
              <w:t>（</w:t>
            </w:r>
            <w:r>
              <w:rPr>
                <w:rFonts w:eastAsia="宋体"/>
                <w:color w:val="000000"/>
                <w:kern w:val="0"/>
                <w:sz w:val="18"/>
                <w:szCs w:val="18"/>
              </w:rPr>
              <w:t>2</w:t>
            </w:r>
            <w:r>
              <w:rPr>
                <w:rFonts w:hint="eastAsia" w:eastAsia="宋体"/>
                <w:color w:val="000000"/>
                <w:kern w:val="0"/>
                <w:sz w:val="18"/>
                <w:szCs w:val="18"/>
              </w:rPr>
              <w:t>）能够获得、显示其他医疗机构的检查结果、图像等</w:t>
            </w:r>
          </w:p>
          <w:p>
            <w:pPr>
              <w:widowControl/>
              <w:snapToGrid w:val="0"/>
              <w:rPr>
                <w:rFonts w:eastAsia="宋体"/>
                <w:color w:val="000000"/>
                <w:kern w:val="0"/>
                <w:sz w:val="18"/>
                <w:szCs w:val="18"/>
              </w:rPr>
            </w:pPr>
            <w:r>
              <w:rPr>
                <w:rFonts w:hint="eastAsia" w:eastAsia="宋体"/>
                <w:color w:val="000000"/>
                <w:kern w:val="0"/>
                <w:sz w:val="18"/>
                <w:szCs w:val="18"/>
              </w:rPr>
              <w:t>（</w:t>
            </w:r>
            <w:r>
              <w:rPr>
                <w:rFonts w:eastAsia="宋体"/>
                <w:color w:val="000000"/>
                <w:kern w:val="0"/>
                <w:sz w:val="18"/>
                <w:szCs w:val="18"/>
              </w:rPr>
              <w:t>3</w:t>
            </w:r>
            <w:r>
              <w:rPr>
                <w:rFonts w:hint="eastAsia" w:eastAsia="宋体"/>
                <w:color w:val="000000"/>
                <w:kern w:val="0"/>
                <w:sz w:val="18"/>
                <w:szCs w:val="18"/>
              </w:rPr>
              <w:t>）可根据检查报告，提示选择临床路径（指南）的后续诊治方案的制定</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7</w:t>
            </w:r>
          </w:p>
        </w:tc>
        <w:tc>
          <w:tcPr>
            <w:tcW w:w="365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Cs/>
                <w:kern w:val="0"/>
                <w:sz w:val="18"/>
                <w:szCs w:val="18"/>
              </w:rPr>
            </w:pPr>
            <w:r>
              <w:rPr>
                <w:rFonts w:hint="eastAsia" w:eastAsia="宋体"/>
                <w:bCs/>
                <w:kern w:val="0"/>
                <w:sz w:val="18"/>
                <w:szCs w:val="18"/>
              </w:rPr>
              <w:t>区域协同有关检查报告数据可对照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67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5</w:t>
            </w:r>
          </w:p>
        </w:tc>
        <w:tc>
          <w:tcPr>
            <w:tcW w:w="10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01.05.8</w:t>
            </w:r>
          </w:p>
        </w:tc>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14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65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p>
        </w:tc>
        <w:tc>
          <w:tcPr>
            <w:tcW w:w="46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jc w:val="left"/>
              <w:rPr>
                <w:rFonts w:eastAsia="宋体"/>
                <w:color w:val="000000"/>
                <w:kern w:val="0"/>
                <w:sz w:val="18"/>
                <w:szCs w:val="18"/>
              </w:rPr>
            </w:pPr>
            <w:r>
              <w:rPr>
                <w:rFonts w:hint="eastAsia" w:eastAsia="宋体"/>
                <w:color w:val="000000"/>
                <w:kern w:val="0"/>
                <w:sz w:val="18"/>
                <w:szCs w:val="18"/>
              </w:rPr>
              <w:t>（</w:t>
            </w:r>
            <w:r>
              <w:rPr>
                <w:rFonts w:eastAsia="宋体"/>
                <w:color w:val="000000"/>
                <w:kern w:val="0"/>
                <w:sz w:val="18"/>
                <w:szCs w:val="18"/>
              </w:rPr>
              <w:t>1</w:t>
            </w:r>
            <w:r>
              <w:rPr>
                <w:rFonts w:hint="eastAsia" w:eastAsia="宋体"/>
                <w:color w:val="000000"/>
                <w:kern w:val="0"/>
                <w:sz w:val="18"/>
                <w:szCs w:val="18"/>
              </w:rPr>
              <w:t>）可利用病人医疗机构内外的检查结果及健康信息提出处理建议</w:t>
            </w:r>
          </w:p>
          <w:p>
            <w:pPr>
              <w:widowControl/>
              <w:snapToGrid w:val="0"/>
              <w:rPr>
                <w:rFonts w:eastAsia="宋体"/>
                <w:color w:val="000000"/>
                <w:kern w:val="0"/>
                <w:sz w:val="18"/>
                <w:szCs w:val="18"/>
              </w:rPr>
            </w:pPr>
            <w:r>
              <w:rPr>
                <w:rFonts w:hint="eastAsia" w:eastAsia="宋体"/>
                <w:color w:val="000000"/>
                <w:kern w:val="0"/>
                <w:sz w:val="18"/>
                <w:szCs w:val="18"/>
              </w:rPr>
              <w:t>（</w:t>
            </w:r>
            <w:r>
              <w:rPr>
                <w:rFonts w:eastAsia="宋体"/>
                <w:color w:val="000000"/>
                <w:kern w:val="0"/>
                <w:sz w:val="18"/>
                <w:szCs w:val="18"/>
              </w:rPr>
              <w:t>2</w:t>
            </w:r>
            <w:r>
              <w:rPr>
                <w:rFonts w:hint="eastAsia" w:eastAsia="宋体"/>
                <w:color w:val="000000"/>
                <w:kern w:val="0"/>
                <w:sz w:val="18"/>
                <w:szCs w:val="18"/>
              </w:rPr>
              <w:t>）病人自采健康记录数据有明显标示</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8</w:t>
            </w:r>
          </w:p>
        </w:tc>
        <w:tc>
          <w:tcPr>
            <w:tcW w:w="365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Cs/>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67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6</w:t>
            </w:r>
          </w:p>
        </w:tc>
        <w:tc>
          <w:tcPr>
            <w:tcW w:w="10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01.06.0</w:t>
            </w:r>
          </w:p>
        </w:tc>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1471" w:type="dxa"/>
            <w:vMerge w:val="restart"/>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hint="eastAsia" w:eastAsia="宋体"/>
                <w:color w:val="000000"/>
                <w:kern w:val="0"/>
                <w:sz w:val="18"/>
                <w:szCs w:val="18"/>
              </w:rPr>
              <w:t>病房病历记录</w:t>
            </w:r>
          </w:p>
          <w:p>
            <w:pPr>
              <w:widowControl/>
              <w:snapToGrid w:val="0"/>
              <w:rPr>
                <w:rFonts w:eastAsia="宋体"/>
                <w:color w:val="000000"/>
                <w:kern w:val="0"/>
                <w:sz w:val="18"/>
                <w:szCs w:val="18"/>
              </w:rPr>
            </w:pPr>
            <w:r>
              <w:rPr>
                <w:rFonts w:hint="eastAsia" w:eastAsia="宋体"/>
                <w:color w:val="000000"/>
                <w:kern w:val="0"/>
                <w:sz w:val="18"/>
                <w:szCs w:val="18"/>
              </w:rPr>
              <w:t>（有效应用按出院病人人次比例计算）统计近</w:t>
            </w:r>
            <w:r>
              <w:rPr>
                <w:rFonts w:eastAsia="宋体"/>
                <w:color w:val="000000"/>
                <w:kern w:val="0"/>
                <w:sz w:val="18"/>
                <w:szCs w:val="18"/>
              </w:rPr>
              <w:t>3</w:t>
            </w:r>
            <w:r>
              <w:rPr>
                <w:rFonts w:hint="eastAsia" w:eastAsia="宋体"/>
                <w:color w:val="000000"/>
                <w:kern w:val="0"/>
                <w:sz w:val="18"/>
                <w:szCs w:val="18"/>
              </w:rPr>
              <w:t>个月书写病历功能达到各个级别的病历数。计算各级别病历数与全部出院人次数比例。</w:t>
            </w:r>
          </w:p>
        </w:tc>
        <w:tc>
          <w:tcPr>
            <w:tcW w:w="65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p>
        </w:tc>
        <w:tc>
          <w:tcPr>
            <w:tcW w:w="46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hint="eastAsia" w:eastAsia="宋体"/>
                <w:color w:val="000000"/>
                <w:kern w:val="0"/>
                <w:sz w:val="18"/>
                <w:szCs w:val="18"/>
              </w:rPr>
              <w:t>医师手工书写病历</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0</w:t>
            </w:r>
          </w:p>
        </w:tc>
        <w:tc>
          <w:tcPr>
            <w:tcW w:w="365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Cs/>
                <w:color w:val="FF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67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6</w:t>
            </w:r>
          </w:p>
        </w:tc>
        <w:tc>
          <w:tcPr>
            <w:tcW w:w="10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01.06.1</w:t>
            </w:r>
          </w:p>
        </w:tc>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14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65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p>
        </w:tc>
        <w:tc>
          <w:tcPr>
            <w:tcW w:w="46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22"/>
              </w:rPr>
            </w:pPr>
            <w:r>
              <w:rPr>
                <w:rFonts w:hint="eastAsia" w:eastAsia="宋体"/>
                <w:color w:val="000000"/>
                <w:kern w:val="0"/>
                <w:sz w:val="18"/>
                <w:szCs w:val="22"/>
              </w:rPr>
              <w:t>（</w:t>
            </w:r>
            <w:r>
              <w:rPr>
                <w:rFonts w:eastAsia="宋体"/>
                <w:color w:val="000000"/>
                <w:kern w:val="0"/>
                <w:sz w:val="18"/>
                <w:szCs w:val="22"/>
              </w:rPr>
              <w:t>1</w:t>
            </w:r>
            <w:r>
              <w:rPr>
                <w:rFonts w:hint="eastAsia" w:eastAsia="宋体"/>
                <w:color w:val="000000"/>
                <w:kern w:val="0"/>
                <w:sz w:val="18"/>
                <w:szCs w:val="22"/>
              </w:rPr>
              <w:t>）有用计算机书写的病历</w:t>
            </w:r>
          </w:p>
          <w:p>
            <w:pPr>
              <w:widowControl/>
              <w:snapToGrid w:val="0"/>
              <w:rPr>
                <w:rFonts w:eastAsia="宋体"/>
                <w:color w:val="000000"/>
                <w:kern w:val="0"/>
                <w:sz w:val="18"/>
                <w:szCs w:val="18"/>
              </w:rPr>
            </w:pPr>
            <w:r>
              <w:rPr>
                <w:rFonts w:hint="eastAsia" w:eastAsia="宋体"/>
                <w:color w:val="000000"/>
                <w:kern w:val="0"/>
                <w:sz w:val="18"/>
                <w:szCs w:val="22"/>
              </w:rPr>
              <w:t>（</w:t>
            </w:r>
            <w:r>
              <w:rPr>
                <w:rFonts w:eastAsia="宋体"/>
                <w:color w:val="000000"/>
                <w:kern w:val="0"/>
                <w:sz w:val="18"/>
                <w:szCs w:val="22"/>
              </w:rPr>
              <w:t>2</w:t>
            </w:r>
            <w:r>
              <w:rPr>
                <w:rFonts w:hint="eastAsia" w:eastAsia="宋体"/>
                <w:color w:val="000000"/>
                <w:kern w:val="0"/>
                <w:sz w:val="18"/>
                <w:szCs w:val="22"/>
              </w:rPr>
              <w:t>）病历记录在本病房内能够检索与共享</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1</w:t>
            </w:r>
          </w:p>
        </w:tc>
        <w:tc>
          <w:tcPr>
            <w:tcW w:w="365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Cs/>
                <w:color w:val="FF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67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6</w:t>
            </w:r>
          </w:p>
        </w:tc>
        <w:tc>
          <w:tcPr>
            <w:tcW w:w="10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01.06.2</w:t>
            </w:r>
          </w:p>
        </w:tc>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14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65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p>
        </w:tc>
        <w:tc>
          <w:tcPr>
            <w:tcW w:w="46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22"/>
              </w:rPr>
            </w:pPr>
            <w:r>
              <w:rPr>
                <w:rFonts w:hint="eastAsia" w:eastAsia="宋体"/>
                <w:color w:val="000000"/>
                <w:kern w:val="0"/>
                <w:sz w:val="18"/>
                <w:szCs w:val="22"/>
              </w:rPr>
              <w:t>（</w:t>
            </w:r>
            <w:r>
              <w:rPr>
                <w:rFonts w:eastAsia="宋体"/>
                <w:color w:val="000000"/>
                <w:kern w:val="0"/>
                <w:sz w:val="18"/>
                <w:szCs w:val="22"/>
              </w:rPr>
              <w:t>1</w:t>
            </w:r>
            <w:r>
              <w:rPr>
                <w:rFonts w:hint="eastAsia" w:eastAsia="宋体"/>
                <w:color w:val="000000"/>
                <w:kern w:val="0"/>
                <w:sz w:val="18"/>
                <w:szCs w:val="22"/>
              </w:rPr>
              <w:t>）能够有专用软件书写入院、查体、病程记录、出院记录等病历记录</w:t>
            </w:r>
          </w:p>
          <w:p>
            <w:pPr>
              <w:widowControl/>
              <w:snapToGrid w:val="0"/>
              <w:rPr>
                <w:rFonts w:eastAsia="宋体"/>
                <w:color w:val="000000"/>
                <w:kern w:val="0"/>
                <w:sz w:val="18"/>
                <w:szCs w:val="18"/>
              </w:rPr>
            </w:pPr>
            <w:r>
              <w:rPr>
                <w:rFonts w:hint="eastAsia" w:eastAsia="宋体"/>
                <w:color w:val="000000"/>
                <w:kern w:val="0"/>
                <w:sz w:val="18"/>
                <w:szCs w:val="22"/>
              </w:rPr>
              <w:t>（</w:t>
            </w:r>
            <w:r>
              <w:rPr>
                <w:rFonts w:eastAsia="宋体"/>
                <w:color w:val="000000"/>
                <w:kern w:val="0"/>
                <w:sz w:val="18"/>
                <w:szCs w:val="22"/>
              </w:rPr>
              <w:t>2</w:t>
            </w:r>
            <w:r>
              <w:rPr>
                <w:rFonts w:hint="eastAsia" w:eastAsia="宋体"/>
                <w:color w:val="000000"/>
                <w:kern w:val="0"/>
                <w:sz w:val="18"/>
                <w:szCs w:val="22"/>
              </w:rPr>
              <w:t>）能够获得护士生成的病人入出转记录</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2</w:t>
            </w:r>
          </w:p>
        </w:tc>
        <w:tc>
          <w:tcPr>
            <w:tcW w:w="365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Cs/>
                <w:color w:val="FF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67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6</w:t>
            </w:r>
          </w:p>
        </w:tc>
        <w:tc>
          <w:tcPr>
            <w:tcW w:w="10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01.06.3</w:t>
            </w:r>
          </w:p>
        </w:tc>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14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65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p>
        </w:tc>
        <w:tc>
          <w:tcPr>
            <w:tcW w:w="46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hint="eastAsia" w:eastAsia="宋体"/>
                <w:color w:val="000000"/>
                <w:kern w:val="0"/>
                <w:sz w:val="18"/>
                <w:szCs w:val="22"/>
              </w:rPr>
              <w:t>用计算机书写的病历记录能被其他科室共享</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3</w:t>
            </w:r>
          </w:p>
        </w:tc>
        <w:tc>
          <w:tcPr>
            <w:tcW w:w="365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Cs/>
                <w:kern w:val="0"/>
                <w:sz w:val="18"/>
                <w:szCs w:val="18"/>
              </w:rPr>
            </w:pPr>
            <w:r>
              <w:rPr>
                <w:rFonts w:hint="eastAsia" w:eastAsia="宋体"/>
                <w:bCs/>
                <w:kern w:val="0"/>
                <w:sz w:val="18"/>
                <w:szCs w:val="18"/>
              </w:rPr>
              <w:t>病房病历记录</w:t>
            </w:r>
            <w:r>
              <w:rPr>
                <w:rFonts w:hint="eastAsia" w:eastAsia="宋体"/>
                <w:kern w:val="0"/>
                <w:sz w:val="18"/>
                <w:szCs w:val="18"/>
              </w:rPr>
              <w:t>关键数据项与字典的一致性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67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6</w:t>
            </w:r>
          </w:p>
        </w:tc>
        <w:tc>
          <w:tcPr>
            <w:tcW w:w="10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01.06.4</w:t>
            </w:r>
          </w:p>
        </w:tc>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14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65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hint="eastAsia" w:eastAsia="宋体"/>
                <w:color w:val="000000"/>
                <w:kern w:val="0"/>
                <w:sz w:val="18"/>
                <w:szCs w:val="18"/>
              </w:rPr>
              <w:t>基本</w:t>
            </w:r>
          </w:p>
        </w:tc>
        <w:tc>
          <w:tcPr>
            <w:tcW w:w="46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22"/>
              </w:rPr>
            </w:pPr>
            <w:r>
              <w:rPr>
                <w:rFonts w:hint="eastAsia" w:eastAsia="宋体"/>
                <w:color w:val="000000"/>
                <w:kern w:val="0"/>
                <w:sz w:val="18"/>
                <w:szCs w:val="22"/>
              </w:rPr>
              <w:t>（</w:t>
            </w:r>
            <w:r>
              <w:rPr>
                <w:rFonts w:eastAsia="宋体"/>
                <w:color w:val="000000"/>
                <w:kern w:val="0"/>
                <w:sz w:val="18"/>
                <w:szCs w:val="22"/>
              </w:rPr>
              <w:t>1</w:t>
            </w:r>
            <w:r>
              <w:rPr>
                <w:rFonts w:hint="eastAsia" w:eastAsia="宋体"/>
                <w:color w:val="000000"/>
                <w:kern w:val="0"/>
                <w:sz w:val="18"/>
                <w:szCs w:val="22"/>
              </w:rPr>
              <w:t>）病历记录可按照病历书写基本规范列出的基本内容项目进行结构化存储、有可定义的病历格式和选项</w:t>
            </w:r>
          </w:p>
          <w:p>
            <w:pPr>
              <w:widowControl/>
              <w:snapToGrid w:val="0"/>
              <w:rPr>
                <w:rFonts w:eastAsia="宋体"/>
                <w:color w:val="000000"/>
                <w:kern w:val="0"/>
                <w:sz w:val="18"/>
                <w:szCs w:val="18"/>
              </w:rPr>
            </w:pPr>
            <w:r>
              <w:rPr>
                <w:rFonts w:hint="eastAsia" w:eastAsia="宋体"/>
                <w:color w:val="000000"/>
                <w:kern w:val="0"/>
                <w:sz w:val="18"/>
                <w:szCs w:val="22"/>
              </w:rPr>
              <w:t>（</w:t>
            </w:r>
            <w:r>
              <w:rPr>
                <w:rFonts w:eastAsia="宋体"/>
                <w:color w:val="000000"/>
                <w:kern w:val="0"/>
                <w:sz w:val="18"/>
                <w:szCs w:val="22"/>
              </w:rPr>
              <w:t>2</w:t>
            </w:r>
            <w:r>
              <w:rPr>
                <w:rFonts w:hint="eastAsia" w:eastAsia="宋体"/>
                <w:color w:val="000000"/>
                <w:kern w:val="0"/>
                <w:sz w:val="18"/>
                <w:szCs w:val="22"/>
              </w:rPr>
              <w:t>）病历记录能够全院共享</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4</w:t>
            </w:r>
          </w:p>
        </w:tc>
        <w:tc>
          <w:tcPr>
            <w:tcW w:w="365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Cs/>
                <w:kern w:val="0"/>
                <w:sz w:val="18"/>
                <w:szCs w:val="18"/>
              </w:rPr>
            </w:pPr>
            <w:r>
              <w:rPr>
                <w:rFonts w:eastAsia="宋体"/>
                <w:bCs/>
                <w:kern w:val="0"/>
                <w:sz w:val="18"/>
                <w:szCs w:val="18"/>
              </w:rPr>
              <w:t>1</w:t>
            </w:r>
            <w:r>
              <w:rPr>
                <w:rFonts w:hint="eastAsia" w:eastAsia="宋体"/>
                <w:bCs/>
                <w:kern w:val="0"/>
                <w:sz w:val="18"/>
                <w:szCs w:val="18"/>
              </w:rPr>
              <w:t>、病房病历记录必填项的完整性</w:t>
            </w:r>
          </w:p>
          <w:p>
            <w:pPr>
              <w:widowControl/>
              <w:snapToGrid w:val="0"/>
              <w:rPr>
                <w:rFonts w:eastAsia="宋体"/>
                <w:bCs/>
                <w:kern w:val="0"/>
                <w:sz w:val="18"/>
                <w:szCs w:val="18"/>
              </w:rPr>
            </w:pPr>
            <w:r>
              <w:rPr>
                <w:rFonts w:eastAsia="宋体"/>
                <w:bCs/>
                <w:kern w:val="0"/>
                <w:sz w:val="18"/>
                <w:szCs w:val="18"/>
              </w:rPr>
              <w:t>2</w:t>
            </w:r>
            <w:r>
              <w:rPr>
                <w:rFonts w:hint="eastAsia" w:eastAsia="宋体"/>
                <w:bCs/>
                <w:kern w:val="0"/>
                <w:sz w:val="18"/>
                <w:szCs w:val="18"/>
              </w:rPr>
              <w:t>、描述性病历书中的主诉、现病史、体格检查等内容有合理的数据量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67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6</w:t>
            </w:r>
          </w:p>
        </w:tc>
        <w:tc>
          <w:tcPr>
            <w:tcW w:w="10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01.06.5</w:t>
            </w:r>
          </w:p>
        </w:tc>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14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65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hint="eastAsia" w:eastAsia="宋体"/>
                <w:color w:val="000000"/>
                <w:kern w:val="0"/>
                <w:sz w:val="18"/>
                <w:szCs w:val="18"/>
              </w:rPr>
              <w:t>基本</w:t>
            </w:r>
          </w:p>
        </w:tc>
        <w:tc>
          <w:tcPr>
            <w:tcW w:w="46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hint="eastAsia" w:eastAsia="宋体"/>
                <w:color w:val="000000"/>
                <w:kern w:val="0"/>
                <w:sz w:val="18"/>
                <w:szCs w:val="18"/>
              </w:rPr>
              <w:t>（</w:t>
            </w:r>
            <w:r>
              <w:rPr>
                <w:rFonts w:eastAsia="宋体"/>
                <w:color w:val="000000"/>
                <w:kern w:val="0"/>
                <w:sz w:val="18"/>
                <w:szCs w:val="18"/>
              </w:rPr>
              <w:t>1</w:t>
            </w:r>
            <w:r>
              <w:rPr>
                <w:rFonts w:hint="eastAsia" w:eastAsia="宋体"/>
                <w:color w:val="000000"/>
                <w:kern w:val="0"/>
                <w:sz w:val="18"/>
                <w:szCs w:val="18"/>
              </w:rPr>
              <w:t>）可自定义病历结构与格式，支持结构化病历的书写</w:t>
            </w:r>
          </w:p>
          <w:p>
            <w:pPr>
              <w:widowControl/>
              <w:snapToGrid w:val="0"/>
              <w:rPr>
                <w:rFonts w:eastAsia="宋体"/>
                <w:color w:val="000000"/>
                <w:kern w:val="0"/>
                <w:sz w:val="18"/>
                <w:szCs w:val="18"/>
              </w:rPr>
            </w:pPr>
            <w:r>
              <w:rPr>
                <w:rFonts w:hint="eastAsia" w:eastAsia="宋体"/>
                <w:color w:val="000000"/>
                <w:kern w:val="0"/>
                <w:sz w:val="18"/>
                <w:szCs w:val="18"/>
              </w:rPr>
              <w:t>（</w:t>
            </w:r>
            <w:r>
              <w:rPr>
                <w:rFonts w:eastAsia="宋体"/>
                <w:color w:val="000000"/>
                <w:kern w:val="0"/>
                <w:sz w:val="18"/>
                <w:szCs w:val="18"/>
              </w:rPr>
              <w:t>2</w:t>
            </w:r>
            <w:r>
              <w:rPr>
                <w:rFonts w:hint="eastAsia" w:eastAsia="宋体"/>
                <w:color w:val="000000"/>
                <w:kern w:val="0"/>
                <w:sz w:val="18"/>
                <w:szCs w:val="18"/>
              </w:rPr>
              <w:t>）提供插入检查检验结果功能</w:t>
            </w:r>
          </w:p>
          <w:p>
            <w:pPr>
              <w:widowControl/>
              <w:snapToGrid w:val="0"/>
              <w:rPr>
                <w:rFonts w:eastAsia="宋体"/>
                <w:color w:val="000000"/>
                <w:kern w:val="0"/>
                <w:sz w:val="18"/>
                <w:szCs w:val="18"/>
              </w:rPr>
            </w:pPr>
            <w:r>
              <w:rPr>
                <w:rFonts w:hint="eastAsia" w:eastAsia="宋体"/>
                <w:color w:val="000000"/>
                <w:kern w:val="0"/>
                <w:sz w:val="18"/>
                <w:szCs w:val="18"/>
              </w:rPr>
              <w:t>（</w:t>
            </w:r>
            <w:r>
              <w:rPr>
                <w:rFonts w:eastAsia="宋体"/>
                <w:color w:val="000000"/>
                <w:kern w:val="0"/>
                <w:sz w:val="18"/>
                <w:szCs w:val="18"/>
              </w:rPr>
              <w:t>3</w:t>
            </w:r>
            <w:r>
              <w:rPr>
                <w:rFonts w:hint="eastAsia" w:eastAsia="宋体"/>
                <w:color w:val="000000"/>
                <w:kern w:val="0"/>
                <w:sz w:val="18"/>
                <w:szCs w:val="18"/>
              </w:rPr>
              <w:t>）可按照任意病历结构化项目进行检索</w:t>
            </w:r>
          </w:p>
          <w:p>
            <w:pPr>
              <w:widowControl/>
              <w:snapToGrid w:val="0"/>
              <w:rPr>
                <w:rFonts w:eastAsia="宋体"/>
                <w:color w:val="000000"/>
                <w:kern w:val="0"/>
                <w:sz w:val="18"/>
                <w:szCs w:val="18"/>
              </w:rPr>
            </w:pPr>
            <w:r>
              <w:rPr>
                <w:rFonts w:hint="eastAsia" w:eastAsia="宋体"/>
                <w:color w:val="000000"/>
                <w:kern w:val="0"/>
                <w:sz w:val="18"/>
                <w:szCs w:val="18"/>
              </w:rPr>
              <w:t>（</w:t>
            </w:r>
            <w:r>
              <w:rPr>
                <w:rFonts w:eastAsia="宋体"/>
                <w:color w:val="000000"/>
                <w:kern w:val="0"/>
                <w:sz w:val="18"/>
                <w:szCs w:val="18"/>
              </w:rPr>
              <w:t>4</w:t>
            </w:r>
            <w:r>
              <w:rPr>
                <w:rFonts w:hint="eastAsia" w:eastAsia="宋体"/>
                <w:color w:val="000000"/>
                <w:kern w:val="0"/>
                <w:sz w:val="18"/>
                <w:szCs w:val="18"/>
              </w:rPr>
              <w:t>）病历数据与医嘱等数据全院一体化管理</w:t>
            </w:r>
          </w:p>
          <w:p>
            <w:pPr>
              <w:widowControl/>
              <w:snapToGrid w:val="0"/>
              <w:rPr>
                <w:rFonts w:eastAsia="宋体"/>
                <w:color w:val="000000"/>
                <w:kern w:val="0"/>
                <w:sz w:val="18"/>
                <w:szCs w:val="18"/>
              </w:rPr>
            </w:pPr>
            <w:r>
              <w:rPr>
                <w:rFonts w:hint="eastAsia" w:eastAsia="宋体"/>
                <w:color w:val="000000"/>
                <w:kern w:val="0"/>
                <w:sz w:val="18"/>
                <w:szCs w:val="22"/>
              </w:rPr>
              <w:t>（</w:t>
            </w:r>
            <w:r>
              <w:rPr>
                <w:rFonts w:eastAsia="宋体"/>
                <w:color w:val="000000"/>
                <w:kern w:val="0"/>
                <w:sz w:val="18"/>
                <w:szCs w:val="22"/>
              </w:rPr>
              <w:t>5</w:t>
            </w:r>
            <w:r>
              <w:rPr>
                <w:rFonts w:hint="eastAsia" w:eastAsia="宋体"/>
                <w:color w:val="000000"/>
                <w:kern w:val="0"/>
                <w:sz w:val="18"/>
                <w:szCs w:val="22"/>
              </w:rPr>
              <w:t>）对于已由医师确认病历的所有修改，有完整的痕迹记录</w:t>
            </w:r>
          </w:p>
          <w:p>
            <w:pPr>
              <w:widowControl/>
              <w:snapToGrid w:val="0"/>
              <w:rPr>
                <w:rFonts w:eastAsia="宋体"/>
                <w:color w:val="000000"/>
                <w:kern w:val="0"/>
                <w:sz w:val="18"/>
                <w:szCs w:val="22"/>
              </w:rPr>
            </w:pPr>
            <w:r>
              <w:rPr>
                <w:rFonts w:hint="eastAsia" w:eastAsia="宋体"/>
                <w:color w:val="000000"/>
                <w:kern w:val="0"/>
                <w:sz w:val="18"/>
                <w:szCs w:val="22"/>
              </w:rPr>
              <w:t>（</w:t>
            </w:r>
            <w:r>
              <w:rPr>
                <w:rFonts w:eastAsia="宋体"/>
                <w:color w:val="000000"/>
                <w:kern w:val="0"/>
                <w:sz w:val="18"/>
                <w:szCs w:val="22"/>
              </w:rPr>
              <w:t>6</w:t>
            </w:r>
            <w:r>
              <w:rPr>
                <w:rFonts w:hint="eastAsia" w:eastAsia="宋体"/>
                <w:color w:val="000000"/>
                <w:kern w:val="0"/>
                <w:sz w:val="18"/>
                <w:szCs w:val="22"/>
              </w:rPr>
              <w:t>）书写病历的时限可设置并能提示</w:t>
            </w:r>
          </w:p>
          <w:p>
            <w:pPr>
              <w:widowControl/>
              <w:snapToGrid w:val="0"/>
              <w:rPr>
                <w:rFonts w:eastAsia="宋体"/>
                <w:color w:val="000000"/>
                <w:kern w:val="0"/>
                <w:sz w:val="18"/>
                <w:szCs w:val="18"/>
              </w:rPr>
            </w:pPr>
            <w:r>
              <w:rPr>
                <w:rFonts w:hint="eastAsia" w:eastAsia="宋体"/>
                <w:color w:val="000000"/>
                <w:kern w:val="0"/>
                <w:sz w:val="18"/>
                <w:szCs w:val="18"/>
              </w:rPr>
              <w:t>（</w:t>
            </w:r>
            <w:r>
              <w:rPr>
                <w:rFonts w:eastAsia="宋体"/>
                <w:color w:val="000000"/>
                <w:kern w:val="0"/>
                <w:sz w:val="18"/>
                <w:szCs w:val="18"/>
              </w:rPr>
              <w:t>7</w:t>
            </w:r>
            <w:r>
              <w:rPr>
                <w:rFonts w:hint="eastAsia" w:eastAsia="宋体"/>
                <w:color w:val="000000"/>
                <w:kern w:val="0"/>
                <w:sz w:val="18"/>
                <w:szCs w:val="18"/>
              </w:rPr>
              <w:t>）电子病历内容应存储为通用格式，可被经过医院方授权的第三方调用；</w:t>
            </w:r>
          </w:p>
          <w:p>
            <w:pPr>
              <w:widowControl/>
              <w:snapToGrid w:val="0"/>
              <w:rPr>
                <w:rFonts w:eastAsia="宋体"/>
                <w:color w:val="000000"/>
                <w:kern w:val="0"/>
                <w:sz w:val="18"/>
                <w:szCs w:val="18"/>
              </w:rPr>
            </w:pPr>
            <w:r>
              <w:rPr>
                <w:rFonts w:hint="eastAsia" w:eastAsia="宋体"/>
                <w:color w:val="000000"/>
                <w:kern w:val="0"/>
                <w:sz w:val="18"/>
                <w:szCs w:val="18"/>
              </w:rPr>
              <w:t>（</w:t>
            </w:r>
            <w:r>
              <w:rPr>
                <w:rFonts w:eastAsia="宋体"/>
                <w:color w:val="000000"/>
                <w:kern w:val="0"/>
                <w:sz w:val="18"/>
                <w:szCs w:val="18"/>
              </w:rPr>
              <w:t>8</w:t>
            </w:r>
            <w:r>
              <w:rPr>
                <w:rFonts w:hint="eastAsia" w:eastAsia="宋体"/>
                <w:color w:val="000000"/>
                <w:kern w:val="0"/>
                <w:sz w:val="18"/>
                <w:szCs w:val="18"/>
              </w:rPr>
              <w:t>）历史病历完成数字化处理并可查阅，并可与其他病历整合</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5</w:t>
            </w:r>
          </w:p>
        </w:tc>
        <w:tc>
          <w:tcPr>
            <w:tcW w:w="365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Cs/>
                <w:kern w:val="0"/>
                <w:sz w:val="18"/>
                <w:szCs w:val="18"/>
              </w:rPr>
            </w:pPr>
            <w:r>
              <w:rPr>
                <w:rFonts w:eastAsia="宋体"/>
                <w:bCs/>
                <w:kern w:val="0"/>
                <w:sz w:val="18"/>
                <w:szCs w:val="18"/>
              </w:rPr>
              <w:t>1</w:t>
            </w:r>
            <w:r>
              <w:rPr>
                <w:rFonts w:hint="eastAsia" w:eastAsia="宋体"/>
                <w:bCs/>
                <w:kern w:val="0"/>
                <w:sz w:val="18"/>
                <w:szCs w:val="18"/>
              </w:rPr>
              <w:t>、病历修改记录的完整性</w:t>
            </w:r>
          </w:p>
          <w:p>
            <w:pPr>
              <w:widowControl/>
              <w:snapToGrid w:val="0"/>
              <w:rPr>
                <w:rFonts w:eastAsia="宋体"/>
                <w:bCs/>
                <w:kern w:val="0"/>
                <w:sz w:val="18"/>
                <w:szCs w:val="18"/>
              </w:rPr>
            </w:pPr>
            <w:r>
              <w:rPr>
                <w:rFonts w:eastAsia="宋体"/>
                <w:bCs/>
                <w:kern w:val="0"/>
                <w:sz w:val="18"/>
                <w:szCs w:val="18"/>
              </w:rPr>
              <w:t>2</w:t>
            </w:r>
            <w:r>
              <w:rPr>
                <w:rFonts w:hint="eastAsia" w:eastAsia="宋体"/>
                <w:bCs/>
                <w:kern w:val="0"/>
                <w:sz w:val="18"/>
                <w:szCs w:val="18"/>
              </w:rPr>
              <w:t>、病历记录与质控记录具备完善的数据对照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67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6</w:t>
            </w:r>
          </w:p>
        </w:tc>
        <w:tc>
          <w:tcPr>
            <w:tcW w:w="10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01.06.6</w:t>
            </w:r>
          </w:p>
        </w:tc>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14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65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p>
        </w:tc>
        <w:tc>
          <w:tcPr>
            <w:tcW w:w="46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hint="eastAsia" w:eastAsia="宋体"/>
                <w:color w:val="000000"/>
                <w:kern w:val="0"/>
                <w:sz w:val="18"/>
                <w:szCs w:val="18"/>
              </w:rPr>
              <w:t>（</w:t>
            </w:r>
            <w:r>
              <w:rPr>
                <w:rFonts w:eastAsia="宋体"/>
                <w:color w:val="000000"/>
                <w:kern w:val="0"/>
                <w:sz w:val="18"/>
                <w:szCs w:val="18"/>
              </w:rPr>
              <w:t>1</w:t>
            </w:r>
            <w:r>
              <w:rPr>
                <w:rFonts w:hint="eastAsia" w:eastAsia="宋体"/>
                <w:color w:val="000000"/>
                <w:kern w:val="0"/>
                <w:sz w:val="18"/>
                <w:szCs w:val="18"/>
              </w:rPr>
              <w:t>）病历具有分块安全控制机制和访问日志</w:t>
            </w:r>
          </w:p>
          <w:p>
            <w:pPr>
              <w:widowControl/>
              <w:snapToGrid w:val="0"/>
              <w:rPr>
                <w:rFonts w:eastAsia="宋体"/>
                <w:color w:val="000000"/>
                <w:kern w:val="0"/>
                <w:sz w:val="18"/>
                <w:szCs w:val="18"/>
              </w:rPr>
            </w:pPr>
            <w:r>
              <w:rPr>
                <w:rFonts w:hint="eastAsia" w:eastAsia="宋体"/>
                <w:color w:val="000000"/>
                <w:kern w:val="0"/>
                <w:sz w:val="18"/>
                <w:szCs w:val="18"/>
              </w:rPr>
              <w:t>（</w:t>
            </w:r>
            <w:r>
              <w:rPr>
                <w:rFonts w:eastAsia="宋体"/>
                <w:color w:val="000000"/>
                <w:kern w:val="0"/>
                <w:sz w:val="18"/>
                <w:szCs w:val="18"/>
              </w:rPr>
              <w:t>2</w:t>
            </w:r>
            <w:r>
              <w:rPr>
                <w:rFonts w:hint="eastAsia" w:eastAsia="宋体"/>
                <w:color w:val="000000"/>
                <w:kern w:val="0"/>
                <w:sz w:val="18"/>
                <w:szCs w:val="18"/>
              </w:rPr>
              <w:t>）有法律认可的可靠电子签名</w:t>
            </w:r>
          </w:p>
          <w:p>
            <w:pPr>
              <w:widowControl/>
              <w:snapToGrid w:val="0"/>
              <w:rPr>
                <w:rFonts w:eastAsia="宋体"/>
                <w:color w:val="000000"/>
                <w:kern w:val="0"/>
                <w:sz w:val="18"/>
                <w:szCs w:val="18"/>
              </w:rPr>
            </w:pPr>
            <w:r>
              <w:rPr>
                <w:rFonts w:hint="eastAsia" w:eastAsia="宋体"/>
                <w:color w:val="000000"/>
                <w:kern w:val="0"/>
                <w:sz w:val="18"/>
                <w:szCs w:val="18"/>
              </w:rPr>
              <w:t>（</w:t>
            </w:r>
            <w:r>
              <w:rPr>
                <w:rFonts w:eastAsia="宋体"/>
                <w:color w:val="000000"/>
                <w:kern w:val="0"/>
                <w:sz w:val="18"/>
                <w:szCs w:val="18"/>
              </w:rPr>
              <w:t>3</w:t>
            </w:r>
            <w:r>
              <w:rPr>
                <w:rFonts w:hint="eastAsia" w:eastAsia="宋体"/>
                <w:color w:val="000000"/>
                <w:kern w:val="0"/>
                <w:sz w:val="18"/>
                <w:szCs w:val="18"/>
              </w:rPr>
              <w:t>）病历书写有对书写内容有智能检查与提示功能</w:t>
            </w:r>
          </w:p>
          <w:p>
            <w:pPr>
              <w:widowControl/>
              <w:snapToGrid w:val="0"/>
              <w:rPr>
                <w:rFonts w:eastAsia="宋体"/>
                <w:color w:val="000000"/>
                <w:kern w:val="0"/>
                <w:sz w:val="18"/>
                <w:szCs w:val="18"/>
              </w:rPr>
            </w:pPr>
            <w:r>
              <w:rPr>
                <w:rFonts w:hint="eastAsia" w:eastAsia="宋体"/>
                <w:color w:val="000000"/>
                <w:kern w:val="0"/>
                <w:sz w:val="18"/>
                <w:szCs w:val="18"/>
              </w:rPr>
              <w:t>（</w:t>
            </w:r>
            <w:r>
              <w:rPr>
                <w:rFonts w:eastAsia="宋体"/>
                <w:color w:val="000000"/>
                <w:kern w:val="0"/>
                <w:sz w:val="18"/>
                <w:szCs w:val="18"/>
              </w:rPr>
              <w:t>4</w:t>
            </w:r>
            <w:r>
              <w:rPr>
                <w:rFonts w:hint="eastAsia" w:eastAsia="宋体"/>
                <w:color w:val="000000"/>
                <w:kern w:val="0"/>
                <w:sz w:val="18"/>
                <w:szCs w:val="18"/>
              </w:rPr>
              <w:t>）支持院内会诊记录电子处理，并能与会诊申请对照。会诊记录与纳入电子医疗记录体系</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6</w:t>
            </w:r>
          </w:p>
        </w:tc>
        <w:tc>
          <w:tcPr>
            <w:tcW w:w="365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Cs/>
                <w:kern w:val="0"/>
                <w:sz w:val="18"/>
                <w:szCs w:val="18"/>
              </w:rPr>
            </w:pPr>
            <w:r>
              <w:rPr>
                <w:rFonts w:eastAsia="宋体"/>
                <w:bCs/>
                <w:kern w:val="0"/>
                <w:sz w:val="18"/>
                <w:szCs w:val="18"/>
              </w:rPr>
              <w:t>1</w:t>
            </w:r>
            <w:r>
              <w:rPr>
                <w:rFonts w:hint="eastAsia" w:eastAsia="宋体"/>
                <w:bCs/>
                <w:kern w:val="0"/>
                <w:sz w:val="18"/>
                <w:szCs w:val="18"/>
              </w:rPr>
              <w:t>、病房病历记录常用项的未完整性</w:t>
            </w:r>
          </w:p>
          <w:p>
            <w:pPr>
              <w:widowControl/>
              <w:snapToGrid w:val="0"/>
              <w:rPr>
                <w:rFonts w:eastAsia="宋体"/>
                <w:bCs/>
                <w:kern w:val="0"/>
                <w:sz w:val="18"/>
                <w:szCs w:val="18"/>
              </w:rPr>
            </w:pPr>
            <w:r>
              <w:rPr>
                <w:rFonts w:eastAsia="宋体"/>
                <w:bCs/>
                <w:kern w:val="0"/>
                <w:sz w:val="18"/>
                <w:szCs w:val="18"/>
              </w:rPr>
              <w:t>2</w:t>
            </w:r>
            <w:r>
              <w:rPr>
                <w:rFonts w:hint="eastAsia" w:eastAsia="宋体"/>
                <w:bCs/>
                <w:kern w:val="0"/>
                <w:sz w:val="18"/>
                <w:szCs w:val="18"/>
              </w:rPr>
              <w:t>、会诊记录常用项的完整性</w:t>
            </w:r>
          </w:p>
          <w:p>
            <w:pPr>
              <w:widowControl/>
              <w:snapToGrid w:val="0"/>
              <w:rPr>
                <w:rFonts w:eastAsia="宋体"/>
                <w:bCs/>
                <w:kern w:val="0"/>
                <w:sz w:val="18"/>
                <w:szCs w:val="18"/>
              </w:rPr>
            </w:pPr>
            <w:r>
              <w:rPr>
                <w:rFonts w:eastAsia="宋体"/>
                <w:bCs/>
                <w:kern w:val="0"/>
                <w:sz w:val="18"/>
                <w:szCs w:val="18"/>
              </w:rPr>
              <w:t>3</w:t>
            </w:r>
            <w:r>
              <w:rPr>
                <w:rFonts w:hint="eastAsia" w:eastAsia="宋体"/>
                <w:bCs/>
                <w:kern w:val="0"/>
                <w:sz w:val="18"/>
                <w:szCs w:val="18"/>
              </w:rPr>
              <w:t>、会诊记录、病历记录时间关系符合逻辑性</w:t>
            </w:r>
          </w:p>
          <w:p>
            <w:pPr>
              <w:widowControl/>
              <w:snapToGrid w:val="0"/>
              <w:rPr>
                <w:rFonts w:eastAsia="宋体"/>
                <w:bCs/>
                <w:kern w:val="0"/>
                <w:sz w:val="18"/>
                <w:szCs w:val="18"/>
              </w:rPr>
            </w:pPr>
            <w:r>
              <w:rPr>
                <w:rFonts w:eastAsia="宋体"/>
                <w:bCs/>
                <w:kern w:val="0"/>
                <w:sz w:val="18"/>
                <w:szCs w:val="18"/>
              </w:rPr>
              <w:t>4</w:t>
            </w:r>
            <w:r>
              <w:rPr>
                <w:rFonts w:hint="eastAsia" w:eastAsia="宋体"/>
                <w:bCs/>
                <w:kern w:val="0"/>
                <w:sz w:val="18"/>
                <w:szCs w:val="18"/>
              </w:rPr>
              <w:t>、病历内容术语、描述的逻辑符合性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67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6</w:t>
            </w:r>
          </w:p>
        </w:tc>
        <w:tc>
          <w:tcPr>
            <w:tcW w:w="10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01.06.7</w:t>
            </w:r>
          </w:p>
        </w:tc>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14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65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hint="eastAsia" w:eastAsia="宋体"/>
                <w:color w:val="000000"/>
                <w:kern w:val="0"/>
                <w:sz w:val="18"/>
                <w:szCs w:val="18"/>
              </w:rPr>
              <w:t>基本</w:t>
            </w:r>
          </w:p>
        </w:tc>
        <w:tc>
          <w:tcPr>
            <w:tcW w:w="46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hint="eastAsia" w:eastAsia="宋体"/>
                <w:color w:val="000000"/>
                <w:kern w:val="0"/>
                <w:sz w:val="18"/>
                <w:szCs w:val="18"/>
              </w:rPr>
              <w:t>（</w:t>
            </w:r>
            <w:r>
              <w:rPr>
                <w:rFonts w:eastAsia="宋体"/>
                <w:color w:val="000000"/>
                <w:kern w:val="0"/>
                <w:sz w:val="18"/>
                <w:szCs w:val="18"/>
              </w:rPr>
              <w:t>1</w:t>
            </w:r>
            <w:r>
              <w:rPr>
                <w:rFonts w:hint="eastAsia" w:eastAsia="宋体"/>
                <w:color w:val="000000"/>
                <w:kern w:val="0"/>
                <w:sz w:val="18"/>
                <w:szCs w:val="18"/>
              </w:rPr>
              <w:t>）能够浏览医疗机构内外病历记录的内容</w:t>
            </w:r>
          </w:p>
          <w:p>
            <w:pPr>
              <w:widowControl/>
              <w:snapToGrid w:val="0"/>
              <w:rPr>
                <w:rFonts w:eastAsia="宋体"/>
                <w:color w:val="000000"/>
                <w:kern w:val="0"/>
                <w:sz w:val="18"/>
                <w:szCs w:val="18"/>
              </w:rPr>
            </w:pPr>
            <w:r>
              <w:rPr>
                <w:rFonts w:hint="eastAsia" w:eastAsia="宋体"/>
                <w:color w:val="000000"/>
                <w:kern w:val="0"/>
                <w:sz w:val="18"/>
                <w:szCs w:val="18"/>
              </w:rPr>
              <w:t>（</w:t>
            </w:r>
            <w:r>
              <w:rPr>
                <w:rFonts w:eastAsia="宋体"/>
                <w:color w:val="000000"/>
                <w:kern w:val="0"/>
                <w:sz w:val="18"/>
                <w:szCs w:val="18"/>
              </w:rPr>
              <w:t>2</w:t>
            </w:r>
            <w:r>
              <w:rPr>
                <w:rFonts w:hint="eastAsia" w:eastAsia="宋体"/>
                <w:color w:val="000000"/>
                <w:kern w:val="0"/>
                <w:sz w:val="18"/>
                <w:szCs w:val="18"/>
              </w:rPr>
              <w:t>）能够接受病案质控意见并修改后反馈</w:t>
            </w:r>
          </w:p>
          <w:p>
            <w:pPr>
              <w:widowControl/>
              <w:snapToGrid w:val="0"/>
              <w:rPr>
                <w:rFonts w:eastAsia="宋体"/>
                <w:color w:val="000000"/>
                <w:kern w:val="0"/>
                <w:sz w:val="18"/>
                <w:szCs w:val="18"/>
              </w:rPr>
            </w:pPr>
            <w:r>
              <w:rPr>
                <w:rFonts w:hint="eastAsia" w:eastAsia="宋体"/>
                <w:color w:val="000000"/>
                <w:kern w:val="0"/>
                <w:sz w:val="18"/>
                <w:szCs w:val="18"/>
              </w:rPr>
              <w:t>（</w:t>
            </w:r>
            <w:r>
              <w:rPr>
                <w:rFonts w:eastAsia="宋体"/>
                <w:color w:val="000000"/>
                <w:kern w:val="0"/>
                <w:sz w:val="18"/>
                <w:szCs w:val="18"/>
              </w:rPr>
              <w:t>3</w:t>
            </w:r>
            <w:r>
              <w:rPr>
                <w:rFonts w:hint="eastAsia" w:eastAsia="宋体"/>
                <w:color w:val="000000"/>
                <w:kern w:val="0"/>
                <w:sz w:val="18"/>
                <w:szCs w:val="18"/>
              </w:rPr>
              <w:t>）支持医师在院外浏览病历记录</w:t>
            </w:r>
          </w:p>
          <w:p>
            <w:pPr>
              <w:widowControl/>
              <w:snapToGrid w:val="0"/>
              <w:rPr>
                <w:rFonts w:eastAsia="宋体"/>
                <w:color w:val="000000"/>
                <w:kern w:val="0"/>
                <w:sz w:val="18"/>
                <w:szCs w:val="18"/>
              </w:rPr>
            </w:pPr>
            <w:r>
              <w:rPr>
                <w:rFonts w:hint="eastAsia" w:eastAsia="宋体"/>
                <w:color w:val="000000"/>
                <w:kern w:val="0"/>
                <w:sz w:val="18"/>
                <w:szCs w:val="18"/>
              </w:rPr>
              <w:t>（</w:t>
            </w:r>
            <w:r>
              <w:rPr>
                <w:rFonts w:eastAsia="宋体"/>
                <w:color w:val="000000"/>
                <w:kern w:val="0"/>
                <w:sz w:val="18"/>
                <w:szCs w:val="18"/>
              </w:rPr>
              <w:t>4</w:t>
            </w:r>
            <w:r>
              <w:rPr>
                <w:rFonts w:hint="eastAsia" w:eastAsia="宋体"/>
                <w:color w:val="000000"/>
                <w:kern w:val="0"/>
                <w:sz w:val="18"/>
                <w:szCs w:val="18"/>
              </w:rPr>
              <w:t>）可根据病人情况智能推荐模板</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7</w:t>
            </w:r>
          </w:p>
        </w:tc>
        <w:tc>
          <w:tcPr>
            <w:tcW w:w="365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Cs/>
                <w:kern w:val="0"/>
                <w:sz w:val="18"/>
                <w:szCs w:val="18"/>
              </w:rPr>
            </w:pPr>
            <w:r>
              <w:rPr>
                <w:rFonts w:hint="eastAsia" w:eastAsia="宋体"/>
                <w:bCs/>
                <w:kern w:val="0"/>
                <w:sz w:val="18"/>
                <w:szCs w:val="18"/>
              </w:rPr>
              <w:t>区域协同有关病历数据内容的可对照性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67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6</w:t>
            </w:r>
          </w:p>
        </w:tc>
        <w:tc>
          <w:tcPr>
            <w:tcW w:w="10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 xml:space="preserve">01.06.8 </w:t>
            </w:r>
          </w:p>
        </w:tc>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147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color w:val="000000"/>
                <w:kern w:val="0"/>
                <w:sz w:val="18"/>
                <w:szCs w:val="18"/>
              </w:rPr>
            </w:pPr>
          </w:p>
        </w:tc>
        <w:tc>
          <w:tcPr>
            <w:tcW w:w="65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hint="eastAsia" w:eastAsia="宋体"/>
                <w:color w:val="000000"/>
                <w:kern w:val="0"/>
                <w:sz w:val="18"/>
                <w:szCs w:val="18"/>
              </w:rPr>
              <w:t>基本</w:t>
            </w:r>
          </w:p>
        </w:tc>
        <w:tc>
          <w:tcPr>
            <w:tcW w:w="46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hint="eastAsia" w:eastAsia="宋体"/>
                <w:color w:val="000000"/>
                <w:kern w:val="0"/>
                <w:sz w:val="18"/>
                <w:szCs w:val="18"/>
              </w:rPr>
              <w:t>（</w:t>
            </w:r>
            <w:r>
              <w:rPr>
                <w:rFonts w:eastAsia="宋体"/>
                <w:color w:val="000000"/>
                <w:kern w:val="0"/>
                <w:sz w:val="18"/>
                <w:szCs w:val="18"/>
              </w:rPr>
              <w:t>1</w:t>
            </w:r>
            <w:r>
              <w:rPr>
                <w:rFonts w:hint="eastAsia" w:eastAsia="宋体"/>
                <w:color w:val="000000"/>
                <w:kern w:val="0"/>
                <w:sz w:val="18"/>
                <w:szCs w:val="18"/>
              </w:rPr>
              <w:t>）可进行本院病历内容与其他医疗机构病历内容的联合检索</w:t>
            </w:r>
          </w:p>
          <w:p>
            <w:pPr>
              <w:widowControl/>
              <w:snapToGrid w:val="0"/>
              <w:rPr>
                <w:rFonts w:eastAsia="宋体"/>
                <w:color w:val="000000"/>
                <w:kern w:val="0"/>
                <w:sz w:val="18"/>
                <w:szCs w:val="18"/>
              </w:rPr>
            </w:pPr>
            <w:r>
              <w:rPr>
                <w:rFonts w:hint="eastAsia" w:eastAsia="宋体"/>
                <w:color w:val="000000"/>
                <w:kern w:val="0"/>
                <w:sz w:val="18"/>
                <w:szCs w:val="18"/>
              </w:rPr>
              <w:t>（</w:t>
            </w:r>
            <w:r>
              <w:rPr>
                <w:rFonts w:eastAsia="宋体"/>
                <w:color w:val="000000"/>
                <w:kern w:val="0"/>
                <w:sz w:val="18"/>
                <w:szCs w:val="18"/>
              </w:rPr>
              <w:t>2</w:t>
            </w:r>
            <w:r>
              <w:rPr>
                <w:rFonts w:hint="eastAsia" w:eastAsia="宋体"/>
                <w:color w:val="000000"/>
                <w:kern w:val="0"/>
                <w:sz w:val="18"/>
                <w:szCs w:val="18"/>
              </w:rPr>
              <w:t>）病历书写过程中，能够引用机构内外的医疗信息、健康记录、体征检测、随访信息、病人自采健康记录等内容</w:t>
            </w:r>
          </w:p>
          <w:p>
            <w:pPr>
              <w:widowControl/>
              <w:snapToGrid w:val="0"/>
              <w:rPr>
                <w:rFonts w:eastAsia="宋体"/>
                <w:color w:val="000000"/>
                <w:kern w:val="0"/>
                <w:sz w:val="18"/>
                <w:szCs w:val="18"/>
              </w:rPr>
            </w:pPr>
            <w:r>
              <w:rPr>
                <w:rFonts w:hint="eastAsia" w:eastAsia="宋体"/>
                <w:color w:val="000000"/>
                <w:kern w:val="0"/>
                <w:sz w:val="18"/>
                <w:szCs w:val="18"/>
              </w:rPr>
              <w:t>（</w:t>
            </w:r>
            <w:r>
              <w:rPr>
                <w:rFonts w:eastAsia="宋体"/>
                <w:color w:val="000000"/>
                <w:kern w:val="0"/>
                <w:sz w:val="18"/>
                <w:szCs w:val="18"/>
              </w:rPr>
              <w:t>3</w:t>
            </w:r>
            <w:r>
              <w:rPr>
                <w:rFonts w:hint="eastAsia" w:eastAsia="宋体"/>
                <w:color w:val="000000"/>
                <w:kern w:val="0"/>
                <w:sz w:val="18"/>
                <w:szCs w:val="18"/>
              </w:rPr>
              <w:t>）本院病历记录内容可提供给其他医疗机构的浏览，浏览具备权限管理、操作记录</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color w:val="000000"/>
                <w:kern w:val="0"/>
                <w:sz w:val="18"/>
                <w:szCs w:val="18"/>
              </w:rPr>
            </w:pPr>
            <w:r>
              <w:rPr>
                <w:rFonts w:eastAsia="宋体"/>
                <w:color w:val="000000"/>
                <w:kern w:val="0"/>
                <w:sz w:val="18"/>
                <w:szCs w:val="18"/>
              </w:rPr>
              <w:t>8</w:t>
            </w:r>
          </w:p>
        </w:tc>
        <w:tc>
          <w:tcPr>
            <w:tcW w:w="365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Cs/>
                <w:color w:val="FF0000"/>
                <w:kern w:val="0"/>
                <w:sz w:val="18"/>
                <w:szCs w:val="18"/>
              </w:rPr>
            </w:pPr>
          </w:p>
        </w:tc>
      </w:tr>
    </w:tbl>
    <w:p>
      <w:pPr>
        <w:keepNext/>
        <w:keepLines/>
        <w:spacing w:before="260" w:after="260" w:line="415" w:lineRule="auto"/>
        <w:outlineLvl w:val="1"/>
        <w:rPr>
          <w:rFonts w:ascii="Cambria" w:hAnsi="Cambria" w:eastAsia="宋体"/>
          <w:b/>
          <w:bCs/>
          <w:szCs w:val="32"/>
        </w:rPr>
      </w:pPr>
      <w:r>
        <w:rPr>
          <w:rFonts w:hint="eastAsia" w:ascii="Cambria" w:hAnsi="Cambria" w:eastAsia="宋体"/>
          <w:b/>
          <w:bCs/>
          <w:szCs w:val="32"/>
        </w:rPr>
        <w:t>病房护士</w:t>
      </w:r>
    </w:p>
    <w:tbl>
      <w:tblPr>
        <w:tblStyle w:val="16"/>
        <w:tblW w:w="137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851"/>
        <w:gridCol w:w="1134"/>
        <w:gridCol w:w="1212"/>
        <w:gridCol w:w="708"/>
        <w:gridCol w:w="4395"/>
        <w:gridCol w:w="710"/>
        <w:gridCol w:w="4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blHeader/>
        </w:trPr>
        <w:tc>
          <w:tcPr>
            <w:tcW w:w="631" w:type="dxa"/>
            <w:tcBorders>
              <w:top w:val="single" w:color="auto" w:sz="4" w:space="0"/>
              <w:left w:val="single" w:color="auto" w:sz="4" w:space="0"/>
              <w:bottom w:val="single" w:color="auto" w:sz="4" w:space="0"/>
              <w:right w:val="single" w:color="auto" w:sz="4" w:space="0"/>
            </w:tcBorders>
          </w:tcPr>
          <w:p>
            <w:pPr>
              <w:widowControl/>
              <w:snapToGrid w:val="0"/>
              <w:jc w:val="center"/>
              <w:rPr>
                <w:rFonts w:eastAsia="宋体"/>
                <w:b/>
                <w:bCs/>
                <w:kern w:val="0"/>
                <w:sz w:val="18"/>
                <w:szCs w:val="18"/>
              </w:rPr>
            </w:pPr>
            <w:r>
              <w:rPr>
                <w:rFonts w:hint="eastAsia" w:eastAsia="宋体"/>
                <w:b/>
                <w:bCs/>
                <w:kern w:val="0"/>
                <w:sz w:val="18"/>
                <w:szCs w:val="18"/>
              </w:rPr>
              <w:t>项目序号</w:t>
            </w:r>
          </w:p>
        </w:tc>
        <w:tc>
          <w:tcPr>
            <w:tcW w:w="851" w:type="dxa"/>
            <w:tcBorders>
              <w:top w:val="single" w:color="auto" w:sz="4" w:space="0"/>
              <w:left w:val="single" w:color="auto" w:sz="4" w:space="0"/>
              <w:bottom w:val="single" w:color="auto" w:sz="4" w:space="0"/>
              <w:right w:val="single" w:color="auto" w:sz="4" w:space="0"/>
            </w:tcBorders>
          </w:tcPr>
          <w:p>
            <w:pPr>
              <w:widowControl/>
              <w:snapToGrid w:val="0"/>
              <w:jc w:val="center"/>
              <w:rPr>
                <w:rFonts w:eastAsia="宋体"/>
                <w:b/>
                <w:bCs/>
                <w:kern w:val="0"/>
                <w:sz w:val="18"/>
                <w:szCs w:val="18"/>
              </w:rPr>
            </w:pPr>
            <w:r>
              <w:rPr>
                <w:rFonts w:hint="eastAsia" w:eastAsia="宋体"/>
                <w:b/>
                <w:bCs/>
                <w:kern w:val="0"/>
                <w:sz w:val="18"/>
                <w:szCs w:val="18"/>
              </w:rPr>
              <w:t>项目</w:t>
            </w:r>
          </w:p>
          <w:p>
            <w:pPr>
              <w:widowControl/>
              <w:snapToGrid w:val="0"/>
              <w:jc w:val="center"/>
              <w:rPr>
                <w:rFonts w:eastAsia="宋体"/>
                <w:b/>
                <w:bCs/>
                <w:kern w:val="0"/>
                <w:sz w:val="18"/>
                <w:szCs w:val="18"/>
              </w:rPr>
            </w:pPr>
            <w:r>
              <w:rPr>
                <w:rFonts w:hint="eastAsia" w:eastAsia="宋体"/>
                <w:b/>
                <w:bCs/>
                <w:kern w:val="0"/>
                <w:sz w:val="18"/>
                <w:szCs w:val="18"/>
              </w:rPr>
              <w:t>代码</w:t>
            </w:r>
          </w:p>
        </w:tc>
        <w:tc>
          <w:tcPr>
            <w:tcW w:w="1134" w:type="dxa"/>
            <w:tcBorders>
              <w:top w:val="single" w:color="auto" w:sz="4" w:space="0"/>
              <w:left w:val="single" w:color="auto" w:sz="4" w:space="0"/>
              <w:bottom w:val="single" w:color="auto" w:sz="4" w:space="0"/>
              <w:right w:val="single" w:color="auto" w:sz="4" w:space="0"/>
            </w:tcBorders>
          </w:tcPr>
          <w:p>
            <w:pPr>
              <w:widowControl/>
              <w:snapToGrid w:val="0"/>
              <w:jc w:val="center"/>
              <w:rPr>
                <w:rFonts w:eastAsia="宋体"/>
                <w:b/>
                <w:bCs/>
                <w:kern w:val="0"/>
                <w:sz w:val="18"/>
                <w:szCs w:val="18"/>
              </w:rPr>
            </w:pPr>
            <w:r>
              <w:rPr>
                <w:rFonts w:hint="eastAsia" w:eastAsia="宋体"/>
                <w:b/>
                <w:bCs/>
                <w:kern w:val="0"/>
                <w:sz w:val="18"/>
                <w:szCs w:val="18"/>
              </w:rPr>
              <w:t>工作角色</w:t>
            </w:r>
          </w:p>
        </w:tc>
        <w:tc>
          <w:tcPr>
            <w:tcW w:w="1212" w:type="dxa"/>
            <w:tcBorders>
              <w:top w:val="single" w:color="auto" w:sz="4" w:space="0"/>
              <w:left w:val="single" w:color="auto" w:sz="4" w:space="0"/>
              <w:bottom w:val="single" w:color="auto" w:sz="4" w:space="0"/>
              <w:right w:val="single" w:color="auto" w:sz="4" w:space="0"/>
            </w:tcBorders>
          </w:tcPr>
          <w:p>
            <w:pPr>
              <w:widowControl/>
              <w:snapToGrid w:val="0"/>
              <w:jc w:val="center"/>
              <w:rPr>
                <w:rFonts w:eastAsia="宋体"/>
                <w:b/>
                <w:bCs/>
                <w:kern w:val="0"/>
                <w:sz w:val="18"/>
                <w:szCs w:val="18"/>
              </w:rPr>
            </w:pPr>
            <w:r>
              <w:rPr>
                <w:rFonts w:hint="eastAsia" w:eastAsia="宋体"/>
                <w:b/>
                <w:bCs/>
                <w:kern w:val="0"/>
                <w:sz w:val="18"/>
                <w:szCs w:val="18"/>
              </w:rPr>
              <w:t>业务项目</w:t>
            </w:r>
          </w:p>
        </w:tc>
        <w:tc>
          <w:tcPr>
            <w:tcW w:w="708" w:type="dxa"/>
            <w:tcBorders>
              <w:top w:val="single" w:color="auto" w:sz="4" w:space="0"/>
              <w:left w:val="single" w:color="auto" w:sz="4" w:space="0"/>
              <w:bottom w:val="single" w:color="auto" w:sz="4" w:space="0"/>
              <w:right w:val="single" w:color="auto" w:sz="4" w:space="0"/>
            </w:tcBorders>
          </w:tcPr>
          <w:p>
            <w:pPr>
              <w:widowControl/>
              <w:snapToGrid w:val="0"/>
              <w:jc w:val="center"/>
              <w:rPr>
                <w:rFonts w:eastAsia="宋体"/>
                <w:b/>
                <w:bCs/>
                <w:kern w:val="0"/>
                <w:sz w:val="18"/>
                <w:szCs w:val="18"/>
              </w:rPr>
            </w:pPr>
            <w:r>
              <w:rPr>
                <w:rFonts w:hint="eastAsia" w:eastAsia="宋体"/>
                <w:b/>
                <w:bCs/>
                <w:kern w:val="0"/>
                <w:sz w:val="18"/>
                <w:szCs w:val="18"/>
              </w:rPr>
              <w:t>评价类别</w:t>
            </w:r>
          </w:p>
        </w:tc>
        <w:tc>
          <w:tcPr>
            <w:tcW w:w="4395" w:type="dxa"/>
            <w:tcBorders>
              <w:top w:val="single" w:color="auto" w:sz="4" w:space="0"/>
              <w:left w:val="single" w:color="auto" w:sz="4" w:space="0"/>
              <w:bottom w:val="single" w:color="auto" w:sz="4" w:space="0"/>
              <w:right w:val="single" w:color="auto" w:sz="4" w:space="0"/>
            </w:tcBorders>
          </w:tcPr>
          <w:p>
            <w:pPr>
              <w:widowControl/>
              <w:snapToGrid w:val="0"/>
              <w:jc w:val="center"/>
              <w:rPr>
                <w:rFonts w:eastAsia="宋体"/>
                <w:b/>
                <w:bCs/>
                <w:kern w:val="0"/>
                <w:sz w:val="18"/>
                <w:szCs w:val="18"/>
              </w:rPr>
            </w:pPr>
            <w:r>
              <w:rPr>
                <w:rFonts w:hint="eastAsia" w:eastAsia="宋体"/>
                <w:b/>
                <w:bCs/>
                <w:kern w:val="0"/>
                <w:sz w:val="18"/>
                <w:szCs w:val="18"/>
              </w:rPr>
              <w:t>系统功能评价内容</w:t>
            </w:r>
          </w:p>
        </w:tc>
        <w:tc>
          <w:tcPr>
            <w:tcW w:w="710" w:type="dxa"/>
            <w:tcBorders>
              <w:top w:val="single" w:color="auto" w:sz="4" w:space="0"/>
              <w:left w:val="single" w:color="auto" w:sz="4" w:space="0"/>
              <w:bottom w:val="single" w:color="auto" w:sz="4" w:space="0"/>
              <w:right w:val="single" w:color="auto" w:sz="4" w:space="0"/>
            </w:tcBorders>
          </w:tcPr>
          <w:p>
            <w:pPr>
              <w:widowControl/>
              <w:snapToGrid w:val="0"/>
              <w:jc w:val="center"/>
              <w:rPr>
                <w:rFonts w:eastAsia="宋体"/>
                <w:b/>
                <w:bCs/>
                <w:kern w:val="0"/>
                <w:sz w:val="18"/>
                <w:szCs w:val="18"/>
              </w:rPr>
            </w:pPr>
            <w:r>
              <w:rPr>
                <w:rFonts w:hint="eastAsia" w:eastAsia="宋体"/>
                <w:b/>
                <w:bCs/>
                <w:kern w:val="0"/>
                <w:sz w:val="18"/>
                <w:szCs w:val="18"/>
              </w:rPr>
              <w:t>功能评分</w:t>
            </w:r>
          </w:p>
        </w:tc>
        <w:tc>
          <w:tcPr>
            <w:tcW w:w="4109" w:type="dxa"/>
            <w:tcBorders>
              <w:top w:val="single" w:color="auto" w:sz="4" w:space="0"/>
              <w:left w:val="single" w:color="auto" w:sz="4" w:space="0"/>
              <w:bottom w:val="single" w:color="auto" w:sz="4" w:space="0"/>
              <w:right w:val="single" w:color="auto" w:sz="4" w:space="0"/>
            </w:tcBorders>
          </w:tcPr>
          <w:p>
            <w:pPr>
              <w:widowControl/>
              <w:snapToGrid w:val="0"/>
              <w:jc w:val="center"/>
              <w:rPr>
                <w:rFonts w:eastAsia="宋体"/>
                <w:b/>
                <w:bCs/>
                <w:kern w:val="0"/>
                <w:sz w:val="18"/>
                <w:szCs w:val="18"/>
              </w:rPr>
            </w:pPr>
            <w:r>
              <w:rPr>
                <w:rFonts w:hint="eastAsia" w:eastAsia="宋体"/>
                <w:b/>
                <w:bCs/>
                <w:kern w:val="0"/>
                <w:sz w:val="18"/>
                <w:szCs w:val="18"/>
              </w:rPr>
              <w:t>数据质量评价内容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7</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02.01.0</w:t>
            </w:r>
          </w:p>
        </w:tc>
        <w:tc>
          <w:tcPr>
            <w:tcW w:w="1134" w:type="dxa"/>
            <w:vMerge w:val="restart"/>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病房护士</w:t>
            </w:r>
          </w:p>
        </w:tc>
        <w:tc>
          <w:tcPr>
            <w:tcW w:w="1212" w:type="dxa"/>
            <w:vMerge w:val="restart"/>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病人管理与评估</w:t>
            </w:r>
          </w:p>
          <w:p>
            <w:pPr>
              <w:widowControl/>
              <w:snapToGrid w:val="0"/>
              <w:rPr>
                <w:rFonts w:eastAsia="宋体"/>
                <w:kern w:val="0"/>
                <w:sz w:val="18"/>
                <w:szCs w:val="18"/>
              </w:rPr>
            </w:pPr>
            <w:r>
              <w:rPr>
                <w:rFonts w:hint="eastAsia" w:eastAsia="宋体"/>
                <w:kern w:val="0"/>
                <w:sz w:val="18"/>
                <w:szCs w:val="18"/>
              </w:rPr>
              <w:t>（有效应用按</w:t>
            </w:r>
            <w:r>
              <w:rPr>
                <w:rFonts w:hint="eastAsia" w:eastAsia="宋体"/>
                <w:sz w:val="18"/>
                <w:szCs w:val="18"/>
              </w:rPr>
              <w:t>出院病人人次比例</w:t>
            </w:r>
            <w:r>
              <w:rPr>
                <w:rFonts w:hint="eastAsia" w:eastAsia="宋体"/>
                <w:kern w:val="0"/>
                <w:sz w:val="18"/>
                <w:szCs w:val="18"/>
              </w:rPr>
              <w:t>计算）</w:t>
            </w:r>
          </w:p>
          <w:p>
            <w:pPr>
              <w:widowControl/>
              <w:snapToGrid w:val="0"/>
              <w:rPr>
                <w:rFonts w:eastAsia="宋体"/>
                <w:kern w:val="0"/>
                <w:sz w:val="18"/>
                <w:szCs w:val="18"/>
              </w:rPr>
            </w:pPr>
            <w:r>
              <w:rPr>
                <w:rFonts w:hint="eastAsia" w:eastAsia="宋体"/>
                <w:kern w:val="0"/>
                <w:sz w:val="18"/>
                <w:szCs w:val="18"/>
              </w:rPr>
              <w:t>统计达到各级别要求的出院病人人次数，并计算各级别出院病人人次数与总病人人次数的比例。</w:t>
            </w:r>
          </w:p>
        </w:tc>
        <w:tc>
          <w:tcPr>
            <w:tcW w:w="708"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c>
          <w:tcPr>
            <w:tcW w:w="439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手工进行病人管理</w:t>
            </w:r>
          </w:p>
        </w:tc>
        <w:tc>
          <w:tcPr>
            <w:tcW w:w="71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w:t>
            </w:r>
          </w:p>
        </w:tc>
        <w:tc>
          <w:tcPr>
            <w:tcW w:w="41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3" w:hRule="atLeas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7</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02.01.1</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8"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c>
          <w:tcPr>
            <w:tcW w:w="439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输入的病人基本信息、住院记录作为护士本地工作记录</w:t>
            </w:r>
          </w:p>
        </w:tc>
        <w:tc>
          <w:tcPr>
            <w:tcW w:w="71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1</w:t>
            </w:r>
          </w:p>
        </w:tc>
        <w:tc>
          <w:tcPr>
            <w:tcW w:w="41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7</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02.01.2</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8"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基本</w:t>
            </w:r>
          </w:p>
        </w:tc>
        <w:tc>
          <w:tcPr>
            <w:tcW w:w="439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病人基本信息、住院记录等可提供本病房临床医师共享</w:t>
            </w:r>
          </w:p>
        </w:tc>
        <w:tc>
          <w:tcPr>
            <w:tcW w:w="71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w:t>
            </w:r>
          </w:p>
        </w:tc>
        <w:tc>
          <w:tcPr>
            <w:tcW w:w="41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7</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02.01.3</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8"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基本</w:t>
            </w:r>
          </w:p>
        </w:tc>
        <w:tc>
          <w:tcPr>
            <w:tcW w:w="439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）从住院登记处接收病人基本信息，输入入院评估记录</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）床位、病情信息、病历资料供其他部门共享</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）转科或出院的出科信息在系统中处理</w:t>
            </w:r>
          </w:p>
        </w:tc>
        <w:tc>
          <w:tcPr>
            <w:tcW w:w="71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3</w:t>
            </w:r>
          </w:p>
        </w:tc>
        <w:tc>
          <w:tcPr>
            <w:tcW w:w="41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护理评估记录、病人流转管理相关关键数据项与字典的一致性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9" w:hRule="atLeas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7</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02.01.4</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8"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c>
          <w:tcPr>
            <w:tcW w:w="439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）病人入、出院、转科记录，与住院、医师站中的病人基本信息衔接。</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）可提示入科的基本处理流程或有可定义的入科处理模版提醒帮助护士完成常规的处理</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）护理级别在系统中有明确显示</w:t>
            </w:r>
          </w:p>
        </w:tc>
        <w:tc>
          <w:tcPr>
            <w:tcW w:w="71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4</w:t>
            </w:r>
          </w:p>
        </w:tc>
        <w:tc>
          <w:tcPr>
            <w:tcW w:w="4109" w:type="dxa"/>
            <w:tcBorders>
              <w:top w:val="single" w:color="auto" w:sz="4" w:space="0"/>
              <w:left w:val="single" w:color="auto" w:sz="4" w:space="0"/>
              <w:bottom w:val="single" w:color="auto" w:sz="4" w:space="0"/>
              <w:right w:val="single" w:color="auto" w:sz="4" w:space="0"/>
            </w:tcBorders>
          </w:tcPr>
          <w:p>
            <w:pPr>
              <w:keepNext/>
              <w:keepLines/>
              <w:widowControl/>
              <w:snapToGrid w:val="0"/>
              <w:spacing w:before="260" w:after="260" w:line="415" w:lineRule="auto"/>
              <w:outlineLvl w:val="1"/>
              <w:rPr>
                <w:rFonts w:eastAsia="宋体"/>
                <w:kern w:val="0"/>
                <w:sz w:val="18"/>
                <w:szCs w:val="18"/>
              </w:rPr>
            </w:pPr>
            <w:r>
              <w:rPr>
                <w:rFonts w:hint="eastAsia" w:eastAsia="宋体"/>
                <w:kern w:val="0"/>
                <w:sz w:val="18"/>
                <w:szCs w:val="18"/>
              </w:rPr>
              <w:t>护理评估记录、病人流转管理相关记录中必填项的完整性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7</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02.01.5</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8"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c>
          <w:tcPr>
            <w:tcW w:w="439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）入院评估记录在医院统一医疗数据管理体系中管理</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）具有查询既往病历记录数据、检查检验结果等供评估时参考的功能</w:t>
            </w:r>
          </w:p>
        </w:tc>
        <w:tc>
          <w:tcPr>
            <w:tcW w:w="71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5</w:t>
            </w:r>
          </w:p>
        </w:tc>
        <w:tc>
          <w:tcPr>
            <w:tcW w:w="41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护理评估记录、病人流转管理相关必填项、常用项的完整性；</w:t>
            </w:r>
          </w:p>
          <w:p>
            <w:pPr>
              <w:widowControl/>
              <w:snapToGrid w:val="0"/>
              <w:rPr>
                <w:rFonts w:eastAsia="宋体"/>
                <w:kern w:val="0"/>
                <w:sz w:val="18"/>
                <w:szCs w:val="18"/>
              </w:rPr>
            </w:pPr>
            <w:r>
              <w:rPr>
                <w:rFonts w:hint="eastAsia" w:eastAsia="宋体"/>
                <w:kern w:val="0"/>
                <w:sz w:val="18"/>
                <w:szCs w:val="18"/>
              </w:rPr>
              <w:t>护理记录与医疗流程上下游相关记录具备完善的数据对照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7</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02.01.6</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8"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c>
          <w:tcPr>
            <w:tcW w:w="439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）有病人入出转，出科检查、治疗等活动的跟踪记录</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）能够查询病人在院内其他部门诊疗活动记录</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）书写入院评估时有智能模版</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4</w:t>
            </w:r>
            <w:r>
              <w:rPr>
                <w:rFonts w:hint="eastAsia" w:eastAsia="宋体"/>
                <w:kern w:val="0"/>
                <w:sz w:val="18"/>
                <w:szCs w:val="18"/>
              </w:rPr>
              <w:t>）可根据病人病情和评估情况，对护理级别或护理措施给出建议</w:t>
            </w:r>
          </w:p>
        </w:tc>
        <w:tc>
          <w:tcPr>
            <w:tcW w:w="71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6</w:t>
            </w:r>
          </w:p>
        </w:tc>
        <w:tc>
          <w:tcPr>
            <w:tcW w:w="41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1</w:t>
            </w:r>
            <w:r>
              <w:rPr>
                <w:rFonts w:hint="eastAsia" w:eastAsia="宋体"/>
                <w:kern w:val="0"/>
                <w:sz w:val="18"/>
                <w:szCs w:val="18"/>
              </w:rPr>
              <w:t>、病人流转管理记录、护理评估记录相关数据完整性、整合性</w:t>
            </w:r>
          </w:p>
          <w:p>
            <w:pPr>
              <w:widowControl/>
              <w:snapToGrid w:val="0"/>
              <w:rPr>
                <w:rFonts w:eastAsia="宋体"/>
                <w:kern w:val="0"/>
                <w:sz w:val="18"/>
                <w:szCs w:val="18"/>
              </w:rPr>
            </w:pPr>
            <w:r>
              <w:rPr>
                <w:rFonts w:eastAsia="宋体"/>
                <w:kern w:val="0"/>
                <w:sz w:val="18"/>
                <w:szCs w:val="18"/>
              </w:rPr>
              <w:t>2</w:t>
            </w:r>
            <w:r>
              <w:rPr>
                <w:rFonts w:hint="eastAsia" w:eastAsia="宋体"/>
                <w:kern w:val="0"/>
                <w:sz w:val="18"/>
                <w:szCs w:val="18"/>
              </w:rPr>
              <w:t>、护理相关记录与医疗流程上下游数据时间符合逻辑关系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7</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02.01.7</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8"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c>
          <w:tcPr>
            <w:tcW w:w="439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有利用病人入出转记录、病人评估记录等信息进行护理质量分析的工具</w:t>
            </w:r>
          </w:p>
        </w:tc>
        <w:tc>
          <w:tcPr>
            <w:tcW w:w="71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7</w:t>
            </w:r>
          </w:p>
        </w:tc>
        <w:tc>
          <w:tcPr>
            <w:tcW w:w="41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1</w:t>
            </w:r>
            <w:r>
              <w:rPr>
                <w:rFonts w:hint="eastAsia" w:eastAsia="宋体"/>
                <w:kern w:val="0"/>
                <w:sz w:val="18"/>
                <w:szCs w:val="18"/>
              </w:rPr>
              <w:t>、进入临床路径病人中护理相关项目数据的完整性，与上下游数据记录可对照</w:t>
            </w:r>
          </w:p>
          <w:p>
            <w:pPr>
              <w:widowControl/>
              <w:snapToGrid w:val="0"/>
              <w:rPr>
                <w:rFonts w:eastAsia="宋体"/>
                <w:kern w:val="0"/>
                <w:sz w:val="18"/>
                <w:szCs w:val="18"/>
              </w:rPr>
            </w:pPr>
            <w:r>
              <w:rPr>
                <w:rFonts w:eastAsia="宋体"/>
                <w:kern w:val="0"/>
                <w:sz w:val="18"/>
                <w:szCs w:val="18"/>
              </w:rPr>
              <w:t>2</w:t>
            </w:r>
            <w:r>
              <w:rPr>
                <w:rFonts w:hint="eastAsia" w:eastAsia="宋体"/>
                <w:kern w:val="0"/>
                <w:sz w:val="18"/>
                <w:szCs w:val="18"/>
              </w:rPr>
              <w:t>、查看外部医疗记录中护理评估项目与本院可对照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3" w:hRule="atLeas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7</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02.01.8</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8"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c>
          <w:tcPr>
            <w:tcW w:w="439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能够获得区域护理质量数据，并能够用于与本科室护理质量进行对比分析处理</w:t>
            </w:r>
          </w:p>
        </w:tc>
        <w:tc>
          <w:tcPr>
            <w:tcW w:w="71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8</w:t>
            </w:r>
          </w:p>
        </w:tc>
        <w:tc>
          <w:tcPr>
            <w:tcW w:w="41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8</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02.02.0</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12" w:type="dxa"/>
            <w:vMerge w:val="restart"/>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医嘱执行</w:t>
            </w:r>
          </w:p>
          <w:p>
            <w:pPr>
              <w:widowControl/>
              <w:snapToGrid w:val="0"/>
              <w:rPr>
                <w:rFonts w:eastAsia="宋体"/>
                <w:kern w:val="0"/>
                <w:sz w:val="18"/>
                <w:szCs w:val="18"/>
              </w:rPr>
            </w:pPr>
            <w:r>
              <w:rPr>
                <w:rFonts w:hint="eastAsia" w:eastAsia="宋体"/>
                <w:kern w:val="0"/>
                <w:sz w:val="18"/>
                <w:szCs w:val="18"/>
              </w:rPr>
              <w:t>（有效应用按</w:t>
            </w:r>
            <w:r>
              <w:rPr>
                <w:rFonts w:hint="eastAsia" w:eastAsia="宋体"/>
                <w:sz w:val="18"/>
                <w:szCs w:val="18"/>
              </w:rPr>
              <w:t>医嘱执行记录数计</w:t>
            </w:r>
            <w:r>
              <w:rPr>
                <w:rFonts w:hint="eastAsia" w:eastAsia="宋体"/>
                <w:kern w:val="0"/>
                <w:sz w:val="18"/>
                <w:szCs w:val="18"/>
              </w:rPr>
              <w:t>算）</w:t>
            </w:r>
          </w:p>
          <w:p>
            <w:pPr>
              <w:widowControl/>
              <w:snapToGrid w:val="0"/>
              <w:rPr>
                <w:rFonts w:eastAsia="宋体"/>
                <w:kern w:val="0"/>
                <w:sz w:val="18"/>
                <w:szCs w:val="18"/>
              </w:rPr>
            </w:pPr>
            <w:r>
              <w:rPr>
                <w:rFonts w:hint="eastAsia" w:eastAsia="宋体"/>
                <w:kern w:val="0"/>
                <w:sz w:val="18"/>
                <w:szCs w:val="18"/>
              </w:rPr>
              <w:t>统计达到各级别要求医嘱执行记录数数，并计算各级别医嘱执行记录数与总医嘱执行记录数的比例。</w:t>
            </w:r>
          </w:p>
        </w:tc>
        <w:tc>
          <w:tcPr>
            <w:tcW w:w="708"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c>
          <w:tcPr>
            <w:tcW w:w="439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护士手工抄写执行单，如药品单、输液卡等</w:t>
            </w:r>
          </w:p>
        </w:tc>
        <w:tc>
          <w:tcPr>
            <w:tcW w:w="71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w:t>
            </w:r>
          </w:p>
        </w:tc>
        <w:tc>
          <w:tcPr>
            <w:tcW w:w="41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8</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02.02.1</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8"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c>
          <w:tcPr>
            <w:tcW w:w="439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）手工输入医嘱供执行时使用</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）本地保存医嘱记录数据</w:t>
            </w:r>
          </w:p>
        </w:tc>
        <w:tc>
          <w:tcPr>
            <w:tcW w:w="71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1</w:t>
            </w:r>
          </w:p>
        </w:tc>
        <w:tc>
          <w:tcPr>
            <w:tcW w:w="41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8</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02.02.2</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8"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基本</w:t>
            </w:r>
          </w:p>
        </w:tc>
        <w:tc>
          <w:tcPr>
            <w:tcW w:w="439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）能够接收医师下达的医嘱，同时支持手工增补医嘱</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）医嘱可供药剂科或收费使用</w:t>
            </w:r>
          </w:p>
        </w:tc>
        <w:tc>
          <w:tcPr>
            <w:tcW w:w="71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w:t>
            </w:r>
          </w:p>
        </w:tc>
        <w:tc>
          <w:tcPr>
            <w:tcW w:w="41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8</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02.02.3</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8"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基本</w:t>
            </w:r>
          </w:p>
        </w:tc>
        <w:tc>
          <w:tcPr>
            <w:tcW w:w="439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）每次的用药医嘱数据能与药剂科共享用于药品准备</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）护士执行医嘱有记录</w:t>
            </w:r>
          </w:p>
        </w:tc>
        <w:tc>
          <w:tcPr>
            <w:tcW w:w="71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3</w:t>
            </w:r>
          </w:p>
        </w:tc>
        <w:tc>
          <w:tcPr>
            <w:tcW w:w="41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医嘱执行记录中关键数据项与字典的一致性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8</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02.02.4</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8"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c>
          <w:tcPr>
            <w:tcW w:w="439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）医嘱执行记录可供全院共享</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）执行单能够在医嘱执行操作后产生</w:t>
            </w:r>
          </w:p>
        </w:tc>
        <w:tc>
          <w:tcPr>
            <w:tcW w:w="71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4</w:t>
            </w:r>
          </w:p>
        </w:tc>
        <w:tc>
          <w:tcPr>
            <w:tcW w:w="41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医嘱执行记录中必填项的完整性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2" w:hRule="atLeas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8</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02.02.5</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8"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基本</w:t>
            </w:r>
          </w:p>
        </w:tc>
        <w:tc>
          <w:tcPr>
            <w:tcW w:w="439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）在执行中实时产生记录</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）全院统一管理医嘱、执行记录，构成统一电子病历内容</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）新医嘱和医嘱变更可及时通知护士</w:t>
            </w:r>
          </w:p>
        </w:tc>
        <w:tc>
          <w:tcPr>
            <w:tcW w:w="71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5</w:t>
            </w:r>
          </w:p>
        </w:tc>
        <w:tc>
          <w:tcPr>
            <w:tcW w:w="41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1</w:t>
            </w:r>
            <w:r>
              <w:rPr>
                <w:rFonts w:hint="eastAsia" w:eastAsia="宋体"/>
                <w:kern w:val="0"/>
                <w:sz w:val="18"/>
                <w:szCs w:val="18"/>
              </w:rPr>
              <w:t>、医嘱执行记录必填项、常用项的完整性</w:t>
            </w:r>
          </w:p>
          <w:p>
            <w:pPr>
              <w:widowControl/>
              <w:snapToGrid w:val="0"/>
              <w:rPr>
                <w:rFonts w:eastAsia="宋体"/>
                <w:kern w:val="0"/>
                <w:sz w:val="18"/>
                <w:szCs w:val="18"/>
              </w:rPr>
            </w:pPr>
            <w:r>
              <w:rPr>
                <w:rFonts w:hint="eastAsia" w:eastAsia="宋体"/>
                <w:kern w:val="0"/>
                <w:sz w:val="18"/>
                <w:szCs w:val="18"/>
              </w:rPr>
              <w:t>如医嘱执行记录中医嘱类别、医嘱项目编码、标本采集人等</w:t>
            </w:r>
          </w:p>
          <w:p>
            <w:pPr>
              <w:widowControl/>
              <w:snapToGrid w:val="0"/>
              <w:rPr>
                <w:rFonts w:eastAsia="宋体"/>
                <w:kern w:val="0"/>
                <w:sz w:val="18"/>
                <w:szCs w:val="18"/>
              </w:rPr>
            </w:pPr>
            <w:r>
              <w:rPr>
                <w:rFonts w:eastAsia="宋体"/>
                <w:kern w:val="0"/>
                <w:sz w:val="18"/>
                <w:szCs w:val="18"/>
              </w:rPr>
              <w:t>2</w:t>
            </w:r>
            <w:r>
              <w:rPr>
                <w:rFonts w:hint="eastAsia" w:eastAsia="宋体"/>
                <w:kern w:val="0"/>
                <w:sz w:val="18"/>
                <w:szCs w:val="18"/>
              </w:rPr>
              <w:t>、护理执行记录与医疗流程上下游相关记录具备完善的数据对照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atLeas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8</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02.02.6</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8"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基本</w:t>
            </w:r>
          </w:p>
        </w:tc>
        <w:tc>
          <w:tcPr>
            <w:tcW w:w="439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）医嘱执行过程中有病人、药品、检验标本等机读自动识别手段进行自动核对</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）完成医嘱执行的闭环信息记录</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）对高风险医嘱执行时有警示</w:t>
            </w:r>
          </w:p>
        </w:tc>
        <w:tc>
          <w:tcPr>
            <w:tcW w:w="71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6</w:t>
            </w:r>
          </w:p>
        </w:tc>
        <w:tc>
          <w:tcPr>
            <w:tcW w:w="41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医嘱执行记录数据整合性、数据及时性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atLeas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8</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02.02.7</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8"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c>
          <w:tcPr>
            <w:tcW w:w="439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）医嘱执行过程能够随时了解和查询医疗机构外部产生的历史医疗记录、体征记录</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）有利用医嘱执行记录进行护理质量管理的工具</w:t>
            </w:r>
          </w:p>
        </w:tc>
        <w:tc>
          <w:tcPr>
            <w:tcW w:w="71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7</w:t>
            </w:r>
          </w:p>
        </w:tc>
        <w:tc>
          <w:tcPr>
            <w:tcW w:w="41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bCs/>
                <w:kern w:val="0"/>
                <w:sz w:val="18"/>
                <w:szCs w:val="18"/>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8</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02.02.8</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8"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c>
          <w:tcPr>
            <w:tcW w:w="439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可获得区域医嘱质量相关质量指标并用于分析本科室护理质量</w:t>
            </w:r>
          </w:p>
        </w:tc>
        <w:tc>
          <w:tcPr>
            <w:tcW w:w="71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8</w:t>
            </w:r>
          </w:p>
        </w:tc>
        <w:tc>
          <w:tcPr>
            <w:tcW w:w="41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9</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02.03.0</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12" w:type="dxa"/>
            <w:vMerge w:val="restart"/>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护理记录</w:t>
            </w:r>
          </w:p>
          <w:p>
            <w:pPr>
              <w:widowControl/>
              <w:snapToGrid w:val="0"/>
              <w:rPr>
                <w:rFonts w:eastAsia="宋体"/>
                <w:kern w:val="0"/>
                <w:sz w:val="18"/>
                <w:szCs w:val="18"/>
              </w:rPr>
            </w:pPr>
            <w:r>
              <w:rPr>
                <w:rFonts w:hint="eastAsia" w:eastAsia="宋体"/>
                <w:kern w:val="0"/>
                <w:sz w:val="18"/>
                <w:szCs w:val="18"/>
              </w:rPr>
              <w:t>（有效应用按</w:t>
            </w:r>
            <w:r>
              <w:rPr>
                <w:rFonts w:hint="eastAsia" w:eastAsia="宋体"/>
                <w:iCs/>
                <w:spacing w:val="-10"/>
                <w:sz w:val="18"/>
                <w:szCs w:val="22"/>
              </w:rPr>
              <w:t>出院病人人次比例计算</w:t>
            </w:r>
            <w:r>
              <w:rPr>
                <w:rFonts w:hint="eastAsia" w:eastAsia="宋体"/>
                <w:kern w:val="0"/>
                <w:sz w:val="18"/>
                <w:szCs w:val="18"/>
              </w:rPr>
              <w:t>）</w:t>
            </w:r>
          </w:p>
          <w:p>
            <w:pPr>
              <w:widowControl/>
              <w:snapToGrid w:val="0"/>
              <w:rPr>
                <w:rFonts w:eastAsia="宋体"/>
                <w:kern w:val="0"/>
                <w:sz w:val="18"/>
                <w:szCs w:val="18"/>
              </w:rPr>
            </w:pPr>
            <w:r>
              <w:rPr>
                <w:rFonts w:hint="eastAsia" w:eastAsia="宋体"/>
                <w:kern w:val="0"/>
                <w:sz w:val="18"/>
                <w:szCs w:val="18"/>
              </w:rPr>
              <w:t>统计近</w:t>
            </w:r>
            <w:r>
              <w:rPr>
                <w:rFonts w:eastAsia="宋体"/>
                <w:kern w:val="0"/>
                <w:sz w:val="18"/>
                <w:szCs w:val="18"/>
              </w:rPr>
              <w:t>3</w:t>
            </w:r>
            <w:r>
              <w:rPr>
                <w:rFonts w:hint="eastAsia" w:eastAsia="宋体"/>
                <w:kern w:val="0"/>
                <w:sz w:val="18"/>
                <w:szCs w:val="18"/>
              </w:rPr>
              <w:t>个月护理记录达到各级别的人次数，计算各级别人次与总出院人次的比例</w:t>
            </w:r>
          </w:p>
        </w:tc>
        <w:tc>
          <w:tcPr>
            <w:tcW w:w="708"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c>
          <w:tcPr>
            <w:tcW w:w="4395" w:type="dxa"/>
            <w:tcBorders>
              <w:top w:val="single" w:color="auto" w:sz="4" w:space="0"/>
              <w:left w:val="single" w:color="auto" w:sz="4" w:space="0"/>
              <w:bottom w:val="single" w:color="auto" w:sz="4" w:space="0"/>
              <w:right w:val="single" w:color="auto" w:sz="4" w:space="0"/>
            </w:tcBorders>
          </w:tcPr>
          <w:p>
            <w:pPr>
              <w:widowControl/>
              <w:tabs>
                <w:tab w:val="right" w:pos="4179"/>
              </w:tabs>
              <w:snapToGrid w:val="0"/>
              <w:rPr>
                <w:rFonts w:eastAsia="宋体"/>
                <w:kern w:val="0"/>
                <w:sz w:val="18"/>
                <w:szCs w:val="18"/>
              </w:rPr>
            </w:pPr>
            <w:r>
              <w:rPr>
                <w:rFonts w:hint="eastAsia" w:eastAsia="宋体"/>
                <w:kern w:val="0"/>
                <w:sz w:val="18"/>
                <w:szCs w:val="18"/>
              </w:rPr>
              <w:t>手工书写护理记录，手工记录体征数据</w:t>
            </w:r>
            <w:r>
              <w:rPr>
                <w:rFonts w:eastAsia="宋体"/>
                <w:kern w:val="0"/>
                <w:sz w:val="18"/>
                <w:szCs w:val="18"/>
              </w:rPr>
              <w:tab/>
            </w:r>
          </w:p>
        </w:tc>
        <w:tc>
          <w:tcPr>
            <w:tcW w:w="71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w:t>
            </w:r>
          </w:p>
        </w:tc>
        <w:tc>
          <w:tcPr>
            <w:tcW w:w="41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9</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02.03.1</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8"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c>
          <w:tcPr>
            <w:tcW w:w="439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）体征记录用计算机本地存储</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）体征记录可打印、绘图，无网络共享</w:t>
            </w:r>
          </w:p>
        </w:tc>
        <w:tc>
          <w:tcPr>
            <w:tcW w:w="71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1</w:t>
            </w:r>
          </w:p>
        </w:tc>
        <w:tc>
          <w:tcPr>
            <w:tcW w:w="41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1" w:hRule="atLeas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9</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02.03.2</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8"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c>
          <w:tcPr>
            <w:tcW w:w="439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有记录护理记录、体征记录系统并能够通过计算机网络供本科室医师共享</w:t>
            </w:r>
          </w:p>
        </w:tc>
        <w:tc>
          <w:tcPr>
            <w:tcW w:w="71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w:t>
            </w:r>
          </w:p>
        </w:tc>
        <w:tc>
          <w:tcPr>
            <w:tcW w:w="41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3" w:hRule="atLeas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9</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02.03.3</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8"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c>
          <w:tcPr>
            <w:tcW w:w="439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）操作中能够通过界面融合或调用其他系统方式查看其检查、检验、治疗等数据，本科室采集的体征记录可供其他部门共享</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）有危重病人护理观察记录、护理操作情况等记录</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）护理记录信息可供医师查看</w:t>
            </w:r>
          </w:p>
        </w:tc>
        <w:tc>
          <w:tcPr>
            <w:tcW w:w="71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3</w:t>
            </w:r>
          </w:p>
        </w:tc>
        <w:tc>
          <w:tcPr>
            <w:tcW w:w="41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病人护理记录中关键数据项与字典的一致性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9</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02.03.4</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8"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基本</w:t>
            </w:r>
          </w:p>
        </w:tc>
        <w:tc>
          <w:tcPr>
            <w:tcW w:w="439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）可通过系统内嵌的方式获得检查、检验、治疗等数据</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）对危重病人有符合要求的护理观察记录、护理操作情况等记录并供全院共享</w:t>
            </w:r>
          </w:p>
        </w:tc>
        <w:tc>
          <w:tcPr>
            <w:tcW w:w="71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4</w:t>
            </w:r>
          </w:p>
        </w:tc>
        <w:tc>
          <w:tcPr>
            <w:tcW w:w="41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病人护理记录中必填项的完整性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7" w:hRule="atLeas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9</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02.03.5</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8"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基本</w:t>
            </w:r>
          </w:p>
        </w:tc>
        <w:tc>
          <w:tcPr>
            <w:tcW w:w="439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）护理记录、体征记录数据在医院统一医疗数据管理体系中</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）生命体征、护理处置可通过移动设备自动导入相应记录单（移动护理）</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）有护理计划模版，护理记录数据可依据护理计划产生</w:t>
            </w:r>
          </w:p>
        </w:tc>
        <w:tc>
          <w:tcPr>
            <w:tcW w:w="71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5</w:t>
            </w:r>
          </w:p>
        </w:tc>
        <w:tc>
          <w:tcPr>
            <w:tcW w:w="41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护理记录中的必填项、常用项完整性，</w:t>
            </w:r>
          </w:p>
          <w:p>
            <w:pPr>
              <w:widowControl/>
              <w:snapToGrid w:val="0"/>
              <w:rPr>
                <w:rFonts w:eastAsia="宋体"/>
                <w:kern w:val="0"/>
                <w:sz w:val="18"/>
                <w:szCs w:val="18"/>
              </w:rPr>
            </w:pPr>
            <w:r>
              <w:rPr>
                <w:rFonts w:hint="eastAsia" w:eastAsia="宋体"/>
                <w:kern w:val="0"/>
                <w:sz w:val="18"/>
                <w:szCs w:val="18"/>
              </w:rPr>
              <w:t>护理记录与病历记录相关项目具备完善的数据对照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5" w:hRule="atLeas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9</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02.03.6</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8"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基本</w:t>
            </w:r>
          </w:p>
        </w:tc>
        <w:tc>
          <w:tcPr>
            <w:tcW w:w="439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）根据护理记录（如病人体征等）有自动的护理措施提示</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）具有分组安全控制机制和访问日志，以保障分组护理时信息的安全性</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）有法律认可的可靠电子签名</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4</w:t>
            </w:r>
            <w:r>
              <w:rPr>
                <w:rFonts w:hint="eastAsia" w:eastAsia="宋体"/>
                <w:kern w:val="0"/>
                <w:sz w:val="18"/>
                <w:szCs w:val="18"/>
              </w:rPr>
              <w:t>）系统能够根据体征数据自动完成设定的护理评估</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5</w:t>
            </w:r>
            <w:r>
              <w:rPr>
                <w:rFonts w:hint="eastAsia" w:eastAsia="宋体"/>
                <w:kern w:val="0"/>
                <w:sz w:val="18"/>
                <w:szCs w:val="18"/>
              </w:rPr>
              <w:t>）可以在医院统一医疗数据管理体系中调阅病人既往护理记录</w:t>
            </w:r>
          </w:p>
        </w:tc>
        <w:tc>
          <w:tcPr>
            <w:tcW w:w="71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6</w:t>
            </w:r>
          </w:p>
        </w:tc>
        <w:tc>
          <w:tcPr>
            <w:tcW w:w="41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1</w:t>
            </w:r>
            <w:r>
              <w:rPr>
                <w:rFonts w:hint="eastAsia" w:eastAsia="宋体"/>
                <w:kern w:val="0"/>
                <w:sz w:val="18"/>
                <w:szCs w:val="18"/>
              </w:rPr>
              <w:t>、护理记录与医疗流程相关上下游相关项目数据时间符合逻辑关系</w:t>
            </w:r>
          </w:p>
          <w:p>
            <w:pPr>
              <w:widowControl/>
              <w:snapToGrid w:val="0"/>
              <w:rPr>
                <w:rFonts w:eastAsia="宋体"/>
                <w:kern w:val="0"/>
                <w:sz w:val="18"/>
                <w:szCs w:val="18"/>
              </w:rPr>
            </w:pPr>
            <w:r>
              <w:rPr>
                <w:rFonts w:eastAsia="宋体"/>
                <w:kern w:val="0"/>
                <w:sz w:val="18"/>
                <w:szCs w:val="18"/>
              </w:rPr>
              <w:t>2</w:t>
            </w:r>
            <w:r>
              <w:rPr>
                <w:rFonts w:hint="eastAsia" w:eastAsia="宋体"/>
                <w:kern w:val="0"/>
                <w:sz w:val="18"/>
                <w:szCs w:val="18"/>
              </w:rPr>
              <w:t>、护理记录中电子签名记录、时间戳记录、护理计划、护理记录时间的完整性等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1" w:hRule="atLeas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9</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02.03.7</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8"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c>
          <w:tcPr>
            <w:tcW w:w="439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）护理记录书写时，可查询其他医疗机构相关病历数据和知识库数据</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）能够利用护理记录数据进行护理质量分析</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）护理记录生成与临床路径（指南）相衔接，可与医师医嘱紧密结合</w:t>
            </w:r>
          </w:p>
        </w:tc>
        <w:tc>
          <w:tcPr>
            <w:tcW w:w="71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7</w:t>
            </w:r>
          </w:p>
        </w:tc>
        <w:tc>
          <w:tcPr>
            <w:tcW w:w="41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1</w:t>
            </w:r>
            <w:r>
              <w:rPr>
                <w:rFonts w:hint="eastAsia" w:eastAsia="宋体"/>
                <w:kern w:val="0"/>
                <w:sz w:val="18"/>
                <w:szCs w:val="18"/>
              </w:rPr>
              <w:t>、不良事件记录完整性</w:t>
            </w:r>
          </w:p>
          <w:p>
            <w:pPr>
              <w:widowControl/>
              <w:snapToGrid w:val="0"/>
              <w:rPr>
                <w:rFonts w:eastAsia="宋体"/>
                <w:kern w:val="0"/>
                <w:sz w:val="18"/>
                <w:szCs w:val="18"/>
              </w:rPr>
            </w:pPr>
            <w:r>
              <w:rPr>
                <w:rFonts w:eastAsia="宋体"/>
                <w:kern w:val="0"/>
                <w:sz w:val="18"/>
                <w:szCs w:val="18"/>
              </w:rPr>
              <w:t>2</w:t>
            </w:r>
            <w:r>
              <w:rPr>
                <w:rFonts w:hint="eastAsia" w:eastAsia="宋体"/>
                <w:kern w:val="0"/>
                <w:sz w:val="18"/>
                <w:szCs w:val="18"/>
              </w:rPr>
              <w:t>、临床路径中定义的护理记录项目与护理记录项目有对照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5" w:hRule="atLeas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9</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02.03.8</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8"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基本</w:t>
            </w:r>
          </w:p>
        </w:tc>
        <w:tc>
          <w:tcPr>
            <w:tcW w:w="439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可获得区域护理质量指标，能够结合本科室病人护理记录分析护理工作效率、不良事件发生率等护理质量并与区域指标比较</w:t>
            </w:r>
          </w:p>
        </w:tc>
        <w:tc>
          <w:tcPr>
            <w:tcW w:w="71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8</w:t>
            </w:r>
          </w:p>
        </w:tc>
        <w:tc>
          <w:tcPr>
            <w:tcW w:w="41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bl>
    <w:p>
      <w:pPr>
        <w:rPr>
          <w:rFonts w:ascii="Calibri" w:hAnsi="Calibri" w:eastAsia="宋体"/>
          <w:sz w:val="21"/>
          <w:szCs w:val="22"/>
        </w:rPr>
      </w:pPr>
    </w:p>
    <w:p>
      <w:pPr>
        <w:keepNext/>
        <w:keepLines/>
        <w:spacing w:before="260" w:after="260" w:line="415" w:lineRule="auto"/>
        <w:outlineLvl w:val="1"/>
        <w:rPr>
          <w:rFonts w:ascii="Cambria" w:hAnsi="Cambria" w:eastAsia="宋体"/>
          <w:b/>
          <w:bCs/>
          <w:szCs w:val="32"/>
        </w:rPr>
      </w:pPr>
      <w:r>
        <w:rPr>
          <w:rFonts w:hint="eastAsia" w:ascii="Cambria" w:hAnsi="Cambria" w:eastAsia="宋体"/>
          <w:b/>
          <w:bCs/>
          <w:szCs w:val="32"/>
        </w:rPr>
        <w:t>门诊医师</w:t>
      </w:r>
    </w:p>
    <w:tbl>
      <w:tblPr>
        <w:tblStyle w:val="16"/>
        <w:tblW w:w="13765" w:type="dxa"/>
        <w:tblInd w:w="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2"/>
        <w:gridCol w:w="993"/>
        <w:gridCol w:w="1134"/>
        <w:gridCol w:w="1559"/>
        <w:gridCol w:w="709"/>
        <w:gridCol w:w="4394"/>
        <w:gridCol w:w="635"/>
        <w:gridCol w:w="37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58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jc w:val="center"/>
              <w:rPr>
                <w:rFonts w:eastAsia="宋体"/>
                <w:b/>
                <w:bCs/>
                <w:kern w:val="0"/>
                <w:sz w:val="18"/>
                <w:szCs w:val="18"/>
              </w:rPr>
            </w:pPr>
            <w:r>
              <w:rPr>
                <w:rFonts w:hint="eastAsia" w:eastAsia="宋体"/>
                <w:b/>
                <w:bCs/>
                <w:kern w:val="0"/>
                <w:sz w:val="18"/>
                <w:szCs w:val="18"/>
              </w:rPr>
              <w:t>项目序号</w:t>
            </w:r>
          </w:p>
        </w:tc>
        <w:tc>
          <w:tcPr>
            <w:tcW w:w="99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jc w:val="center"/>
              <w:rPr>
                <w:rFonts w:eastAsia="宋体"/>
                <w:b/>
                <w:bCs/>
                <w:kern w:val="0"/>
                <w:sz w:val="18"/>
                <w:szCs w:val="18"/>
              </w:rPr>
            </w:pPr>
            <w:r>
              <w:rPr>
                <w:rFonts w:hint="eastAsia" w:eastAsia="宋体"/>
                <w:b/>
                <w:bCs/>
                <w:kern w:val="0"/>
                <w:sz w:val="18"/>
                <w:szCs w:val="18"/>
              </w:rPr>
              <w:t>项目代码</w:t>
            </w:r>
          </w:p>
        </w:tc>
        <w:tc>
          <w:tcPr>
            <w:tcW w:w="113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jc w:val="center"/>
              <w:rPr>
                <w:rFonts w:eastAsia="宋体"/>
                <w:b/>
                <w:bCs/>
                <w:kern w:val="0"/>
                <w:sz w:val="18"/>
                <w:szCs w:val="18"/>
              </w:rPr>
            </w:pPr>
            <w:r>
              <w:rPr>
                <w:rFonts w:hint="eastAsia" w:eastAsia="宋体"/>
                <w:b/>
                <w:bCs/>
                <w:kern w:val="0"/>
                <w:sz w:val="18"/>
                <w:szCs w:val="22"/>
              </w:rPr>
              <w:t>工作角色</w:t>
            </w:r>
          </w:p>
        </w:tc>
        <w:tc>
          <w:tcPr>
            <w:tcW w:w="155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jc w:val="center"/>
              <w:rPr>
                <w:rFonts w:eastAsia="宋体"/>
                <w:b/>
                <w:bCs/>
                <w:kern w:val="0"/>
                <w:sz w:val="18"/>
                <w:szCs w:val="18"/>
              </w:rPr>
            </w:pPr>
            <w:r>
              <w:rPr>
                <w:rFonts w:hint="eastAsia" w:eastAsia="宋体"/>
                <w:b/>
                <w:bCs/>
                <w:kern w:val="0"/>
                <w:sz w:val="18"/>
                <w:szCs w:val="22"/>
              </w:rPr>
              <w:t>业务项目</w:t>
            </w: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jc w:val="center"/>
              <w:rPr>
                <w:rFonts w:eastAsia="宋体"/>
                <w:b/>
                <w:bCs/>
                <w:kern w:val="0"/>
                <w:sz w:val="18"/>
                <w:szCs w:val="18"/>
              </w:rPr>
            </w:pPr>
            <w:r>
              <w:rPr>
                <w:rFonts w:hint="eastAsia" w:eastAsia="宋体"/>
                <w:b/>
                <w:bCs/>
                <w:kern w:val="0"/>
                <w:sz w:val="18"/>
                <w:szCs w:val="22"/>
              </w:rPr>
              <w:t>评价类别</w:t>
            </w:r>
          </w:p>
        </w:tc>
        <w:tc>
          <w:tcPr>
            <w:tcW w:w="439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jc w:val="center"/>
              <w:rPr>
                <w:rFonts w:eastAsia="宋体"/>
                <w:b/>
                <w:bCs/>
                <w:kern w:val="0"/>
                <w:sz w:val="18"/>
                <w:szCs w:val="18"/>
              </w:rPr>
            </w:pPr>
            <w:r>
              <w:rPr>
                <w:rFonts w:hint="eastAsia" w:eastAsia="宋体"/>
                <w:b/>
                <w:bCs/>
                <w:kern w:val="0"/>
                <w:sz w:val="18"/>
                <w:szCs w:val="22"/>
              </w:rPr>
              <w:t>主要评价内容</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jc w:val="center"/>
              <w:rPr>
                <w:rFonts w:eastAsia="宋体"/>
                <w:b/>
                <w:bCs/>
                <w:kern w:val="0"/>
                <w:sz w:val="18"/>
                <w:szCs w:val="18"/>
              </w:rPr>
            </w:pPr>
            <w:r>
              <w:rPr>
                <w:rFonts w:hint="eastAsia" w:eastAsia="宋体"/>
                <w:b/>
                <w:bCs/>
                <w:kern w:val="0"/>
                <w:sz w:val="18"/>
                <w:szCs w:val="18"/>
              </w:rPr>
              <w:t>功能评分</w:t>
            </w:r>
          </w:p>
        </w:tc>
        <w:tc>
          <w:tcPr>
            <w:tcW w:w="375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jc w:val="center"/>
              <w:rPr>
                <w:rFonts w:eastAsia="宋体"/>
                <w:b/>
                <w:bCs/>
                <w:kern w:val="0"/>
                <w:sz w:val="18"/>
                <w:szCs w:val="18"/>
              </w:rPr>
            </w:pPr>
            <w:r>
              <w:rPr>
                <w:rFonts w:hint="eastAsia" w:eastAsia="宋体"/>
                <w:b/>
                <w:bCs/>
                <w:kern w:val="0"/>
                <w:sz w:val="18"/>
                <w:szCs w:val="18"/>
              </w:rPr>
              <w:t>数据质量评价内容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58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10</w:t>
            </w:r>
          </w:p>
        </w:tc>
        <w:tc>
          <w:tcPr>
            <w:tcW w:w="99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03.01.0</w:t>
            </w:r>
          </w:p>
        </w:tc>
        <w:tc>
          <w:tcPr>
            <w:tcW w:w="113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门诊医师</w:t>
            </w:r>
          </w:p>
        </w:tc>
        <w:tc>
          <w:tcPr>
            <w:tcW w:w="1559" w:type="dxa"/>
            <w:vMerge w:val="restart"/>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处方书写（有效应用按门诊处方数计算）统计近</w:t>
            </w:r>
            <w:r>
              <w:rPr>
                <w:rFonts w:eastAsia="宋体"/>
                <w:kern w:val="0"/>
                <w:sz w:val="18"/>
                <w:szCs w:val="18"/>
              </w:rPr>
              <w:t>3</w:t>
            </w:r>
            <w:r>
              <w:rPr>
                <w:rFonts w:hint="eastAsia" w:eastAsia="宋体"/>
                <w:kern w:val="0"/>
                <w:sz w:val="18"/>
                <w:szCs w:val="18"/>
              </w:rPr>
              <w:t>个月达到各级别功能的门诊处方数，计算这些门诊处方数与门诊总处方数的比例</w:t>
            </w: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jc w:val="left"/>
              <w:rPr>
                <w:rFonts w:eastAsia="宋体"/>
                <w:kern w:val="0"/>
                <w:sz w:val="20"/>
                <w:szCs w:val="20"/>
              </w:rPr>
            </w:pPr>
          </w:p>
        </w:tc>
        <w:tc>
          <w:tcPr>
            <w:tcW w:w="439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无门诊电子病历系统，医师手写处方</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w:t>
            </w:r>
          </w:p>
        </w:tc>
        <w:tc>
          <w:tcPr>
            <w:tcW w:w="375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jc w:val="left"/>
              <w:rPr>
                <w:rFonts w:eastAsia="宋体"/>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58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10</w:t>
            </w:r>
          </w:p>
        </w:tc>
        <w:tc>
          <w:tcPr>
            <w:tcW w:w="99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03.01.1</w:t>
            </w:r>
          </w:p>
        </w:tc>
        <w:tc>
          <w:tcPr>
            <w:tcW w:w="113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门诊医师</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jc w:val="left"/>
              <w:rPr>
                <w:rFonts w:eastAsia="宋体"/>
                <w:kern w:val="0"/>
                <w:sz w:val="20"/>
                <w:szCs w:val="20"/>
              </w:rPr>
            </w:pPr>
          </w:p>
        </w:tc>
        <w:tc>
          <w:tcPr>
            <w:tcW w:w="439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）在本地记录处方数据并打印处方</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）可通过文件、移动存储设备方式与其他计算机共享处方数据</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1</w:t>
            </w:r>
          </w:p>
        </w:tc>
        <w:tc>
          <w:tcPr>
            <w:tcW w:w="375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jc w:val="left"/>
              <w:rPr>
                <w:rFonts w:eastAsia="宋体"/>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58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10</w:t>
            </w:r>
          </w:p>
        </w:tc>
        <w:tc>
          <w:tcPr>
            <w:tcW w:w="99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03.01.2</w:t>
            </w:r>
          </w:p>
        </w:tc>
        <w:tc>
          <w:tcPr>
            <w:tcW w:w="113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门诊医师</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jc w:val="left"/>
              <w:rPr>
                <w:rFonts w:eastAsia="宋体"/>
                <w:kern w:val="0"/>
                <w:sz w:val="20"/>
                <w:szCs w:val="20"/>
              </w:rPr>
            </w:pPr>
          </w:p>
        </w:tc>
        <w:tc>
          <w:tcPr>
            <w:tcW w:w="439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22"/>
              </w:rPr>
            </w:pPr>
            <w:r>
              <w:rPr>
                <w:rFonts w:hint="eastAsia" w:eastAsia="宋体"/>
                <w:kern w:val="0"/>
                <w:sz w:val="18"/>
                <w:szCs w:val="22"/>
              </w:rPr>
              <w:t>（</w:t>
            </w:r>
            <w:r>
              <w:rPr>
                <w:rFonts w:eastAsia="宋体"/>
                <w:kern w:val="0"/>
                <w:sz w:val="18"/>
                <w:szCs w:val="22"/>
              </w:rPr>
              <w:t>1</w:t>
            </w:r>
            <w:r>
              <w:rPr>
                <w:rFonts w:hint="eastAsia" w:eastAsia="宋体"/>
                <w:kern w:val="0"/>
                <w:sz w:val="18"/>
                <w:szCs w:val="22"/>
              </w:rPr>
              <w:t>）能够查询本科室历史处方记录</w:t>
            </w:r>
          </w:p>
          <w:p>
            <w:pPr>
              <w:widowControl/>
              <w:snapToGrid w:val="0"/>
              <w:rPr>
                <w:rFonts w:eastAsia="宋体"/>
                <w:kern w:val="0"/>
                <w:sz w:val="18"/>
                <w:szCs w:val="18"/>
              </w:rPr>
            </w:pPr>
            <w:r>
              <w:rPr>
                <w:rFonts w:hint="eastAsia" w:eastAsia="宋体"/>
                <w:kern w:val="0"/>
                <w:sz w:val="18"/>
                <w:szCs w:val="22"/>
              </w:rPr>
              <w:t>（</w:t>
            </w:r>
            <w:r>
              <w:rPr>
                <w:rFonts w:eastAsia="宋体"/>
                <w:kern w:val="0"/>
                <w:sz w:val="18"/>
                <w:szCs w:val="22"/>
              </w:rPr>
              <w:t>2</w:t>
            </w:r>
            <w:r>
              <w:rPr>
                <w:rFonts w:hint="eastAsia" w:eastAsia="宋体"/>
                <w:kern w:val="0"/>
                <w:sz w:val="18"/>
                <w:szCs w:val="22"/>
              </w:rPr>
              <w:t>）处方数据科室内部共享</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2</w:t>
            </w:r>
          </w:p>
        </w:tc>
        <w:tc>
          <w:tcPr>
            <w:tcW w:w="375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jc w:val="left"/>
              <w:rPr>
                <w:rFonts w:eastAsia="宋体"/>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58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10</w:t>
            </w:r>
          </w:p>
        </w:tc>
        <w:tc>
          <w:tcPr>
            <w:tcW w:w="99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03.01.3</w:t>
            </w:r>
          </w:p>
        </w:tc>
        <w:tc>
          <w:tcPr>
            <w:tcW w:w="113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门诊医师</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基本</w:t>
            </w:r>
          </w:p>
        </w:tc>
        <w:tc>
          <w:tcPr>
            <w:tcW w:w="439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）能获取挂号或分诊的病人信息</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）下达的处方供药剂科、收费使用</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3</w:t>
            </w:r>
          </w:p>
        </w:tc>
        <w:tc>
          <w:tcPr>
            <w:tcW w:w="375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Cs/>
                <w:kern w:val="0"/>
                <w:sz w:val="18"/>
                <w:szCs w:val="18"/>
              </w:rPr>
            </w:pPr>
            <w:r>
              <w:rPr>
                <w:rFonts w:hint="eastAsia" w:eastAsia="宋体"/>
                <w:bCs/>
                <w:kern w:val="0"/>
                <w:sz w:val="18"/>
                <w:szCs w:val="18"/>
              </w:rPr>
              <w:t>处方书写</w:t>
            </w:r>
            <w:r>
              <w:rPr>
                <w:rFonts w:hint="eastAsia" w:eastAsia="宋体"/>
                <w:kern w:val="0"/>
                <w:sz w:val="18"/>
                <w:szCs w:val="18"/>
              </w:rPr>
              <w:t>关键数据项与字典的一致性</w:t>
            </w:r>
            <w:r>
              <w:rPr>
                <w:rFonts w:hint="eastAsia" w:eastAsia="宋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58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10</w:t>
            </w:r>
          </w:p>
        </w:tc>
        <w:tc>
          <w:tcPr>
            <w:tcW w:w="99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03.01.4</w:t>
            </w:r>
          </w:p>
        </w:tc>
        <w:tc>
          <w:tcPr>
            <w:tcW w:w="113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门诊医师</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基本</w:t>
            </w:r>
          </w:p>
        </w:tc>
        <w:tc>
          <w:tcPr>
            <w:tcW w:w="439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22"/>
              </w:rPr>
            </w:pPr>
            <w:r>
              <w:rPr>
                <w:rFonts w:hint="eastAsia" w:eastAsia="宋体"/>
                <w:kern w:val="0"/>
                <w:sz w:val="18"/>
                <w:szCs w:val="22"/>
              </w:rPr>
              <w:t>（</w:t>
            </w:r>
            <w:r>
              <w:rPr>
                <w:rFonts w:eastAsia="宋体"/>
                <w:kern w:val="0"/>
                <w:sz w:val="18"/>
                <w:szCs w:val="22"/>
              </w:rPr>
              <w:t>1</w:t>
            </w:r>
            <w:r>
              <w:rPr>
                <w:rFonts w:hint="eastAsia" w:eastAsia="宋体"/>
                <w:kern w:val="0"/>
                <w:sz w:val="18"/>
                <w:szCs w:val="22"/>
              </w:rPr>
              <w:t>）处方数据能够全院共享</w:t>
            </w:r>
          </w:p>
          <w:p>
            <w:pPr>
              <w:widowControl/>
              <w:snapToGrid w:val="0"/>
              <w:rPr>
                <w:rFonts w:eastAsia="宋体"/>
                <w:kern w:val="0"/>
                <w:sz w:val="18"/>
                <w:szCs w:val="18"/>
              </w:rPr>
            </w:pPr>
            <w:r>
              <w:rPr>
                <w:rFonts w:hint="eastAsia" w:eastAsia="宋体"/>
                <w:kern w:val="0"/>
                <w:sz w:val="18"/>
                <w:szCs w:val="22"/>
              </w:rPr>
              <w:t>（</w:t>
            </w:r>
            <w:r>
              <w:rPr>
                <w:rFonts w:eastAsia="宋体"/>
                <w:kern w:val="0"/>
                <w:sz w:val="18"/>
                <w:szCs w:val="22"/>
              </w:rPr>
              <w:t>2</w:t>
            </w:r>
            <w:r>
              <w:rPr>
                <w:rFonts w:hint="eastAsia" w:eastAsia="宋体"/>
                <w:kern w:val="0"/>
                <w:sz w:val="18"/>
                <w:szCs w:val="22"/>
              </w:rPr>
              <w:t>）</w:t>
            </w:r>
            <w:r>
              <w:rPr>
                <w:rFonts w:hint="eastAsia" w:eastAsia="宋体"/>
                <w:kern w:val="0"/>
                <w:sz w:val="18"/>
                <w:szCs w:val="18"/>
              </w:rPr>
              <w:t>下达处方时能关联项目获得药物知识，如提供药物说明查询功能等</w:t>
            </w:r>
          </w:p>
          <w:p>
            <w:pPr>
              <w:widowControl/>
              <w:snapToGrid w:val="0"/>
              <w:rPr>
                <w:rFonts w:eastAsia="宋体"/>
                <w:kern w:val="0"/>
                <w:sz w:val="18"/>
                <w:szCs w:val="22"/>
              </w:rPr>
            </w:pPr>
            <w:r>
              <w:rPr>
                <w:rFonts w:hint="eastAsia" w:eastAsia="宋体"/>
                <w:kern w:val="0"/>
                <w:sz w:val="18"/>
                <w:szCs w:val="22"/>
              </w:rPr>
              <w:t>（</w:t>
            </w:r>
            <w:r>
              <w:rPr>
                <w:rFonts w:eastAsia="宋体"/>
                <w:kern w:val="0"/>
                <w:sz w:val="18"/>
                <w:szCs w:val="22"/>
              </w:rPr>
              <w:t>3</w:t>
            </w:r>
            <w:r>
              <w:rPr>
                <w:rFonts w:hint="eastAsia" w:eastAsia="宋体"/>
                <w:kern w:val="0"/>
                <w:sz w:val="18"/>
                <w:szCs w:val="22"/>
              </w:rPr>
              <w:t>）处方下达时能获得的药品剂型、剂量或可供应药品提示</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4</w:t>
            </w:r>
          </w:p>
        </w:tc>
        <w:tc>
          <w:tcPr>
            <w:tcW w:w="375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Cs/>
                <w:kern w:val="0"/>
                <w:sz w:val="18"/>
                <w:szCs w:val="18"/>
              </w:rPr>
            </w:pPr>
            <w:r>
              <w:rPr>
                <w:rFonts w:hint="eastAsia" w:eastAsia="宋体"/>
                <w:bCs/>
                <w:kern w:val="0"/>
                <w:sz w:val="18"/>
                <w:szCs w:val="18"/>
              </w:rPr>
              <w:t>处方中必填项的完整性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58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10</w:t>
            </w:r>
          </w:p>
        </w:tc>
        <w:tc>
          <w:tcPr>
            <w:tcW w:w="99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03.01.5</w:t>
            </w:r>
          </w:p>
        </w:tc>
        <w:tc>
          <w:tcPr>
            <w:tcW w:w="113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门诊医师</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基本</w:t>
            </w:r>
          </w:p>
        </w:tc>
        <w:tc>
          <w:tcPr>
            <w:tcW w:w="439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）具有针对病人诊断、性别、历史处方、过敏史等进行合理用药、配伍禁忌、给药途径等综合自动检查功能并给出提示</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）对高危药品使用给予警示</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）支持医师处方开写权限控制</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4</w:t>
            </w:r>
            <w:r>
              <w:rPr>
                <w:rFonts w:hint="eastAsia" w:eastAsia="宋体"/>
                <w:kern w:val="0"/>
                <w:sz w:val="18"/>
                <w:szCs w:val="18"/>
              </w:rPr>
              <w:t>）可依据诊断判断传染病情况，并通过系统上报医政管理部门</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5</w:t>
            </w:r>
          </w:p>
        </w:tc>
        <w:tc>
          <w:tcPr>
            <w:tcW w:w="375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Cs/>
                <w:kern w:val="0"/>
                <w:sz w:val="18"/>
                <w:szCs w:val="18"/>
              </w:rPr>
            </w:pPr>
            <w:r>
              <w:rPr>
                <w:rFonts w:hint="eastAsia" w:eastAsia="宋体"/>
                <w:bCs/>
                <w:kern w:val="0"/>
                <w:sz w:val="18"/>
                <w:szCs w:val="18"/>
              </w:rPr>
              <w:t>处方记录中必填项、常用项的完整性，处方记录与医疗流程中下游药品配置记录、合理用药检查记录相关项目具备完善的数据对照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58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10</w:t>
            </w:r>
          </w:p>
        </w:tc>
        <w:tc>
          <w:tcPr>
            <w:tcW w:w="99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03.01.6</w:t>
            </w:r>
          </w:p>
        </w:tc>
        <w:tc>
          <w:tcPr>
            <w:tcW w:w="113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门诊医师</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基本</w:t>
            </w:r>
          </w:p>
        </w:tc>
        <w:tc>
          <w:tcPr>
            <w:tcW w:w="439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22"/>
              </w:rPr>
            </w:pPr>
            <w:r>
              <w:rPr>
                <w:rFonts w:hint="eastAsia" w:eastAsia="宋体"/>
                <w:kern w:val="0"/>
                <w:sz w:val="18"/>
                <w:szCs w:val="22"/>
              </w:rPr>
              <w:t>（</w:t>
            </w:r>
            <w:r>
              <w:rPr>
                <w:rFonts w:eastAsia="宋体"/>
                <w:kern w:val="0"/>
                <w:sz w:val="18"/>
                <w:szCs w:val="22"/>
              </w:rPr>
              <w:t>1</w:t>
            </w:r>
            <w:r>
              <w:rPr>
                <w:rFonts w:hint="eastAsia" w:eastAsia="宋体"/>
                <w:kern w:val="0"/>
                <w:sz w:val="18"/>
                <w:szCs w:val="22"/>
              </w:rPr>
              <w:t>）书写处方时可跟踪既往处方执行情况</w:t>
            </w:r>
          </w:p>
          <w:p>
            <w:pPr>
              <w:widowControl/>
              <w:snapToGrid w:val="0"/>
              <w:rPr>
                <w:rFonts w:eastAsia="宋体"/>
                <w:kern w:val="0"/>
                <w:sz w:val="18"/>
                <w:szCs w:val="22"/>
              </w:rPr>
            </w:pPr>
            <w:r>
              <w:rPr>
                <w:rFonts w:hint="eastAsia" w:eastAsia="宋体"/>
                <w:kern w:val="0"/>
                <w:sz w:val="18"/>
                <w:szCs w:val="22"/>
              </w:rPr>
              <w:t>（</w:t>
            </w:r>
            <w:r>
              <w:rPr>
                <w:rFonts w:eastAsia="宋体"/>
                <w:kern w:val="0"/>
                <w:sz w:val="18"/>
                <w:szCs w:val="22"/>
              </w:rPr>
              <w:t>2</w:t>
            </w:r>
            <w:r>
              <w:rPr>
                <w:rFonts w:hint="eastAsia" w:eastAsia="宋体"/>
                <w:kern w:val="0"/>
                <w:sz w:val="18"/>
                <w:szCs w:val="22"/>
              </w:rPr>
              <w:t>）处方数据能够自动作为门诊病历内容</w:t>
            </w:r>
          </w:p>
          <w:p>
            <w:pPr>
              <w:widowControl/>
              <w:snapToGrid w:val="0"/>
              <w:rPr>
                <w:rFonts w:eastAsia="宋体"/>
                <w:kern w:val="0"/>
                <w:sz w:val="18"/>
                <w:szCs w:val="22"/>
              </w:rPr>
            </w:pPr>
            <w:r>
              <w:rPr>
                <w:rFonts w:hint="eastAsia" w:eastAsia="宋体"/>
                <w:kern w:val="0"/>
                <w:sz w:val="18"/>
                <w:szCs w:val="22"/>
              </w:rPr>
              <w:t>（</w:t>
            </w:r>
            <w:r>
              <w:rPr>
                <w:rFonts w:eastAsia="宋体"/>
                <w:kern w:val="0"/>
                <w:sz w:val="18"/>
                <w:szCs w:val="22"/>
              </w:rPr>
              <w:t>3</w:t>
            </w:r>
            <w:r>
              <w:rPr>
                <w:rFonts w:hint="eastAsia" w:eastAsia="宋体"/>
                <w:kern w:val="0"/>
                <w:sz w:val="18"/>
                <w:szCs w:val="22"/>
              </w:rPr>
              <w:t>）能够接收到开方医师自己处方的点评结果</w:t>
            </w:r>
          </w:p>
          <w:p>
            <w:pPr>
              <w:widowControl/>
              <w:snapToGrid w:val="0"/>
              <w:rPr>
                <w:rFonts w:eastAsia="宋体"/>
                <w:kern w:val="0"/>
                <w:sz w:val="18"/>
                <w:szCs w:val="18"/>
              </w:rPr>
            </w:pPr>
            <w:r>
              <w:rPr>
                <w:rFonts w:hint="eastAsia" w:eastAsia="宋体"/>
                <w:kern w:val="0"/>
                <w:sz w:val="18"/>
                <w:szCs w:val="22"/>
              </w:rPr>
              <w:t>（</w:t>
            </w:r>
            <w:r>
              <w:rPr>
                <w:rFonts w:eastAsia="宋体"/>
                <w:kern w:val="0"/>
                <w:sz w:val="18"/>
                <w:szCs w:val="22"/>
              </w:rPr>
              <w:t>4</w:t>
            </w:r>
            <w:r>
              <w:rPr>
                <w:rFonts w:hint="eastAsia" w:eastAsia="宋体"/>
                <w:kern w:val="0"/>
                <w:sz w:val="18"/>
                <w:szCs w:val="22"/>
              </w:rPr>
              <w:t>）发生药物不良反应时能够有记录与上报处理功能</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6</w:t>
            </w:r>
          </w:p>
        </w:tc>
        <w:tc>
          <w:tcPr>
            <w:tcW w:w="375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Cs/>
                <w:kern w:val="0"/>
                <w:sz w:val="18"/>
                <w:szCs w:val="18"/>
              </w:rPr>
            </w:pPr>
            <w:r>
              <w:rPr>
                <w:rFonts w:eastAsia="宋体"/>
                <w:bCs/>
                <w:kern w:val="0"/>
                <w:sz w:val="18"/>
                <w:szCs w:val="18"/>
              </w:rPr>
              <w:t>1</w:t>
            </w:r>
            <w:r>
              <w:rPr>
                <w:rFonts w:hint="eastAsia" w:eastAsia="宋体"/>
                <w:bCs/>
                <w:kern w:val="0"/>
                <w:sz w:val="18"/>
                <w:szCs w:val="18"/>
              </w:rPr>
              <w:t>、处方数据整合性、及时性</w:t>
            </w:r>
          </w:p>
          <w:p>
            <w:pPr>
              <w:widowControl/>
              <w:snapToGrid w:val="0"/>
              <w:rPr>
                <w:rFonts w:eastAsia="宋体"/>
                <w:bCs/>
                <w:kern w:val="0"/>
                <w:sz w:val="18"/>
                <w:szCs w:val="18"/>
              </w:rPr>
            </w:pPr>
            <w:r>
              <w:rPr>
                <w:rFonts w:eastAsia="宋体"/>
                <w:bCs/>
                <w:kern w:val="0"/>
                <w:sz w:val="18"/>
                <w:szCs w:val="18"/>
              </w:rPr>
              <w:t>2</w:t>
            </w:r>
            <w:r>
              <w:rPr>
                <w:rFonts w:hint="eastAsia" w:eastAsia="宋体"/>
                <w:bCs/>
                <w:kern w:val="0"/>
                <w:sz w:val="18"/>
                <w:szCs w:val="18"/>
              </w:rPr>
              <w:t>、处方记录与处方点评记录中重要项目数据能够对照。</w:t>
            </w:r>
          </w:p>
          <w:p>
            <w:pPr>
              <w:widowControl/>
              <w:snapToGrid w:val="0"/>
              <w:rPr>
                <w:rFonts w:eastAsia="宋体"/>
                <w:bCs/>
                <w:kern w:val="0"/>
                <w:sz w:val="18"/>
                <w:szCs w:val="18"/>
              </w:rPr>
            </w:pPr>
            <w:r>
              <w:rPr>
                <w:rFonts w:eastAsia="宋体"/>
                <w:bCs/>
                <w:kern w:val="0"/>
                <w:sz w:val="18"/>
                <w:szCs w:val="18"/>
              </w:rPr>
              <w:t>3</w:t>
            </w:r>
            <w:r>
              <w:rPr>
                <w:rFonts w:hint="eastAsia" w:eastAsia="宋体"/>
                <w:bCs/>
                <w:kern w:val="0"/>
                <w:sz w:val="18"/>
                <w:szCs w:val="18"/>
              </w:rPr>
              <w:t>、处方开立与药品审核、配置、发药时间符合逻辑关系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58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10</w:t>
            </w:r>
          </w:p>
        </w:tc>
        <w:tc>
          <w:tcPr>
            <w:tcW w:w="99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03.01.7</w:t>
            </w:r>
          </w:p>
        </w:tc>
        <w:tc>
          <w:tcPr>
            <w:tcW w:w="113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门诊医师</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基本</w:t>
            </w:r>
          </w:p>
        </w:tc>
        <w:tc>
          <w:tcPr>
            <w:tcW w:w="439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）下达处方时，可查询到病人本机构内外的医疗记录</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）自动根据以往医疗机构内外的诊治和用药情况自动进行医嘱核查并给出提示</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）处方及用药说明可供病人查阅</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4</w:t>
            </w:r>
            <w:r>
              <w:rPr>
                <w:rFonts w:hint="eastAsia" w:eastAsia="宋体"/>
                <w:kern w:val="0"/>
                <w:sz w:val="18"/>
                <w:szCs w:val="18"/>
              </w:rPr>
              <w:t>）医疗机构之间共享的病人处方信息中应包含可靠电子签名</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7</w:t>
            </w:r>
          </w:p>
        </w:tc>
        <w:tc>
          <w:tcPr>
            <w:tcW w:w="375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Cs/>
                <w:kern w:val="0"/>
                <w:sz w:val="18"/>
                <w:szCs w:val="18"/>
              </w:rPr>
            </w:pPr>
            <w:r>
              <w:rPr>
                <w:rFonts w:hint="eastAsia" w:eastAsia="宋体"/>
                <w:bCs/>
                <w:kern w:val="0"/>
                <w:sz w:val="18"/>
                <w:szCs w:val="18"/>
              </w:rPr>
              <w:t>区域协同有关药品处方、用药记录、诊断等数据可对照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58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10</w:t>
            </w:r>
          </w:p>
        </w:tc>
        <w:tc>
          <w:tcPr>
            <w:tcW w:w="99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03.01.8</w:t>
            </w:r>
          </w:p>
        </w:tc>
        <w:tc>
          <w:tcPr>
            <w:tcW w:w="113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门诊医师</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基本</w:t>
            </w:r>
          </w:p>
        </w:tc>
        <w:tc>
          <w:tcPr>
            <w:tcW w:w="439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22"/>
              </w:rPr>
              <w:t>能获取病人全生命周期的信息资料，并能够进行集中展示，包括机构内外的医疗信息、健康记录、体征检测、随访信息、病人自采健康信息（如健康记录、可穿戴设备数据）等；</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8</w:t>
            </w:r>
          </w:p>
        </w:tc>
        <w:tc>
          <w:tcPr>
            <w:tcW w:w="375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jc w:val="left"/>
              <w:rPr>
                <w:rFonts w:eastAsia="宋体"/>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58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11</w:t>
            </w:r>
          </w:p>
        </w:tc>
        <w:tc>
          <w:tcPr>
            <w:tcW w:w="99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03.02.0</w:t>
            </w:r>
          </w:p>
        </w:tc>
        <w:tc>
          <w:tcPr>
            <w:tcW w:w="113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门诊医师</w:t>
            </w:r>
          </w:p>
        </w:tc>
        <w:tc>
          <w:tcPr>
            <w:tcW w:w="1559" w:type="dxa"/>
            <w:vMerge w:val="restart"/>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门诊检验申请（有效应用按门诊检验项目人次比例计算）统计近</w:t>
            </w:r>
            <w:r>
              <w:rPr>
                <w:rFonts w:eastAsia="宋体"/>
                <w:kern w:val="0"/>
                <w:sz w:val="18"/>
                <w:szCs w:val="18"/>
              </w:rPr>
              <w:t>3</w:t>
            </w:r>
            <w:r>
              <w:rPr>
                <w:rFonts w:hint="eastAsia" w:eastAsia="宋体"/>
                <w:kern w:val="0"/>
                <w:sz w:val="18"/>
                <w:szCs w:val="18"/>
              </w:rPr>
              <w:t>个月门诊申请各项检验所达到相应级别的人次数，计算各级别功能实现人次与总检验人次比例</w:t>
            </w: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jc w:val="left"/>
              <w:rPr>
                <w:rFonts w:eastAsia="宋体"/>
                <w:kern w:val="0"/>
                <w:sz w:val="20"/>
                <w:szCs w:val="20"/>
              </w:rPr>
            </w:pPr>
          </w:p>
        </w:tc>
        <w:tc>
          <w:tcPr>
            <w:tcW w:w="439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医师手工下达检验申请</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w:t>
            </w:r>
          </w:p>
        </w:tc>
        <w:tc>
          <w:tcPr>
            <w:tcW w:w="375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jc w:val="left"/>
              <w:rPr>
                <w:rFonts w:eastAsia="宋体"/>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58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11</w:t>
            </w:r>
          </w:p>
        </w:tc>
        <w:tc>
          <w:tcPr>
            <w:tcW w:w="99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03.02.2</w:t>
            </w:r>
          </w:p>
        </w:tc>
        <w:tc>
          <w:tcPr>
            <w:tcW w:w="113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门诊医师</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jc w:val="left"/>
              <w:rPr>
                <w:rFonts w:eastAsia="宋体"/>
                <w:kern w:val="0"/>
                <w:sz w:val="20"/>
                <w:szCs w:val="20"/>
              </w:rPr>
            </w:pPr>
          </w:p>
        </w:tc>
        <w:tc>
          <w:tcPr>
            <w:tcW w:w="439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可从本科室共享的字典中选择项目，产生检验申请</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2</w:t>
            </w:r>
          </w:p>
        </w:tc>
        <w:tc>
          <w:tcPr>
            <w:tcW w:w="375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jc w:val="left"/>
              <w:rPr>
                <w:rFonts w:eastAsia="宋体"/>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58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11</w:t>
            </w:r>
          </w:p>
        </w:tc>
        <w:tc>
          <w:tcPr>
            <w:tcW w:w="99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03.02.3</w:t>
            </w:r>
          </w:p>
        </w:tc>
        <w:tc>
          <w:tcPr>
            <w:tcW w:w="113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门诊医师</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基本</w:t>
            </w:r>
          </w:p>
        </w:tc>
        <w:tc>
          <w:tcPr>
            <w:tcW w:w="439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22"/>
              </w:rPr>
            </w:pPr>
            <w:r>
              <w:rPr>
                <w:rFonts w:hint="eastAsia" w:eastAsia="宋体"/>
                <w:kern w:val="0"/>
                <w:sz w:val="18"/>
                <w:szCs w:val="22"/>
              </w:rPr>
              <w:t>（</w:t>
            </w:r>
            <w:r>
              <w:rPr>
                <w:rFonts w:eastAsia="宋体"/>
                <w:kern w:val="0"/>
                <w:sz w:val="18"/>
                <w:szCs w:val="22"/>
              </w:rPr>
              <w:t>1</w:t>
            </w:r>
            <w:r>
              <w:rPr>
                <w:rFonts w:hint="eastAsia" w:eastAsia="宋体"/>
                <w:kern w:val="0"/>
                <w:sz w:val="18"/>
                <w:szCs w:val="22"/>
              </w:rPr>
              <w:t>）检验申请能传送给医技科室</w:t>
            </w:r>
          </w:p>
          <w:p>
            <w:pPr>
              <w:widowControl/>
              <w:snapToGrid w:val="0"/>
              <w:rPr>
                <w:rFonts w:eastAsia="宋体"/>
                <w:kern w:val="0"/>
                <w:sz w:val="18"/>
                <w:szCs w:val="18"/>
              </w:rPr>
            </w:pPr>
            <w:r>
              <w:rPr>
                <w:rFonts w:hint="eastAsia" w:eastAsia="宋体"/>
                <w:kern w:val="0"/>
                <w:sz w:val="18"/>
                <w:szCs w:val="22"/>
              </w:rPr>
              <w:t>（</w:t>
            </w:r>
            <w:r>
              <w:rPr>
                <w:rFonts w:eastAsia="宋体"/>
                <w:kern w:val="0"/>
                <w:sz w:val="18"/>
                <w:szCs w:val="22"/>
              </w:rPr>
              <w:t>2</w:t>
            </w:r>
            <w:r>
              <w:rPr>
                <w:rFonts w:hint="eastAsia" w:eastAsia="宋体"/>
                <w:kern w:val="0"/>
                <w:sz w:val="18"/>
                <w:szCs w:val="22"/>
              </w:rPr>
              <w:t>）下达申请时有多科室公用的项目字典支持</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3</w:t>
            </w:r>
          </w:p>
        </w:tc>
        <w:tc>
          <w:tcPr>
            <w:tcW w:w="375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Cs/>
                <w:kern w:val="0"/>
                <w:sz w:val="18"/>
                <w:szCs w:val="18"/>
              </w:rPr>
            </w:pPr>
            <w:r>
              <w:rPr>
                <w:rFonts w:hint="eastAsia" w:eastAsia="宋体"/>
                <w:bCs/>
                <w:kern w:val="0"/>
                <w:sz w:val="18"/>
                <w:szCs w:val="18"/>
              </w:rPr>
              <w:t>门诊检验申请</w:t>
            </w:r>
            <w:r>
              <w:rPr>
                <w:rFonts w:hint="eastAsia" w:eastAsia="宋体"/>
                <w:kern w:val="0"/>
                <w:sz w:val="18"/>
                <w:szCs w:val="18"/>
              </w:rPr>
              <w:t>关键数据项与字典的一致性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58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11</w:t>
            </w:r>
          </w:p>
        </w:tc>
        <w:tc>
          <w:tcPr>
            <w:tcW w:w="99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03.02.4</w:t>
            </w:r>
          </w:p>
        </w:tc>
        <w:tc>
          <w:tcPr>
            <w:tcW w:w="113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门诊医师</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jc w:val="left"/>
              <w:rPr>
                <w:rFonts w:eastAsia="宋体"/>
                <w:kern w:val="0"/>
                <w:sz w:val="20"/>
                <w:szCs w:val="20"/>
              </w:rPr>
            </w:pPr>
          </w:p>
        </w:tc>
        <w:tc>
          <w:tcPr>
            <w:tcW w:w="439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22"/>
              </w:rPr>
            </w:pPr>
            <w:r>
              <w:rPr>
                <w:rFonts w:hint="eastAsia" w:eastAsia="宋体"/>
                <w:kern w:val="0"/>
                <w:sz w:val="18"/>
                <w:szCs w:val="22"/>
              </w:rPr>
              <w:t>（</w:t>
            </w:r>
            <w:r>
              <w:rPr>
                <w:rFonts w:eastAsia="宋体"/>
                <w:kern w:val="0"/>
                <w:sz w:val="18"/>
                <w:szCs w:val="22"/>
              </w:rPr>
              <w:t>1</w:t>
            </w:r>
            <w:r>
              <w:rPr>
                <w:rFonts w:hint="eastAsia" w:eastAsia="宋体"/>
                <w:kern w:val="0"/>
                <w:sz w:val="18"/>
                <w:szCs w:val="22"/>
              </w:rPr>
              <w:t>）下达申请时可获得与项目关联的适应症、标本采集、检查意义等信息</w:t>
            </w:r>
          </w:p>
          <w:p>
            <w:pPr>
              <w:widowControl/>
              <w:snapToGrid w:val="0"/>
              <w:rPr>
                <w:rFonts w:eastAsia="宋体"/>
                <w:kern w:val="0"/>
                <w:sz w:val="18"/>
                <w:szCs w:val="18"/>
              </w:rPr>
            </w:pPr>
            <w:r>
              <w:rPr>
                <w:rFonts w:hint="eastAsia" w:eastAsia="宋体"/>
                <w:kern w:val="0"/>
                <w:sz w:val="18"/>
                <w:szCs w:val="22"/>
              </w:rPr>
              <w:t>（</w:t>
            </w:r>
            <w:r>
              <w:rPr>
                <w:rFonts w:eastAsia="宋体"/>
                <w:kern w:val="0"/>
                <w:sz w:val="18"/>
                <w:szCs w:val="22"/>
              </w:rPr>
              <w:t>2</w:t>
            </w:r>
            <w:r>
              <w:rPr>
                <w:rFonts w:hint="eastAsia" w:eastAsia="宋体"/>
                <w:kern w:val="0"/>
                <w:sz w:val="18"/>
                <w:szCs w:val="22"/>
              </w:rPr>
              <w:t>）有全院统一的检验项目字典</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4</w:t>
            </w:r>
          </w:p>
        </w:tc>
        <w:tc>
          <w:tcPr>
            <w:tcW w:w="375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Cs/>
                <w:kern w:val="0"/>
                <w:sz w:val="18"/>
                <w:szCs w:val="18"/>
              </w:rPr>
            </w:pPr>
            <w:r>
              <w:rPr>
                <w:rFonts w:hint="eastAsia" w:eastAsia="宋体"/>
                <w:bCs/>
                <w:kern w:val="0"/>
                <w:sz w:val="18"/>
                <w:szCs w:val="18"/>
              </w:rPr>
              <w:t>门诊检验申请必填项的完整性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58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11</w:t>
            </w:r>
          </w:p>
        </w:tc>
        <w:tc>
          <w:tcPr>
            <w:tcW w:w="99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03.02.5</w:t>
            </w:r>
          </w:p>
        </w:tc>
        <w:tc>
          <w:tcPr>
            <w:tcW w:w="113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门诊医师</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jc w:val="left"/>
              <w:rPr>
                <w:rFonts w:eastAsia="宋体"/>
                <w:kern w:val="0"/>
                <w:sz w:val="20"/>
                <w:szCs w:val="20"/>
              </w:rPr>
            </w:pPr>
          </w:p>
        </w:tc>
        <w:tc>
          <w:tcPr>
            <w:tcW w:w="439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22"/>
              </w:rPr>
            </w:pPr>
            <w:r>
              <w:rPr>
                <w:rFonts w:hint="eastAsia" w:eastAsia="宋体"/>
                <w:kern w:val="0"/>
                <w:sz w:val="18"/>
                <w:szCs w:val="22"/>
              </w:rPr>
              <w:t>（</w:t>
            </w:r>
            <w:r>
              <w:rPr>
                <w:rFonts w:eastAsia="宋体"/>
                <w:kern w:val="0"/>
                <w:sz w:val="18"/>
                <w:szCs w:val="22"/>
              </w:rPr>
              <w:t>1</w:t>
            </w:r>
            <w:r>
              <w:rPr>
                <w:rFonts w:hint="eastAsia" w:eastAsia="宋体"/>
                <w:kern w:val="0"/>
                <w:sz w:val="18"/>
                <w:szCs w:val="22"/>
              </w:rPr>
              <w:t>）检验申请数据全院统一管理</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）有全院统一的检验标本字典并在申请中使用</w:t>
            </w:r>
          </w:p>
          <w:p>
            <w:pPr>
              <w:widowControl/>
              <w:snapToGrid w:val="0"/>
              <w:rPr>
                <w:rFonts w:eastAsia="宋体"/>
                <w:kern w:val="0"/>
                <w:sz w:val="18"/>
                <w:szCs w:val="22"/>
              </w:rPr>
            </w:pPr>
            <w:r>
              <w:rPr>
                <w:rFonts w:hint="eastAsia" w:eastAsia="宋体"/>
                <w:kern w:val="0"/>
                <w:sz w:val="18"/>
                <w:szCs w:val="22"/>
              </w:rPr>
              <w:t>（</w:t>
            </w:r>
            <w:r>
              <w:rPr>
                <w:rFonts w:eastAsia="宋体"/>
                <w:kern w:val="0"/>
                <w:sz w:val="18"/>
                <w:szCs w:val="22"/>
              </w:rPr>
              <w:t>3</w:t>
            </w:r>
            <w:r>
              <w:rPr>
                <w:rFonts w:hint="eastAsia" w:eastAsia="宋体"/>
                <w:kern w:val="0"/>
                <w:sz w:val="18"/>
                <w:szCs w:val="22"/>
              </w:rPr>
              <w:t>）下达检验申请单时，能查询临床医疗记录</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5</w:t>
            </w:r>
          </w:p>
        </w:tc>
        <w:tc>
          <w:tcPr>
            <w:tcW w:w="375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Cs/>
                <w:kern w:val="0"/>
                <w:sz w:val="18"/>
                <w:szCs w:val="18"/>
              </w:rPr>
            </w:pPr>
            <w:r>
              <w:rPr>
                <w:rFonts w:eastAsia="宋体"/>
                <w:bCs/>
                <w:kern w:val="0"/>
                <w:sz w:val="18"/>
                <w:szCs w:val="18"/>
              </w:rPr>
              <w:t>1</w:t>
            </w:r>
            <w:r>
              <w:rPr>
                <w:rFonts w:hint="eastAsia" w:eastAsia="宋体"/>
                <w:bCs/>
                <w:kern w:val="0"/>
                <w:sz w:val="18"/>
                <w:szCs w:val="18"/>
              </w:rPr>
              <w:t>、门诊检验申请必填项、常用项的完整性</w:t>
            </w:r>
          </w:p>
          <w:p>
            <w:pPr>
              <w:widowControl/>
              <w:snapToGrid w:val="0"/>
              <w:rPr>
                <w:rFonts w:eastAsia="宋体"/>
                <w:bCs/>
                <w:kern w:val="0"/>
                <w:sz w:val="18"/>
                <w:szCs w:val="18"/>
              </w:rPr>
            </w:pPr>
            <w:r>
              <w:rPr>
                <w:rFonts w:eastAsia="宋体"/>
                <w:bCs/>
                <w:kern w:val="0"/>
                <w:sz w:val="18"/>
                <w:szCs w:val="18"/>
              </w:rPr>
              <w:t>2</w:t>
            </w:r>
            <w:r>
              <w:rPr>
                <w:rFonts w:hint="eastAsia" w:eastAsia="宋体"/>
                <w:bCs/>
                <w:kern w:val="0"/>
                <w:sz w:val="18"/>
                <w:szCs w:val="18"/>
              </w:rPr>
              <w:t>、门诊检验申请记录与检验科室相关登记记录具备完善的数据对照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58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11</w:t>
            </w:r>
          </w:p>
        </w:tc>
        <w:tc>
          <w:tcPr>
            <w:tcW w:w="99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03.02.6</w:t>
            </w:r>
          </w:p>
        </w:tc>
        <w:tc>
          <w:tcPr>
            <w:tcW w:w="113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门诊医师</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基本</w:t>
            </w:r>
          </w:p>
        </w:tc>
        <w:tc>
          <w:tcPr>
            <w:tcW w:w="439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22"/>
              </w:rPr>
            </w:pPr>
            <w:r>
              <w:rPr>
                <w:rFonts w:hint="eastAsia" w:eastAsia="宋体"/>
                <w:kern w:val="0"/>
                <w:sz w:val="18"/>
                <w:szCs w:val="22"/>
              </w:rPr>
              <w:t>（</w:t>
            </w:r>
            <w:r>
              <w:rPr>
                <w:rFonts w:eastAsia="宋体"/>
                <w:kern w:val="0"/>
                <w:sz w:val="18"/>
                <w:szCs w:val="22"/>
              </w:rPr>
              <w:t>1</w:t>
            </w:r>
            <w:r>
              <w:rPr>
                <w:rFonts w:hint="eastAsia" w:eastAsia="宋体"/>
                <w:kern w:val="0"/>
                <w:sz w:val="18"/>
                <w:szCs w:val="22"/>
              </w:rPr>
              <w:t>）形成完整的检验闭环，检验申请、标本情况能够随时跟踪</w:t>
            </w:r>
          </w:p>
          <w:p>
            <w:pPr>
              <w:widowControl/>
              <w:snapToGrid w:val="0"/>
              <w:rPr>
                <w:rFonts w:eastAsia="宋体"/>
                <w:kern w:val="0"/>
                <w:sz w:val="18"/>
                <w:szCs w:val="18"/>
              </w:rPr>
            </w:pPr>
            <w:r>
              <w:rPr>
                <w:rFonts w:hint="eastAsia" w:eastAsia="宋体"/>
                <w:kern w:val="0"/>
                <w:sz w:val="18"/>
                <w:szCs w:val="22"/>
              </w:rPr>
              <w:t>（</w:t>
            </w:r>
            <w:r>
              <w:rPr>
                <w:rFonts w:eastAsia="宋体"/>
                <w:kern w:val="0"/>
                <w:sz w:val="18"/>
                <w:szCs w:val="22"/>
              </w:rPr>
              <w:t>2</w:t>
            </w:r>
            <w:r>
              <w:rPr>
                <w:rFonts w:hint="eastAsia" w:eastAsia="宋体"/>
                <w:kern w:val="0"/>
                <w:sz w:val="18"/>
                <w:szCs w:val="22"/>
              </w:rPr>
              <w:t>）能够针对病人性别、诊断、以往检验申请与结果等进行申请合理性自动审核并针对问题申请给出提示</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6</w:t>
            </w:r>
          </w:p>
        </w:tc>
        <w:tc>
          <w:tcPr>
            <w:tcW w:w="375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Cs/>
                <w:kern w:val="0"/>
                <w:sz w:val="18"/>
                <w:szCs w:val="18"/>
              </w:rPr>
            </w:pPr>
            <w:r>
              <w:rPr>
                <w:rFonts w:eastAsia="宋体"/>
                <w:bCs/>
                <w:kern w:val="0"/>
                <w:sz w:val="18"/>
                <w:szCs w:val="18"/>
              </w:rPr>
              <w:t>1</w:t>
            </w:r>
            <w:r>
              <w:rPr>
                <w:rFonts w:hint="eastAsia" w:eastAsia="宋体"/>
                <w:bCs/>
                <w:kern w:val="0"/>
                <w:sz w:val="18"/>
                <w:szCs w:val="18"/>
              </w:rPr>
              <w:t>、门诊检验申请记录时间项目完整性</w:t>
            </w:r>
          </w:p>
          <w:p>
            <w:pPr>
              <w:widowControl/>
              <w:snapToGrid w:val="0"/>
              <w:rPr>
                <w:rFonts w:eastAsia="宋体"/>
                <w:bCs/>
                <w:kern w:val="0"/>
                <w:sz w:val="18"/>
                <w:szCs w:val="18"/>
              </w:rPr>
            </w:pPr>
            <w:r>
              <w:rPr>
                <w:rFonts w:eastAsia="宋体"/>
                <w:bCs/>
                <w:kern w:val="0"/>
                <w:sz w:val="18"/>
                <w:szCs w:val="18"/>
              </w:rPr>
              <w:t>2</w:t>
            </w:r>
            <w:r>
              <w:rPr>
                <w:rFonts w:hint="eastAsia" w:eastAsia="宋体"/>
                <w:bCs/>
                <w:kern w:val="0"/>
                <w:sz w:val="18"/>
                <w:szCs w:val="18"/>
              </w:rPr>
              <w:t>、检验申请记录与医疗流程上下游相关记录有关项目合乎时间逻辑关系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58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11</w:t>
            </w:r>
          </w:p>
        </w:tc>
        <w:tc>
          <w:tcPr>
            <w:tcW w:w="99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03.02.7</w:t>
            </w:r>
          </w:p>
        </w:tc>
        <w:tc>
          <w:tcPr>
            <w:tcW w:w="113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门诊医师</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jc w:val="left"/>
              <w:rPr>
                <w:rFonts w:eastAsia="宋体"/>
                <w:kern w:val="0"/>
                <w:sz w:val="20"/>
                <w:szCs w:val="20"/>
              </w:rPr>
            </w:pPr>
          </w:p>
        </w:tc>
        <w:tc>
          <w:tcPr>
            <w:tcW w:w="439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）申请检验时，能够查询历史检验结果、其他医疗机构检验结果和报告</w:t>
            </w:r>
          </w:p>
          <w:p>
            <w:pPr>
              <w:widowControl/>
              <w:snapToGrid w:val="0"/>
              <w:rPr>
                <w:rFonts w:eastAsia="宋体"/>
                <w:kern w:val="0"/>
                <w:sz w:val="18"/>
                <w:szCs w:val="18"/>
              </w:rPr>
            </w:pPr>
            <w:r>
              <w:rPr>
                <w:rFonts w:hint="eastAsia" w:eastAsia="宋体"/>
                <w:kern w:val="0"/>
                <w:sz w:val="18"/>
                <w:szCs w:val="22"/>
              </w:rPr>
              <w:t>（</w:t>
            </w:r>
            <w:r>
              <w:rPr>
                <w:rFonts w:eastAsia="宋体"/>
                <w:kern w:val="0"/>
                <w:sz w:val="18"/>
                <w:szCs w:val="22"/>
              </w:rPr>
              <w:t>2</w:t>
            </w:r>
            <w:r>
              <w:rPr>
                <w:rFonts w:hint="eastAsia" w:eastAsia="宋体"/>
                <w:kern w:val="0"/>
                <w:sz w:val="18"/>
                <w:szCs w:val="22"/>
              </w:rPr>
              <w:t>）具有适用于门诊的疾病诊断知识库提供诊断辅助的检验方案</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7</w:t>
            </w:r>
          </w:p>
        </w:tc>
        <w:tc>
          <w:tcPr>
            <w:tcW w:w="375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Cs/>
                <w:kern w:val="0"/>
                <w:sz w:val="18"/>
                <w:szCs w:val="18"/>
              </w:rPr>
            </w:pPr>
            <w:r>
              <w:rPr>
                <w:rFonts w:hint="eastAsia" w:eastAsia="宋体"/>
                <w:bCs/>
                <w:kern w:val="0"/>
                <w:sz w:val="18"/>
                <w:szCs w:val="18"/>
              </w:rPr>
              <w:t>区域协同有关检验申请记录与外部检验登记数据记录相关项目的可对照性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58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11</w:t>
            </w:r>
          </w:p>
        </w:tc>
        <w:tc>
          <w:tcPr>
            <w:tcW w:w="99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03.02.8</w:t>
            </w:r>
          </w:p>
        </w:tc>
        <w:tc>
          <w:tcPr>
            <w:tcW w:w="113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门诊医师</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jc w:val="left"/>
              <w:rPr>
                <w:rFonts w:eastAsia="宋体"/>
                <w:kern w:val="0"/>
                <w:sz w:val="20"/>
                <w:szCs w:val="20"/>
              </w:rPr>
            </w:pPr>
          </w:p>
        </w:tc>
        <w:tc>
          <w:tcPr>
            <w:tcW w:w="439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）可查看病人自采健康记录内容</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）可以利用病人医疗及健康数据，为病人制定持续的检验计划</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8</w:t>
            </w:r>
          </w:p>
        </w:tc>
        <w:tc>
          <w:tcPr>
            <w:tcW w:w="375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jc w:val="left"/>
              <w:rPr>
                <w:rFonts w:eastAsia="宋体"/>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58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12</w:t>
            </w:r>
          </w:p>
        </w:tc>
        <w:tc>
          <w:tcPr>
            <w:tcW w:w="99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03.03.0</w:t>
            </w:r>
          </w:p>
        </w:tc>
        <w:tc>
          <w:tcPr>
            <w:tcW w:w="113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门诊医师</w:t>
            </w:r>
          </w:p>
        </w:tc>
        <w:tc>
          <w:tcPr>
            <w:tcW w:w="1559" w:type="dxa"/>
            <w:vMerge w:val="restart"/>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门诊检验报告（有效应用按门诊检验项目人次比例计算）统计近</w:t>
            </w:r>
            <w:r>
              <w:rPr>
                <w:rFonts w:eastAsia="宋体"/>
                <w:kern w:val="0"/>
                <w:sz w:val="18"/>
                <w:szCs w:val="18"/>
              </w:rPr>
              <w:t>3</w:t>
            </w:r>
            <w:r>
              <w:rPr>
                <w:rFonts w:hint="eastAsia" w:eastAsia="宋体"/>
                <w:kern w:val="0"/>
                <w:sz w:val="18"/>
                <w:szCs w:val="18"/>
              </w:rPr>
              <w:t>个月门诊各项检验报告所达到相应级别的人次数，计算各级别功能实现人次与总检验人次比例</w:t>
            </w: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jc w:val="left"/>
              <w:rPr>
                <w:rFonts w:eastAsia="宋体"/>
                <w:kern w:val="0"/>
                <w:sz w:val="20"/>
                <w:szCs w:val="20"/>
              </w:rPr>
            </w:pPr>
          </w:p>
        </w:tc>
        <w:tc>
          <w:tcPr>
            <w:tcW w:w="439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未使用电子化方式传送检验报告</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w:t>
            </w:r>
          </w:p>
        </w:tc>
        <w:tc>
          <w:tcPr>
            <w:tcW w:w="375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jc w:val="left"/>
              <w:rPr>
                <w:rFonts w:eastAsia="宋体"/>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58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12</w:t>
            </w:r>
          </w:p>
        </w:tc>
        <w:tc>
          <w:tcPr>
            <w:tcW w:w="99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03.03.1</w:t>
            </w:r>
          </w:p>
        </w:tc>
        <w:tc>
          <w:tcPr>
            <w:tcW w:w="113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门诊医师</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jc w:val="left"/>
              <w:rPr>
                <w:rFonts w:eastAsia="宋体"/>
                <w:kern w:val="0"/>
                <w:sz w:val="20"/>
                <w:szCs w:val="20"/>
              </w:rPr>
            </w:pPr>
          </w:p>
        </w:tc>
        <w:tc>
          <w:tcPr>
            <w:tcW w:w="439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可在计算机中查询到检验结果，但限于或利用文件或移动存储设备获取检验结果，人工导入</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1</w:t>
            </w:r>
          </w:p>
        </w:tc>
        <w:tc>
          <w:tcPr>
            <w:tcW w:w="375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jc w:val="left"/>
              <w:rPr>
                <w:rFonts w:eastAsia="宋体"/>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58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12</w:t>
            </w:r>
          </w:p>
        </w:tc>
        <w:tc>
          <w:tcPr>
            <w:tcW w:w="99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03.03.2</w:t>
            </w:r>
          </w:p>
        </w:tc>
        <w:tc>
          <w:tcPr>
            <w:tcW w:w="113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门诊医师</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jc w:val="left"/>
              <w:rPr>
                <w:rFonts w:eastAsia="宋体"/>
                <w:kern w:val="0"/>
                <w:sz w:val="20"/>
                <w:szCs w:val="20"/>
              </w:rPr>
            </w:pPr>
          </w:p>
        </w:tc>
        <w:tc>
          <w:tcPr>
            <w:tcW w:w="439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）有供全科共享的检验报告记录系统</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）检验结果数据通过文件或移动存储设备导入，但可在科室内共享</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2</w:t>
            </w:r>
          </w:p>
        </w:tc>
        <w:tc>
          <w:tcPr>
            <w:tcW w:w="375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jc w:val="left"/>
              <w:rPr>
                <w:rFonts w:eastAsia="宋体"/>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58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12</w:t>
            </w:r>
          </w:p>
        </w:tc>
        <w:tc>
          <w:tcPr>
            <w:tcW w:w="99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03.03.3</w:t>
            </w:r>
          </w:p>
        </w:tc>
        <w:tc>
          <w:tcPr>
            <w:tcW w:w="113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门诊医师</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基本</w:t>
            </w:r>
          </w:p>
        </w:tc>
        <w:tc>
          <w:tcPr>
            <w:tcW w:w="439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能查阅医技科室的检验报告，查阅工具可以是集成检验系统界面、直接利用检验系统</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3</w:t>
            </w:r>
          </w:p>
        </w:tc>
        <w:tc>
          <w:tcPr>
            <w:tcW w:w="375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Cs/>
                <w:kern w:val="0"/>
                <w:sz w:val="18"/>
                <w:szCs w:val="18"/>
              </w:rPr>
            </w:pPr>
            <w:r>
              <w:rPr>
                <w:rFonts w:hint="eastAsia" w:eastAsia="宋体"/>
                <w:bCs/>
                <w:kern w:val="0"/>
                <w:sz w:val="18"/>
                <w:szCs w:val="18"/>
              </w:rPr>
              <w:t>门诊医师看到的检验报告</w:t>
            </w:r>
            <w:r>
              <w:rPr>
                <w:rFonts w:hint="eastAsia" w:eastAsia="宋体"/>
                <w:kern w:val="0"/>
                <w:sz w:val="18"/>
                <w:szCs w:val="18"/>
              </w:rPr>
              <w:t>关键数据项与字典的一致性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58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12</w:t>
            </w:r>
          </w:p>
        </w:tc>
        <w:tc>
          <w:tcPr>
            <w:tcW w:w="99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03.03.4</w:t>
            </w:r>
          </w:p>
        </w:tc>
        <w:tc>
          <w:tcPr>
            <w:tcW w:w="113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门诊医师</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基本</w:t>
            </w:r>
          </w:p>
        </w:tc>
        <w:tc>
          <w:tcPr>
            <w:tcW w:w="439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）能够在门诊医师工作站环境中查阅检验报告</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）医师工作站中可查阅历史检验结果</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）能够给出结果参考范围及结果异常标记</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4</w:t>
            </w:r>
            <w:r>
              <w:rPr>
                <w:rFonts w:hint="eastAsia" w:eastAsia="宋体"/>
                <w:kern w:val="0"/>
                <w:sz w:val="18"/>
                <w:szCs w:val="18"/>
              </w:rPr>
              <w:t>）查看检验报告时，可获得项目说明</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5</w:t>
            </w:r>
            <w:r>
              <w:rPr>
                <w:rFonts w:hint="eastAsia" w:eastAsia="宋体"/>
                <w:kern w:val="0"/>
                <w:sz w:val="18"/>
                <w:szCs w:val="18"/>
              </w:rPr>
              <w:t>）检验报告与申请单可进行关联对应</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4</w:t>
            </w:r>
          </w:p>
        </w:tc>
        <w:tc>
          <w:tcPr>
            <w:tcW w:w="375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Cs/>
                <w:kern w:val="0"/>
                <w:sz w:val="18"/>
                <w:szCs w:val="18"/>
              </w:rPr>
            </w:pPr>
            <w:r>
              <w:rPr>
                <w:rFonts w:hint="eastAsia" w:eastAsia="宋体"/>
                <w:bCs/>
                <w:kern w:val="0"/>
                <w:sz w:val="18"/>
                <w:szCs w:val="18"/>
              </w:rPr>
              <w:t>门诊检验报告必填项的完整性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58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12</w:t>
            </w:r>
          </w:p>
        </w:tc>
        <w:tc>
          <w:tcPr>
            <w:tcW w:w="99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03.03.5</w:t>
            </w:r>
          </w:p>
        </w:tc>
        <w:tc>
          <w:tcPr>
            <w:tcW w:w="113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门诊医师</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基本</w:t>
            </w:r>
          </w:p>
        </w:tc>
        <w:tc>
          <w:tcPr>
            <w:tcW w:w="439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）查阅报告时，对于多正常参考值的项目能够根据检验结果和诊断、性别、生理指标等自动给出正常结果的判断与提示</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）可根据历史检验结果绘制趋势图</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）对于危急检验结果，门诊医师能够在系统中看到</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5</w:t>
            </w:r>
          </w:p>
        </w:tc>
        <w:tc>
          <w:tcPr>
            <w:tcW w:w="375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Cs/>
                <w:kern w:val="0"/>
                <w:sz w:val="18"/>
                <w:szCs w:val="18"/>
              </w:rPr>
            </w:pPr>
            <w:r>
              <w:rPr>
                <w:rFonts w:eastAsia="宋体"/>
                <w:bCs/>
                <w:kern w:val="0"/>
                <w:sz w:val="18"/>
                <w:szCs w:val="18"/>
              </w:rPr>
              <w:t>1</w:t>
            </w:r>
            <w:r>
              <w:rPr>
                <w:rFonts w:hint="eastAsia" w:eastAsia="宋体"/>
                <w:bCs/>
                <w:kern w:val="0"/>
                <w:sz w:val="18"/>
                <w:szCs w:val="18"/>
              </w:rPr>
              <w:t>、门诊检验报告必填项、常用项的完整性</w:t>
            </w:r>
          </w:p>
          <w:p>
            <w:pPr>
              <w:widowControl/>
              <w:snapToGrid w:val="0"/>
              <w:rPr>
                <w:rFonts w:eastAsia="宋体"/>
                <w:bCs/>
                <w:kern w:val="0"/>
                <w:sz w:val="18"/>
                <w:szCs w:val="18"/>
              </w:rPr>
            </w:pPr>
            <w:r>
              <w:rPr>
                <w:rFonts w:eastAsia="宋体"/>
                <w:bCs/>
                <w:kern w:val="0"/>
                <w:sz w:val="18"/>
                <w:szCs w:val="18"/>
              </w:rPr>
              <w:t>2</w:t>
            </w:r>
            <w:r>
              <w:rPr>
                <w:rFonts w:hint="eastAsia" w:eastAsia="宋体"/>
                <w:bCs/>
                <w:kern w:val="0"/>
                <w:sz w:val="18"/>
                <w:szCs w:val="18"/>
              </w:rPr>
              <w:t>、门诊检验报告与检验科室报告数据相关项目具备完善的数据对照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58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12</w:t>
            </w:r>
          </w:p>
        </w:tc>
        <w:tc>
          <w:tcPr>
            <w:tcW w:w="99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03.03.6</w:t>
            </w:r>
          </w:p>
        </w:tc>
        <w:tc>
          <w:tcPr>
            <w:tcW w:w="113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门诊医师</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jc w:val="left"/>
              <w:rPr>
                <w:rFonts w:eastAsia="宋体"/>
                <w:kern w:val="0"/>
                <w:sz w:val="20"/>
                <w:szCs w:val="20"/>
              </w:rPr>
            </w:pPr>
          </w:p>
        </w:tc>
        <w:tc>
          <w:tcPr>
            <w:tcW w:w="439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）可随时跟踪检验进展情况和结果</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）对于危急检验结果，能够主动通知（如系统弹窗）医师、护士</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6</w:t>
            </w:r>
          </w:p>
        </w:tc>
        <w:tc>
          <w:tcPr>
            <w:tcW w:w="375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Cs/>
                <w:kern w:val="0"/>
                <w:sz w:val="18"/>
                <w:szCs w:val="18"/>
              </w:rPr>
            </w:pPr>
            <w:r>
              <w:rPr>
                <w:rFonts w:eastAsia="宋体"/>
                <w:bCs/>
                <w:kern w:val="0"/>
                <w:sz w:val="18"/>
                <w:szCs w:val="18"/>
              </w:rPr>
              <w:t>1</w:t>
            </w:r>
            <w:r>
              <w:rPr>
                <w:rFonts w:hint="eastAsia" w:eastAsia="宋体"/>
                <w:bCs/>
                <w:kern w:val="0"/>
                <w:sz w:val="18"/>
                <w:szCs w:val="18"/>
              </w:rPr>
              <w:t>、门诊检验报告中时间相关数据完整性</w:t>
            </w:r>
          </w:p>
          <w:p>
            <w:pPr>
              <w:widowControl/>
              <w:snapToGrid w:val="0"/>
              <w:rPr>
                <w:rFonts w:eastAsia="宋体"/>
                <w:bCs/>
                <w:kern w:val="0"/>
                <w:sz w:val="18"/>
                <w:szCs w:val="18"/>
              </w:rPr>
            </w:pPr>
            <w:r>
              <w:rPr>
                <w:rFonts w:eastAsia="宋体"/>
                <w:bCs/>
                <w:kern w:val="0"/>
                <w:sz w:val="18"/>
                <w:szCs w:val="18"/>
              </w:rPr>
              <w:t>2</w:t>
            </w:r>
            <w:r>
              <w:rPr>
                <w:rFonts w:hint="eastAsia" w:eastAsia="宋体"/>
                <w:bCs/>
                <w:kern w:val="0"/>
                <w:sz w:val="18"/>
                <w:szCs w:val="18"/>
              </w:rPr>
              <w:t>、门诊危急值报告处理时间与检验报告记录的时间符合逻辑关系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58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12</w:t>
            </w:r>
          </w:p>
        </w:tc>
        <w:tc>
          <w:tcPr>
            <w:tcW w:w="99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03.03.7</w:t>
            </w:r>
          </w:p>
        </w:tc>
        <w:tc>
          <w:tcPr>
            <w:tcW w:w="113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门诊医师</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基本</w:t>
            </w:r>
          </w:p>
        </w:tc>
        <w:tc>
          <w:tcPr>
            <w:tcW w:w="439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）能够对比历史检验结果和其他医疗机构的检验结果</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w:t>
            </w:r>
            <w:r>
              <w:rPr>
                <w:rFonts w:hint="eastAsia" w:eastAsia="宋体"/>
                <w:color w:val="000000"/>
                <w:kern w:val="0"/>
                <w:sz w:val="18"/>
                <w:szCs w:val="18"/>
              </w:rPr>
              <w:t>对于危急值通知具有按</w:t>
            </w:r>
            <w:r>
              <w:rPr>
                <w:rFonts w:hint="eastAsia" w:eastAsia="宋体"/>
                <w:kern w:val="0"/>
                <w:sz w:val="18"/>
                <w:szCs w:val="18"/>
              </w:rPr>
              <w:t>时效管控、按接收人员分</w:t>
            </w:r>
            <w:r>
              <w:rPr>
                <w:rFonts w:hint="eastAsia" w:eastAsia="宋体"/>
                <w:color w:val="000000"/>
                <w:kern w:val="0"/>
                <w:sz w:val="18"/>
                <w:szCs w:val="18"/>
              </w:rPr>
              <w:t>级通知、处理记录反馈功能；</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）委托外部机构完成的检验结果，可直接浏览报告结果，并与检验申请关联</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7</w:t>
            </w:r>
          </w:p>
        </w:tc>
        <w:tc>
          <w:tcPr>
            <w:tcW w:w="375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Cs/>
                <w:kern w:val="0"/>
                <w:sz w:val="18"/>
                <w:szCs w:val="18"/>
              </w:rPr>
            </w:pPr>
            <w:r>
              <w:rPr>
                <w:rFonts w:eastAsia="宋体"/>
                <w:bCs/>
                <w:kern w:val="0"/>
                <w:sz w:val="18"/>
                <w:szCs w:val="18"/>
              </w:rPr>
              <w:t>1</w:t>
            </w:r>
            <w:r>
              <w:rPr>
                <w:rFonts w:hint="eastAsia" w:eastAsia="宋体"/>
                <w:bCs/>
                <w:kern w:val="0"/>
                <w:sz w:val="18"/>
                <w:szCs w:val="18"/>
              </w:rPr>
              <w:t>、区域协同有关检验报告数据的可对照性</w:t>
            </w:r>
          </w:p>
          <w:p>
            <w:pPr>
              <w:widowControl/>
              <w:snapToGrid w:val="0"/>
              <w:rPr>
                <w:rFonts w:eastAsia="宋体"/>
                <w:bCs/>
                <w:kern w:val="0"/>
                <w:sz w:val="18"/>
                <w:szCs w:val="18"/>
              </w:rPr>
            </w:pPr>
            <w:r>
              <w:rPr>
                <w:rFonts w:eastAsia="宋体"/>
                <w:bCs/>
                <w:kern w:val="0"/>
                <w:sz w:val="18"/>
                <w:szCs w:val="18"/>
              </w:rPr>
              <w:t>2</w:t>
            </w:r>
            <w:r>
              <w:rPr>
                <w:rFonts w:hint="eastAsia" w:eastAsia="宋体"/>
                <w:bCs/>
                <w:kern w:val="0"/>
                <w:sz w:val="18"/>
                <w:szCs w:val="18"/>
              </w:rPr>
              <w:t>、门诊看到的其他医疗机构检验报告项目与本院检验项目有对照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58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12</w:t>
            </w:r>
          </w:p>
        </w:tc>
        <w:tc>
          <w:tcPr>
            <w:tcW w:w="99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03.03.8</w:t>
            </w:r>
          </w:p>
        </w:tc>
        <w:tc>
          <w:tcPr>
            <w:tcW w:w="113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门诊医师</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基本</w:t>
            </w:r>
          </w:p>
        </w:tc>
        <w:tc>
          <w:tcPr>
            <w:tcW w:w="439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可利用病人医疗机构内外的医疗及健康信息提出处理建议，病人自采数据有明显标示，可与本机构数据进行比较、绘制趋势图等</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8</w:t>
            </w:r>
          </w:p>
        </w:tc>
        <w:tc>
          <w:tcPr>
            <w:tcW w:w="375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jc w:val="left"/>
              <w:rPr>
                <w:rFonts w:eastAsia="宋体"/>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58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13</w:t>
            </w:r>
          </w:p>
        </w:tc>
        <w:tc>
          <w:tcPr>
            <w:tcW w:w="99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03.04.0</w:t>
            </w:r>
          </w:p>
        </w:tc>
        <w:tc>
          <w:tcPr>
            <w:tcW w:w="113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门诊医师</w:t>
            </w:r>
          </w:p>
        </w:tc>
        <w:tc>
          <w:tcPr>
            <w:tcW w:w="1559" w:type="dxa"/>
            <w:vMerge w:val="restart"/>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门诊检查申请（有效应用按门诊检查项目人次比例计算）统计近</w:t>
            </w:r>
            <w:r>
              <w:rPr>
                <w:rFonts w:eastAsia="宋体"/>
                <w:kern w:val="0"/>
                <w:sz w:val="18"/>
                <w:szCs w:val="18"/>
              </w:rPr>
              <w:t>3</w:t>
            </w:r>
            <w:r>
              <w:rPr>
                <w:rFonts w:hint="eastAsia" w:eastAsia="宋体"/>
                <w:kern w:val="0"/>
                <w:sz w:val="18"/>
                <w:szCs w:val="18"/>
              </w:rPr>
              <w:t>个月门诊申请各项检查所达到相应级别的人次数，计算各级别功能实现人次与总检查人次比例</w:t>
            </w: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jc w:val="left"/>
              <w:rPr>
                <w:rFonts w:eastAsia="宋体"/>
                <w:kern w:val="0"/>
                <w:sz w:val="20"/>
                <w:szCs w:val="20"/>
              </w:rPr>
            </w:pPr>
          </w:p>
        </w:tc>
        <w:tc>
          <w:tcPr>
            <w:tcW w:w="439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医师手工下达检查申请</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w:t>
            </w:r>
          </w:p>
        </w:tc>
        <w:tc>
          <w:tcPr>
            <w:tcW w:w="375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jc w:val="left"/>
              <w:rPr>
                <w:rFonts w:eastAsia="宋体"/>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58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13</w:t>
            </w:r>
          </w:p>
        </w:tc>
        <w:tc>
          <w:tcPr>
            <w:tcW w:w="99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03.04.2</w:t>
            </w:r>
          </w:p>
        </w:tc>
        <w:tc>
          <w:tcPr>
            <w:tcW w:w="113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门诊医师</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jc w:val="left"/>
              <w:rPr>
                <w:rFonts w:eastAsia="宋体"/>
                <w:kern w:val="0"/>
                <w:sz w:val="20"/>
                <w:szCs w:val="20"/>
              </w:rPr>
            </w:pPr>
          </w:p>
        </w:tc>
        <w:tc>
          <w:tcPr>
            <w:tcW w:w="439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从科室预定字典中选择项目，产生检查申请</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2</w:t>
            </w:r>
          </w:p>
        </w:tc>
        <w:tc>
          <w:tcPr>
            <w:tcW w:w="375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jc w:val="left"/>
              <w:rPr>
                <w:rFonts w:eastAsia="宋体"/>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58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13</w:t>
            </w:r>
          </w:p>
        </w:tc>
        <w:tc>
          <w:tcPr>
            <w:tcW w:w="99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03.04.3</w:t>
            </w:r>
          </w:p>
        </w:tc>
        <w:tc>
          <w:tcPr>
            <w:tcW w:w="113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门诊医师</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jc w:val="left"/>
              <w:rPr>
                <w:rFonts w:eastAsia="宋体"/>
                <w:kern w:val="0"/>
                <w:sz w:val="20"/>
                <w:szCs w:val="20"/>
              </w:rPr>
            </w:pPr>
          </w:p>
        </w:tc>
        <w:tc>
          <w:tcPr>
            <w:tcW w:w="439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(1)</w:t>
            </w:r>
            <w:r>
              <w:rPr>
                <w:rFonts w:hint="eastAsia" w:eastAsia="宋体"/>
                <w:kern w:val="0"/>
                <w:sz w:val="18"/>
                <w:szCs w:val="18"/>
              </w:rPr>
              <w:t>下达申请时能够调用本科室产生的病情摘要</w:t>
            </w:r>
          </w:p>
          <w:p>
            <w:pPr>
              <w:widowControl/>
              <w:snapToGrid w:val="0"/>
              <w:rPr>
                <w:rFonts w:eastAsia="宋体"/>
                <w:kern w:val="0"/>
                <w:sz w:val="18"/>
                <w:szCs w:val="18"/>
              </w:rPr>
            </w:pPr>
            <w:r>
              <w:rPr>
                <w:rFonts w:eastAsia="宋体"/>
                <w:kern w:val="0"/>
                <w:sz w:val="18"/>
                <w:szCs w:val="18"/>
              </w:rPr>
              <w:t>(2)</w:t>
            </w:r>
            <w:r>
              <w:rPr>
                <w:rFonts w:hint="eastAsia" w:eastAsia="宋体"/>
                <w:kern w:val="0"/>
                <w:sz w:val="18"/>
                <w:szCs w:val="18"/>
              </w:rPr>
              <w:t>检查申请能传送给医技科室</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3</w:t>
            </w:r>
          </w:p>
        </w:tc>
        <w:tc>
          <w:tcPr>
            <w:tcW w:w="375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tabs>
                <w:tab w:val="center" w:pos="4153"/>
                <w:tab w:val="right" w:pos="8306"/>
              </w:tabs>
              <w:snapToGrid w:val="0"/>
              <w:rPr>
                <w:rFonts w:eastAsia="宋体"/>
                <w:bCs/>
                <w:kern w:val="0"/>
                <w:sz w:val="18"/>
                <w:szCs w:val="18"/>
              </w:rPr>
            </w:pPr>
            <w:r>
              <w:rPr>
                <w:rFonts w:hint="eastAsia" w:eastAsia="宋体"/>
                <w:bCs/>
                <w:kern w:val="0"/>
                <w:sz w:val="18"/>
                <w:szCs w:val="18"/>
              </w:rPr>
              <w:t>门诊检查申请</w:t>
            </w:r>
            <w:r>
              <w:rPr>
                <w:rFonts w:hint="eastAsia" w:eastAsia="宋体"/>
                <w:kern w:val="0"/>
                <w:sz w:val="18"/>
                <w:szCs w:val="18"/>
              </w:rPr>
              <w:t>关键数据项与字典的一致性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58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13</w:t>
            </w:r>
          </w:p>
        </w:tc>
        <w:tc>
          <w:tcPr>
            <w:tcW w:w="99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03.04.4</w:t>
            </w:r>
          </w:p>
        </w:tc>
        <w:tc>
          <w:tcPr>
            <w:tcW w:w="113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门诊医师</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jc w:val="left"/>
              <w:rPr>
                <w:rFonts w:eastAsia="宋体"/>
                <w:kern w:val="0"/>
                <w:sz w:val="20"/>
                <w:szCs w:val="20"/>
              </w:rPr>
            </w:pPr>
          </w:p>
        </w:tc>
        <w:tc>
          <w:tcPr>
            <w:tcW w:w="439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）下达申请时能获得其他部门的病情摘要、诊断，具有检查适应症、作用、注意事项查询功能</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）检查申请能实时传送给相关科室</w:t>
            </w:r>
          </w:p>
          <w:p>
            <w:pPr>
              <w:widowControl/>
              <w:snapToGrid w:val="0"/>
              <w:rPr>
                <w:rFonts w:eastAsia="宋体"/>
                <w:kern w:val="0"/>
                <w:sz w:val="18"/>
                <w:szCs w:val="18"/>
              </w:rPr>
            </w:pPr>
            <w:r>
              <w:rPr>
                <w:rFonts w:hint="eastAsia" w:eastAsia="宋体"/>
                <w:kern w:val="0"/>
                <w:sz w:val="18"/>
                <w:szCs w:val="22"/>
              </w:rPr>
              <w:t>（</w:t>
            </w:r>
            <w:r>
              <w:rPr>
                <w:rFonts w:eastAsia="宋体"/>
                <w:kern w:val="0"/>
                <w:sz w:val="18"/>
                <w:szCs w:val="22"/>
              </w:rPr>
              <w:t>3</w:t>
            </w:r>
            <w:r>
              <w:rPr>
                <w:rFonts w:hint="eastAsia" w:eastAsia="宋体"/>
                <w:kern w:val="0"/>
                <w:sz w:val="18"/>
                <w:szCs w:val="22"/>
              </w:rPr>
              <w:t>）检查项目来自全院统一字典</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4</w:t>
            </w:r>
          </w:p>
        </w:tc>
        <w:tc>
          <w:tcPr>
            <w:tcW w:w="375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tabs>
                <w:tab w:val="center" w:pos="4153"/>
                <w:tab w:val="right" w:pos="8306"/>
              </w:tabs>
              <w:snapToGrid w:val="0"/>
              <w:rPr>
                <w:rFonts w:eastAsia="宋体"/>
                <w:bCs/>
                <w:kern w:val="0"/>
                <w:sz w:val="18"/>
                <w:szCs w:val="18"/>
              </w:rPr>
            </w:pPr>
            <w:r>
              <w:rPr>
                <w:rFonts w:hint="eastAsia" w:eastAsia="宋体"/>
                <w:bCs/>
                <w:kern w:val="0"/>
                <w:sz w:val="18"/>
                <w:szCs w:val="18"/>
              </w:rPr>
              <w:t>门诊检查申请必填项的完整性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58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13</w:t>
            </w:r>
          </w:p>
        </w:tc>
        <w:tc>
          <w:tcPr>
            <w:tcW w:w="99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03.04.5</w:t>
            </w:r>
          </w:p>
        </w:tc>
        <w:tc>
          <w:tcPr>
            <w:tcW w:w="113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门诊医师</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jc w:val="left"/>
              <w:rPr>
                <w:rFonts w:eastAsia="宋体"/>
                <w:kern w:val="0"/>
                <w:sz w:val="20"/>
                <w:szCs w:val="20"/>
              </w:rPr>
            </w:pPr>
          </w:p>
        </w:tc>
        <w:tc>
          <w:tcPr>
            <w:tcW w:w="439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22"/>
              </w:rPr>
            </w:pPr>
            <w:r>
              <w:rPr>
                <w:rFonts w:hint="eastAsia" w:eastAsia="宋体"/>
                <w:kern w:val="0"/>
                <w:sz w:val="18"/>
                <w:szCs w:val="22"/>
              </w:rPr>
              <w:t>（</w:t>
            </w:r>
            <w:r>
              <w:rPr>
                <w:rFonts w:eastAsia="宋体"/>
                <w:kern w:val="0"/>
                <w:sz w:val="18"/>
                <w:szCs w:val="22"/>
              </w:rPr>
              <w:t>1</w:t>
            </w:r>
            <w:r>
              <w:rPr>
                <w:rFonts w:hint="eastAsia" w:eastAsia="宋体"/>
                <w:kern w:val="0"/>
                <w:sz w:val="18"/>
                <w:szCs w:val="22"/>
              </w:rPr>
              <w:t>）检查申请数据全院统一管理</w:t>
            </w:r>
          </w:p>
          <w:p>
            <w:pPr>
              <w:widowControl/>
              <w:snapToGrid w:val="0"/>
              <w:rPr>
                <w:rFonts w:eastAsia="宋体"/>
                <w:kern w:val="0"/>
                <w:sz w:val="18"/>
                <w:szCs w:val="22"/>
              </w:rPr>
            </w:pPr>
            <w:r>
              <w:rPr>
                <w:rFonts w:hint="eastAsia" w:eastAsia="宋体"/>
                <w:kern w:val="0"/>
                <w:sz w:val="18"/>
                <w:szCs w:val="18"/>
              </w:rPr>
              <w:t>（</w:t>
            </w:r>
            <w:r>
              <w:rPr>
                <w:rFonts w:eastAsia="宋体"/>
                <w:kern w:val="0"/>
                <w:sz w:val="18"/>
                <w:szCs w:val="18"/>
              </w:rPr>
              <w:t>2</w:t>
            </w:r>
            <w:r>
              <w:rPr>
                <w:rFonts w:hint="eastAsia" w:eastAsia="宋体"/>
                <w:kern w:val="0"/>
                <w:sz w:val="18"/>
                <w:szCs w:val="18"/>
              </w:rPr>
              <w:t>）开写检查申请时，可以浏览病人重要病历信息；</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5</w:t>
            </w:r>
          </w:p>
        </w:tc>
        <w:tc>
          <w:tcPr>
            <w:tcW w:w="375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tabs>
                <w:tab w:val="center" w:pos="4153"/>
                <w:tab w:val="right" w:pos="8306"/>
              </w:tabs>
              <w:snapToGrid w:val="0"/>
              <w:rPr>
                <w:rFonts w:eastAsia="宋体"/>
                <w:bCs/>
                <w:kern w:val="0"/>
                <w:sz w:val="18"/>
                <w:szCs w:val="18"/>
              </w:rPr>
            </w:pPr>
            <w:r>
              <w:rPr>
                <w:rFonts w:eastAsia="宋体"/>
                <w:bCs/>
                <w:kern w:val="0"/>
                <w:sz w:val="18"/>
                <w:szCs w:val="18"/>
              </w:rPr>
              <w:t>1</w:t>
            </w:r>
            <w:r>
              <w:rPr>
                <w:rFonts w:hint="eastAsia" w:eastAsia="宋体"/>
                <w:bCs/>
                <w:kern w:val="0"/>
                <w:sz w:val="18"/>
                <w:szCs w:val="18"/>
              </w:rPr>
              <w:t>、门诊检查申请必填项、常用项的完整性</w:t>
            </w:r>
          </w:p>
          <w:p>
            <w:pPr>
              <w:widowControl/>
              <w:tabs>
                <w:tab w:val="center" w:pos="4153"/>
                <w:tab w:val="right" w:pos="8306"/>
              </w:tabs>
              <w:snapToGrid w:val="0"/>
              <w:rPr>
                <w:rFonts w:eastAsia="宋体"/>
                <w:bCs/>
                <w:kern w:val="0"/>
                <w:sz w:val="18"/>
                <w:szCs w:val="18"/>
              </w:rPr>
            </w:pPr>
            <w:r>
              <w:rPr>
                <w:rFonts w:eastAsia="宋体"/>
                <w:bCs/>
                <w:kern w:val="0"/>
                <w:sz w:val="18"/>
                <w:szCs w:val="18"/>
              </w:rPr>
              <w:t>2</w:t>
            </w:r>
            <w:r>
              <w:rPr>
                <w:rFonts w:hint="eastAsia" w:eastAsia="宋体"/>
                <w:bCs/>
                <w:kern w:val="0"/>
                <w:sz w:val="18"/>
                <w:szCs w:val="18"/>
              </w:rPr>
              <w:t>、门诊的检查申请记录与检查科室登记记录具备完善的数据对照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58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13</w:t>
            </w:r>
          </w:p>
        </w:tc>
        <w:tc>
          <w:tcPr>
            <w:tcW w:w="99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03.04.6</w:t>
            </w:r>
          </w:p>
        </w:tc>
        <w:tc>
          <w:tcPr>
            <w:tcW w:w="113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门诊医师</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基本</w:t>
            </w:r>
          </w:p>
        </w:tc>
        <w:tc>
          <w:tcPr>
            <w:tcW w:w="439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22"/>
              </w:rPr>
            </w:pPr>
            <w:r>
              <w:rPr>
                <w:rFonts w:hint="eastAsia" w:eastAsia="宋体"/>
                <w:kern w:val="0"/>
                <w:sz w:val="18"/>
                <w:szCs w:val="22"/>
              </w:rPr>
              <w:t>（</w:t>
            </w:r>
            <w:r>
              <w:rPr>
                <w:rFonts w:eastAsia="宋体"/>
                <w:kern w:val="0"/>
                <w:sz w:val="18"/>
                <w:szCs w:val="22"/>
              </w:rPr>
              <w:t>1</w:t>
            </w:r>
            <w:r>
              <w:rPr>
                <w:rFonts w:hint="eastAsia" w:eastAsia="宋体"/>
                <w:kern w:val="0"/>
                <w:sz w:val="18"/>
                <w:szCs w:val="22"/>
              </w:rPr>
              <w:t>）申请后可随时跟踪检查进展情况</w:t>
            </w:r>
          </w:p>
          <w:p>
            <w:pPr>
              <w:widowControl/>
              <w:snapToGrid w:val="0"/>
              <w:rPr>
                <w:rFonts w:eastAsia="宋体"/>
                <w:kern w:val="0"/>
                <w:sz w:val="18"/>
                <w:szCs w:val="22"/>
              </w:rPr>
            </w:pPr>
            <w:r>
              <w:rPr>
                <w:rFonts w:hint="eastAsia" w:eastAsia="宋体"/>
                <w:kern w:val="0"/>
                <w:sz w:val="18"/>
                <w:szCs w:val="22"/>
              </w:rPr>
              <w:t>（</w:t>
            </w:r>
            <w:r>
              <w:rPr>
                <w:rFonts w:eastAsia="宋体"/>
                <w:kern w:val="0"/>
                <w:sz w:val="18"/>
                <w:szCs w:val="22"/>
              </w:rPr>
              <w:t>2</w:t>
            </w:r>
            <w:r>
              <w:rPr>
                <w:rFonts w:hint="eastAsia" w:eastAsia="宋体"/>
                <w:kern w:val="0"/>
                <w:sz w:val="18"/>
                <w:szCs w:val="22"/>
              </w:rPr>
              <w:t>）检查申请可利用全院统一的检查安排表自动预约</w:t>
            </w:r>
          </w:p>
          <w:p>
            <w:pPr>
              <w:widowControl/>
              <w:snapToGrid w:val="0"/>
              <w:rPr>
                <w:rFonts w:eastAsia="宋体"/>
                <w:kern w:val="0"/>
                <w:sz w:val="18"/>
                <w:szCs w:val="18"/>
              </w:rPr>
            </w:pPr>
            <w:r>
              <w:rPr>
                <w:rFonts w:hint="eastAsia" w:eastAsia="宋体"/>
                <w:kern w:val="0"/>
                <w:sz w:val="18"/>
                <w:szCs w:val="22"/>
              </w:rPr>
              <w:t>（</w:t>
            </w:r>
            <w:r>
              <w:rPr>
                <w:rFonts w:eastAsia="宋体"/>
                <w:kern w:val="0"/>
                <w:sz w:val="18"/>
                <w:szCs w:val="22"/>
              </w:rPr>
              <w:t>3</w:t>
            </w:r>
            <w:r>
              <w:rPr>
                <w:rFonts w:hint="eastAsia" w:eastAsia="宋体"/>
                <w:kern w:val="0"/>
                <w:sz w:val="18"/>
                <w:szCs w:val="22"/>
              </w:rPr>
              <w:t>）下达申请时，能够针对病人性别、诊断、以往检查结果等对申请合理性进行自动检查并提示</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6</w:t>
            </w:r>
          </w:p>
        </w:tc>
        <w:tc>
          <w:tcPr>
            <w:tcW w:w="375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tabs>
                <w:tab w:val="center" w:pos="4153"/>
                <w:tab w:val="right" w:pos="8306"/>
              </w:tabs>
              <w:snapToGrid w:val="0"/>
              <w:rPr>
                <w:rFonts w:eastAsia="宋体"/>
                <w:bCs/>
                <w:kern w:val="0"/>
                <w:sz w:val="18"/>
                <w:szCs w:val="18"/>
              </w:rPr>
            </w:pPr>
            <w:r>
              <w:rPr>
                <w:rFonts w:eastAsia="宋体"/>
                <w:bCs/>
                <w:kern w:val="0"/>
                <w:sz w:val="18"/>
                <w:szCs w:val="18"/>
              </w:rPr>
              <w:t>1</w:t>
            </w:r>
            <w:r>
              <w:rPr>
                <w:rFonts w:hint="eastAsia" w:eastAsia="宋体"/>
                <w:bCs/>
                <w:kern w:val="0"/>
                <w:sz w:val="18"/>
                <w:szCs w:val="18"/>
              </w:rPr>
              <w:t>、门诊检查申请记录常用项完整性</w:t>
            </w:r>
          </w:p>
          <w:p>
            <w:pPr>
              <w:widowControl/>
              <w:tabs>
                <w:tab w:val="center" w:pos="4153"/>
                <w:tab w:val="right" w:pos="8306"/>
              </w:tabs>
              <w:snapToGrid w:val="0"/>
              <w:rPr>
                <w:rFonts w:eastAsia="宋体"/>
                <w:bCs/>
                <w:kern w:val="0"/>
                <w:sz w:val="18"/>
                <w:szCs w:val="18"/>
              </w:rPr>
            </w:pPr>
            <w:r>
              <w:rPr>
                <w:rFonts w:eastAsia="宋体"/>
                <w:bCs/>
                <w:kern w:val="0"/>
                <w:sz w:val="18"/>
                <w:szCs w:val="18"/>
              </w:rPr>
              <w:t>2</w:t>
            </w:r>
            <w:r>
              <w:rPr>
                <w:rFonts w:hint="eastAsia" w:eastAsia="宋体"/>
                <w:bCs/>
                <w:kern w:val="0"/>
                <w:sz w:val="18"/>
                <w:szCs w:val="18"/>
              </w:rPr>
              <w:t>、门诊检查申请记录与检查科室登记记录相关记录时间符合逻辑关系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58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13</w:t>
            </w:r>
          </w:p>
        </w:tc>
        <w:tc>
          <w:tcPr>
            <w:tcW w:w="99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03.04.7</w:t>
            </w:r>
          </w:p>
        </w:tc>
        <w:tc>
          <w:tcPr>
            <w:tcW w:w="113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门诊医师</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jc w:val="left"/>
              <w:rPr>
                <w:rFonts w:eastAsia="宋体"/>
                <w:kern w:val="0"/>
                <w:sz w:val="20"/>
                <w:szCs w:val="20"/>
              </w:rPr>
            </w:pPr>
          </w:p>
        </w:tc>
        <w:tc>
          <w:tcPr>
            <w:tcW w:w="439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）申请检查时，能够查询历史检查结果、其他医疗机构检查结果和报告</w:t>
            </w:r>
          </w:p>
          <w:p>
            <w:pPr>
              <w:widowControl/>
              <w:snapToGrid w:val="0"/>
              <w:rPr>
                <w:rFonts w:eastAsia="宋体"/>
                <w:kern w:val="0"/>
                <w:sz w:val="18"/>
                <w:szCs w:val="18"/>
              </w:rPr>
            </w:pPr>
            <w:r>
              <w:rPr>
                <w:rFonts w:hint="eastAsia" w:eastAsia="宋体"/>
                <w:kern w:val="0"/>
                <w:sz w:val="18"/>
                <w:szCs w:val="22"/>
              </w:rPr>
              <w:t>（</w:t>
            </w:r>
            <w:r>
              <w:rPr>
                <w:rFonts w:eastAsia="宋体"/>
                <w:kern w:val="0"/>
                <w:sz w:val="18"/>
                <w:szCs w:val="22"/>
              </w:rPr>
              <w:t>2</w:t>
            </w:r>
            <w:r>
              <w:rPr>
                <w:rFonts w:hint="eastAsia" w:eastAsia="宋体"/>
                <w:kern w:val="0"/>
                <w:sz w:val="18"/>
                <w:szCs w:val="22"/>
              </w:rPr>
              <w:t>）下达申请时可根据诊断及知识库提出所需检查项目建议</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7</w:t>
            </w:r>
          </w:p>
        </w:tc>
        <w:tc>
          <w:tcPr>
            <w:tcW w:w="375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tabs>
                <w:tab w:val="center" w:pos="4153"/>
                <w:tab w:val="right" w:pos="8306"/>
              </w:tabs>
              <w:snapToGrid w:val="0"/>
              <w:rPr>
                <w:rFonts w:eastAsia="宋体"/>
                <w:bCs/>
                <w:kern w:val="0"/>
                <w:sz w:val="18"/>
                <w:szCs w:val="18"/>
              </w:rPr>
            </w:pPr>
            <w:r>
              <w:rPr>
                <w:rFonts w:hint="eastAsia" w:eastAsia="宋体"/>
                <w:bCs/>
                <w:kern w:val="0"/>
                <w:sz w:val="18"/>
                <w:szCs w:val="18"/>
              </w:rPr>
              <w:t>区域协同有关数据的可对照性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58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13</w:t>
            </w:r>
          </w:p>
        </w:tc>
        <w:tc>
          <w:tcPr>
            <w:tcW w:w="99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03.04.8</w:t>
            </w:r>
          </w:p>
        </w:tc>
        <w:tc>
          <w:tcPr>
            <w:tcW w:w="113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门诊医师</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jc w:val="left"/>
              <w:rPr>
                <w:rFonts w:eastAsia="宋体"/>
                <w:kern w:val="0"/>
                <w:sz w:val="20"/>
                <w:szCs w:val="20"/>
              </w:rPr>
            </w:pPr>
          </w:p>
        </w:tc>
        <w:tc>
          <w:tcPr>
            <w:tcW w:w="439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）可利用其他医疗机构检查开写情况、病人自采健康记录内容作为检查申请开写的参考依据</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）可以利用病人医疗及健康数据，为病人制定持续的检查计划</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8</w:t>
            </w:r>
          </w:p>
        </w:tc>
        <w:tc>
          <w:tcPr>
            <w:tcW w:w="375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jc w:val="left"/>
              <w:rPr>
                <w:rFonts w:eastAsia="宋体"/>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58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14</w:t>
            </w:r>
          </w:p>
        </w:tc>
        <w:tc>
          <w:tcPr>
            <w:tcW w:w="99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03.05.0</w:t>
            </w:r>
          </w:p>
        </w:tc>
        <w:tc>
          <w:tcPr>
            <w:tcW w:w="113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门诊医师</w:t>
            </w:r>
          </w:p>
        </w:tc>
        <w:tc>
          <w:tcPr>
            <w:tcW w:w="1559" w:type="dxa"/>
            <w:vMerge w:val="restart"/>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门诊检查报告（有效应用按门诊检查项目人次比例计算）统计近</w:t>
            </w:r>
            <w:r>
              <w:rPr>
                <w:rFonts w:eastAsia="宋体"/>
                <w:kern w:val="0"/>
                <w:sz w:val="18"/>
                <w:szCs w:val="18"/>
              </w:rPr>
              <w:t>3</w:t>
            </w:r>
            <w:r>
              <w:rPr>
                <w:rFonts w:hint="eastAsia" w:eastAsia="宋体"/>
                <w:kern w:val="0"/>
                <w:sz w:val="18"/>
                <w:szCs w:val="18"/>
              </w:rPr>
              <w:t>个月门诊各项检查报告所达到相应级别的人次数，计算各级别功能实现人次与总检查人次比例</w:t>
            </w: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jc w:val="left"/>
              <w:rPr>
                <w:rFonts w:eastAsia="宋体"/>
                <w:kern w:val="0"/>
                <w:sz w:val="20"/>
                <w:szCs w:val="20"/>
              </w:rPr>
            </w:pPr>
          </w:p>
        </w:tc>
        <w:tc>
          <w:tcPr>
            <w:tcW w:w="439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手工传送检查报告</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w:t>
            </w:r>
          </w:p>
        </w:tc>
        <w:tc>
          <w:tcPr>
            <w:tcW w:w="375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jc w:val="left"/>
              <w:rPr>
                <w:rFonts w:eastAsia="宋体"/>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58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14</w:t>
            </w:r>
          </w:p>
        </w:tc>
        <w:tc>
          <w:tcPr>
            <w:tcW w:w="99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03.05.1</w:t>
            </w:r>
          </w:p>
        </w:tc>
        <w:tc>
          <w:tcPr>
            <w:tcW w:w="113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门诊医师</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jc w:val="left"/>
              <w:rPr>
                <w:rFonts w:eastAsia="宋体"/>
                <w:kern w:val="0"/>
                <w:sz w:val="20"/>
                <w:szCs w:val="20"/>
              </w:rPr>
            </w:pPr>
          </w:p>
        </w:tc>
        <w:tc>
          <w:tcPr>
            <w:tcW w:w="439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能够用计算机查阅检查报告，但数据来自文件或移动存储设备方式</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1</w:t>
            </w:r>
          </w:p>
        </w:tc>
        <w:tc>
          <w:tcPr>
            <w:tcW w:w="375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jc w:val="left"/>
              <w:rPr>
                <w:rFonts w:eastAsia="宋体"/>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58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14</w:t>
            </w:r>
          </w:p>
        </w:tc>
        <w:tc>
          <w:tcPr>
            <w:tcW w:w="99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03.05.2</w:t>
            </w:r>
          </w:p>
        </w:tc>
        <w:tc>
          <w:tcPr>
            <w:tcW w:w="113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门诊医师</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jc w:val="left"/>
              <w:rPr>
                <w:rFonts w:eastAsia="宋体"/>
                <w:kern w:val="0"/>
                <w:sz w:val="20"/>
                <w:szCs w:val="20"/>
              </w:rPr>
            </w:pPr>
          </w:p>
        </w:tc>
        <w:tc>
          <w:tcPr>
            <w:tcW w:w="439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）计算机中可查阅检查报告或图像，数据来自文件或移动存储设备导入</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）检查报告或图像在科室内保存并共享</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2</w:t>
            </w:r>
          </w:p>
        </w:tc>
        <w:tc>
          <w:tcPr>
            <w:tcW w:w="375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jc w:val="left"/>
              <w:rPr>
                <w:rFonts w:eastAsia="宋体"/>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58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14</w:t>
            </w:r>
          </w:p>
        </w:tc>
        <w:tc>
          <w:tcPr>
            <w:tcW w:w="99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03.05.3</w:t>
            </w:r>
          </w:p>
        </w:tc>
        <w:tc>
          <w:tcPr>
            <w:tcW w:w="113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门诊医师</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jc w:val="left"/>
              <w:rPr>
                <w:rFonts w:eastAsia="宋体"/>
                <w:kern w:val="0"/>
                <w:sz w:val="20"/>
                <w:szCs w:val="20"/>
              </w:rPr>
            </w:pPr>
          </w:p>
        </w:tc>
        <w:tc>
          <w:tcPr>
            <w:tcW w:w="439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能通过网络，利用界面集成或调用检查科室工具方式查阅医技科室的检查报告或图像</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3</w:t>
            </w:r>
          </w:p>
        </w:tc>
        <w:tc>
          <w:tcPr>
            <w:tcW w:w="375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Cs/>
                <w:kern w:val="0"/>
                <w:sz w:val="18"/>
                <w:szCs w:val="18"/>
              </w:rPr>
            </w:pPr>
            <w:r>
              <w:rPr>
                <w:rFonts w:hint="eastAsia" w:eastAsia="宋体"/>
                <w:bCs/>
                <w:kern w:val="0"/>
                <w:sz w:val="18"/>
                <w:szCs w:val="18"/>
              </w:rPr>
              <w:t>门诊检查报告</w:t>
            </w:r>
            <w:r>
              <w:rPr>
                <w:rFonts w:hint="eastAsia" w:eastAsia="宋体"/>
                <w:kern w:val="0"/>
                <w:sz w:val="18"/>
                <w:szCs w:val="18"/>
              </w:rPr>
              <w:t>关键数据项与字典的一致性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58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14</w:t>
            </w:r>
          </w:p>
        </w:tc>
        <w:tc>
          <w:tcPr>
            <w:tcW w:w="99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03.05.4</w:t>
            </w:r>
          </w:p>
        </w:tc>
        <w:tc>
          <w:tcPr>
            <w:tcW w:w="113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门诊医师</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基本</w:t>
            </w:r>
          </w:p>
        </w:tc>
        <w:tc>
          <w:tcPr>
            <w:tcW w:w="439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）可通过系统内嵌方式查阅检查报告和图像信息</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）查看检查报告时可以按照项目查询结果说明信息</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）检查报告与申请单可进行关联对应</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4</w:t>
            </w:r>
          </w:p>
        </w:tc>
        <w:tc>
          <w:tcPr>
            <w:tcW w:w="375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Cs/>
                <w:kern w:val="0"/>
                <w:sz w:val="18"/>
                <w:szCs w:val="18"/>
              </w:rPr>
            </w:pPr>
            <w:r>
              <w:rPr>
                <w:rFonts w:hint="eastAsia" w:eastAsia="宋体"/>
                <w:bCs/>
                <w:kern w:val="0"/>
                <w:sz w:val="18"/>
                <w:szCs w:val="18"/>
              </w:rPr>
              <w:t>门诊检查报告必填项的完整性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58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14</w:t>
            </w:r>
          </w:p>
        </w:tc>
        <w:tc>
          <w:tcPr>
            <w:tcW w:w="99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03.05.5</w:t>
            </w:r>
          </w:p>
        </w:tc>
        <w:tc>
          <w:tcPr>
            <w:tcW w:w="113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门诊医师</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基本</w:t>
            </w:r>
          </w:p>
        </w:tc>
        <w:tc>
          <w:tcPr>
            <w:tcW w:w="439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）检查报告和图像来自全院统一管理的数据</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）查阅报告时，能够显示测量结果，对于有正常参考值的项目能显示参考范围及自动产生异常标记</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）对于检查危急值，门诊医师能够在系统中看到</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5</w:t>
            </w:r>
          </w:p>
        </w:tc>
        <w:tc>
          <w:tcPr>
            <w:tcW w:w="375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Cs/>
                <w:kern w:val="0"/>
                <w:sz w:val="18"/>
                <w:szCs w:val="18"/>
              </w:rPr>
            </w:pPr>
            <w:r>
              <w:rPr>
                <w:rFonts w:eastAsia="宋体"/>
                <w:bCs/>
                <w:kern w:val="0"/>
                <w:sz w:val="18"/>
                <w:szCs w:val="18"/>
              </w:rPr>
              <w:t>1</w:t>
            </w:r>
            <w:r>
              <w:rPr>
                <w:rFonts w:hint="eastAsia" w:eastAsia="宋体"/>
                <w:bCs/>
                <w:kern w:val="0"/>
                <w:sz w:val="18"/>
                <w:szCs w:val="18"/>
              </w:rPr>
              <w:t>、门诊检查报告必填项、常用项的完整性</w:t>
            </w:r>
          </w:p>
          <w:p>
            <w:pPr>
              <w:widowControl/>
              <w:snapToGrid w:val="0"/>
              <w:rPr>
                <w:rFonts w:eastAsia="宋体"/>
                <w:bCs/>
                <w:kern w:val="0"/>
                <w:sz w:val="18"/>
                <w:szCs w:val="18"/>
              </w:rPr>
            </w:pPr>
            <w:r>
              <w:rPr>
                <w:rFonts w:eastAsia="宋体"/>
                <w:bCs/>
                <w:kern w:val="0"/>
                <w:sz w:val="18"/>
                <w:szCs w:val="18"/>
              </w:rPr>
              <w:t>2</w:t>
            </w:r>
            <w:r>
              <w:rPr>
                <w:rFonts w:hint="eastAsia" w:eastAsia="宋体"/>
                <w:bCs/>
                <w:kern w:val="0"/>
                <w:sz w:val="18"/>
                <w:szCs w:val="18"/>
              </w:rPr>
              <w:t>、门诊医师看到的检查报告记录与申请单、检查科室记录相关的项目应具备完善的数据对照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58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14</w:t>
            </w:r>
          </w:p>
        </w:tc>
        <w:tc>
          <w:tcPr>
            <w:tcW w:w="99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03.05.6</w:t>
            </w:r>
          </w:p>
        </w:tc>
        <w:tc>
          <w:tcPr>
            <w:tcW w:w="113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门诊医师</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jc w:val="left"/>
              <w:rPr>
                <w:rFonts w:eastAsia="宋体"/>
                <w:kern w:val="0"/>
                <w:sz w:val="20"/>
                <w:szCs w:val="20"/>
              </w:rPr>
            </w:pPr>
          </w:p>
        </w:tc>
        <w:tc>
          <w:tcPr>
            <w:tcW w:w="439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）在医师工作站能够跟踪检查过程和结果</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）查阅报告时，对于有多正常参考值的测量项目能够根据测量结果和病人年龄、性别、诊断、生理指标等，自动给出正常结果的判断与提示</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）对于检查危急值，能够主动通知（如系统弹窗）医师、护士</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6</w:t>
            </w:r>
          </w:p>
        </w:tc>
        <w:tc>
          <w:tcPr>
            <w:tcW w:w="375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Cs/>
                <w:kern w:val="0"/>
                <w:sz w:val="18"/>
                <w:szCs w:val="18"/>
              </w:rPr>
            </w:pPr>
            <w:r>
              <w:rPr>
                <w:rFonts w:eastAsia="宋体"/>
                <w:bCs/>
                <w:kern w:val="0"/>
                <w:sz w:val="18"/>
                <w:szCs w:val="18"/>
              </w:rPr>
              <w:t>1</w:t>
            </w:r>
            <w:r>
              <w:rPr>
                <w:rFonts w:hint="eastAsia" w:eastAsia="宋体"/>
                <w:bCs/>
                <w:kern w:val="0"/>
                <w:sz w:val="18"/>
                <w:szCs w:val="18"/>
              </w:rPr>
              <w:t>、门诊检查报告记录中时间相关数据的完整性</w:t>
            </w:r>
          </w:p>
          <w:p>
            <w:pPr>
              <w:widowControl/>
              <w:snapToGrid w:val="0"/>
              <w:rPr>
                <w:rFonts w:eastAsia="宋体"/>
                <w:bCs/>
                <w:kern w:val="0"/>
                <w:sz w:val="18"/>
                <w:szCs w:val="18"/>
              </w:rPr>
            </w:pPr>
            <w:r>
              <w:rPr>
                <w:rFonts w:eastAsia="宋体"/>
                <w:bCs/>
                <w:kern w:val="0"/>
                <w:sz w:val="18"/>
                <w:szCs w:val="18"/>
              </w:rPr>
              <w:t>2</w:t>
            </w:r>
            <w:r>
              <w:rPr>
                <w:rFonts w:hint="eastAsia" w:eastAsia="宋体"/>
                <w:bCs/>
                <w:kern w:val="0"/>
                <w:sz w:val="18"/>
                <w:szCs w:val="18"/>
              </w:rPr>
              <w:t>、门诊医师看到报告记录与检查科室记录相关时间应符合医疗流程逻辑关系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58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14</w:t>
            </w:r>
          </w:p>
        </w:tc>
        <w:tc>
          <w:tcPr>
            <w:tcW w:w="99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03.05.7</w:t>
            </w:r>
          </w:p>
        </w:tc>
        <w:tc>
          <w:tcPr>
            <w:tcW w:w="113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门诊医师</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基本</w:t>
            </w:r>
          </w:p>
        </w:tc>
        <w:tc>
          <w:tcPr>
            <w:tcW w:w="439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）能够对比历史检查结果和其他医疗机构的检查结果</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）对于危急值通知具有按时效管控、分级通知、反馈功能</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）具有对检查结果进行判断并按照诊疗指南或知识库提示后续诊疗工作</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7</w:t>
            </w:r>
          </w:p>
        </w:tc>
        <w:tc>
          <w:tcPr>
            <w:tcW w:w="375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Cs/>
                <w:kern w:val="0"/>
                <w:sz w:val="18"/>
                <w:szCs w:val="18"/>
              </w:rPr>
            </w:pPr>
            <w:r>
              <w:rPr>
                <w:rFonts w:hint="eastAsia" w:eastAsia="宋体"/>
                <w:bCs/>
                <w:kern w:val="0"/>
                <w:sz w:val="18"/>
                <w:szCs w:val="18"/>
              </w:rPr>
              <w:t>区域协同中检查报告记录应与院内相关数据可对照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58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14</w:t>
            </w:r>
          </w:p>
        </w:tc>
        <w:tc>
          <w:tcPr>
            <w:tcW w:w="99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03.05.8</w:t>
            </w:r>
          </w:p>
        </w:tc>
        <w:tc>
          <w:tcPr>
            <w:tcW w:w="113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门诊医师</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基本</w:t>
            </w:r>
          </w:p>
        </w:tc>
        <w:tc>
          <w:tcPr>
            <w:tcW w:w="439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）可利用病人医疗机构内外的检查结果及健康信息提出处理建议</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）病人自采健康记录数据有明显标示</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8</w:t>
            </w:r>
          </w:p>
        </w:tc>
        <w:tc>
          <w:tcPr>
            <w:tcW w:w="375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jc w:val="left"/>
              <w:rPr>
                <w:rFonts w:eastAsia="宋体"/>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58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15</w:t>
            </w:r>
          </w:p>
        </w:tc>
        <w:tc>
          <w:tcPr>
            <w:tcW w:w="99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03.06.0</w:t>
            </w:r>
          </w:p>
        </w:tc>
        <w:tc>
          <w:tcPr>
            <w:tcW w:w="113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门诊医师</w:t>
            </w:r>
          </w:p>
        </w:tc>
        <w:tc>
          <w:tcPr>
            <w:tcW w:w="1559" w:type="dxa"/>
            <w:vMerge w:val="restart"/>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门诊病历记录（有效应用按门诊人次数计算）统计近</w:t>
            </w:r>
            <w:r>
              <w:rPr>
                <w:rFonts w:eastAsia="宋体"/>
                <w:kern w:val="0"/>
                <w:sz w:val="18"/>
                <w:szCs w:val="18"/>
              </w:rPr>
              <w:t>3</w:t>
            </w:r>
            <w:r>
              <w:rPr>
                <w:rFonts w:hint="eastAsia" w:eastAsia="宋体"/>
                <w:kern w:val="0"/>
                <w:sz w:val="18"/>
                <w:szCs w:val="18"/>
              </w:rPr>
              <w:t>个月书写门诊病历功能达到各个级别的门诊人次数。计算各级别门诊人次数与门诊总人次数比例。</w:t>
            </w: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jc w:val="left"/>
              <w:rPr>
                <w:rFonts w:eastAsia="宋体"/>
                <w:kern w:val="0"/>
                <w:sz w:val="20"/>
                <w:szCs w:val="20"/>
              </w:rPr>
            </w:pPr>
          </w:p>
        </w:tc>
        <w:tc>
          <w:tcPr>
            <w:tcW w:w="439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医师手工书写病历</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w:t>
            </w:r>
          </w:p>
        </w:tc>
        <w:tc>
          <w:tcPr>
            <w:tcW w:w="375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jc w:val="left"/>
              <w:rPr>
                <w:rFonts w:eastAsia="宋体"/>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58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15</w:t>
            </w:r>
          </w:p>
        </w:tc>
        <w:tc>
          <w:tcPr>
            <w:tcW w:w="99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03.06.1</w:t>
            </w:r>
          </w:p>
        </w:tc>
        <w:tc>
          <w:tcPr>
            <w:tcW w:w="113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门诊医师</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jc w:val="left"/>
              <w:rPr>
                <w:rFonts w:eastAsia="宋体"/>
                <w:kern w:val="0"/>
                <w:sz w:val="20"/>
                <w:szCs w:val="20"/>
              </w:rPr>
            </w:pPr>
          </w:p>
        </w:tc>
        <w:tc>
          <w:tcPr>
            <w:tcW w:w="439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）门诊病历记录保存在本地</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）门诊病历记录可通过文件、移动存储设备方式供他人使用</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1</w:t>
            </w:r>
          </w:p>
        </w:tc>
        <w:tc>
          <w:tcPr>
            <w:tcW w:w="375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jc w:val="left"/>
              <w:rPr>
                <w:rFonts w:eastAsia="宋体"/>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58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15</w:t>
            </w:r>
          </w:p>
        </w:tc>
        <w:tc>
          <w:tcPr>
            <w:tcW w:w="99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03.06.2</w:t>
            </w:r>
          </w:p>
        </w:tc>
        <w:tc>
          <w:tcPr>
            <w:tcW w:w="113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门诊医师</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jc w:val="left"/>
              <w:rPr>
                <w:rFonts w:eastAsia="宋体"/>
                <w:kern w:val="0"/>
                <w:sz w:val="20"/>
                <w:szCs w:val="20"/>
              </w:rPr>
            </w:pPr>
          </w:p>
        </w:tc>
        <w:tc>
          <w:tcPr>
            <w:tcW w:w="439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22"/>
              </w:rPr>
            </w:pPr>
            <w:r>
              <w:rPr>
                <w:rFonts w:hint="eastAsia" w:eastAsia="宋体"/>
                <w:kern w:val="0"/>
                <w:sz w:val="18"/>
                <w:szCs w:val="22"/>
              </w:rPr>
              <w:t>（</w:t>
            </w:r>
            <w:r>
              <w:rPr>
                <w:rFonts w:eastAsia="宋体"/>
                <w:kern w:val="0"/>
                <w:sz w:val="18"/>
                <w:szCs w:val="22"/>
              </w:rPr>
              <w:t>1</w:t>
            </w:r>
            <w:r>
              <w:rPr>
                <w:rFonts w:hint="eastAsia" w:eastAsia="宋体"/>
                <w:kern w:val="0"/>
                <w:sz w:val="18"/>
                <w:szCs w:val="22"/>
              </w:rPr>
              <w:t>）有专用软件书写门诊病历记录并可以在科室内共享</w:t>
            </w:r>
          </w:p>
          <w:p>
            <w:pPr>
              <w:widowControl/>
              <w:snapToGrid w:val="0"/>
              <w:rPr>
                <w:rFonts w:eastAsia="宋体"/>
                <w:kern w:val="0"/>
                <w:sz w:val="18"/>
                <w:szCs w:val="18"/>
              </w:rPr>
            </w:pPr>
            <w:r>
              <w:rPr>
                <w:rFonts w:hint="eastAsia" w:eastAsia="宋体"/>
                <w:kern w:val="0"/>
                <w:sz w:val="18"/>
                <w:szCs w:val="22"/>
              </w:rPr>
              <w:t>（</w:t>
            </w:r>
            <w:r>
              <w:rPr>
                <w:rFonts w:eastAsia="宋体"/>
                <w:kern w:val="0"/>
                <w:sz w:val="18"/>
                <w:szCs w:val="22"/>
              </w:rPr>
              <w:t>2</w:t>
            </w:r>
            <w:r>
              <w:rPr>
                <w:rFonts w:hint="eastAsia" w:eastAsia="宋体"/>
                <w:kern w:val="0"/>
                <w:sz w:val="18"/>
                <w:szCs w:val="22"/>
              </w:rPr>
              <w:t>）书写病历时可调用挂号和本科护士预诊采集的数据</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2</w:t>
            </w:r>
          </w:p>
        </w:tc>
        <w:tc>
          <w:tcPr>
            <w:tcW w:w="375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jc w:val="left"/>
              <w:rPr>
                <w:rFonts w:eastAsia="宋体"/>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58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15</w:t>
            </w:r>
          </w:p>
        </w:tc>
        <w:tc>
          <w:tcPr>
            <w:tcW w:w="99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03.06.3</w:t>
            </w:r>
          </w:p>
        </w:tc>
        <w:tc>
          <w:tcPr>
            <w:tcW w:w="113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门诊医师</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jc w:val="left"/>
              <w:rPr>
                <w:rFonts w:eastAsia="宋体"/>
                <w:kern w:val="0"/>
                <w:sz w:val="20"/>
                <w:szCs w:val="20"/>
              </w:rPr>
            </w:pPr>
          </w:p>
        </w:tc>
        <w:tc>
          <w:tcPr>
            <w:tcW w:w="439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22"/>
              </w:rPr>
            </w:pPr>
            <w:r>
              <w:rPr>
                <w:rFonts w:hint="eastAsia" w:eastAsia="宋体"/>
                <w:kern w:val="0"/>
                <w:sz w:val="18"/>
                <w:szCs w:val="22"/>
              </w:rPr>
              <w:t>（</w:t>
            </w:r>
            <w:r>
              <w:rPr>
                <w:rFonts w:eastAsia="宋体"/>
                <w:kern w:val="0"/>
                <w:sz w:val="18"/>
                <w:szCs w:val="22"/>
              </w:rPr>
              <w:t>1</w:t>
            </w:r>
            <w:r>
              <w:rPr>
                <w:rFonts w:hint="eastAsia" w:eastAsia="宋体"/>
                <w:kern w:val="0"/>
                <w:sz w:val="18"/>
                <w:szCs w:val="22"/>
              </w:rPr>
              <w:t>）书写病历记录可供其他部门共享</w:t>
            </w:r>
          </w:p>
          <w:p>
            <w:pPr>
              <w:widowControl/>
              <w:snapToGrid w:val="0"/>
              <w:rPr>
                <w:rFonts w:eastAsia="宋体"/>
                <w:kern w:val="0"/>
                <w:sz w:val="18"/>
                <w:szCs w:val="18"/>
              </w:rPr>
            </w:pPr>
            <w:r>
              <w:rPr>
                <w:rFonts w:hint="eastAsia" w:eastAsia="宋体"/>
                <w:kern w:val="0"/>
                <w:sz w:val="18"/>
                <w:szCs w:val="22"/>
              </w:rPr>
              <w:t>（</w:t>
            </w:r>
            <w:r>
              <w:rPr>
                <w:rFonts w:eastAsia="宋体"/>
                <w:kern w:val="0"/>
                <w:sz w:val="18"/>
                <w:szCs w:val="22"/>
              </w:rPr>
              <w:t>2</w:t>
            </w:r>
            <w:r>
              <w:rPr>
                <w:rFonts w:hint="eastAsia" w:eastAsia="宋体"/>
                <w:kern w:val="0"/>
                <w:sz w:val="18"/>
                <w:szCs w:val="22"/>
              </w:rPr>
              <w:t>）书写病历时，可通过界面集成或调用其他系统模块方式查阅检查、检验信息</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3</w:t>
            </w:r>
          </w:p>
        </w:tc>
        <w:tc>
          <w:tcPr>
            <w:tcW w:w="375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Cs/>
                <w:kern w:val="0"/>
                <w:sz w:val="18"/>
                <w:szCs w:val="18"/>
              </w:rPr>
            </w:pPr>
            <w:r>
              <w:rPr>
                <w:rFonts w:hint="eastAsia" w:eastAsia="宋体"/>
                <w:bCs/>
                <w:kern w:val="0"/>
                <w:sz w:val="18"/>
                <w:szCs w:val="18"/>
              </w:rPr>
              <w:t>门诊病历</w:t>
            </w:r>
            <w:r>
              <w:rPr>
                <w:rFonts w:hint="eastAsia" w:eastAsia="宋体"/>
                <w:kern w:val="0"/>
                <w:sz w:val="18"/>
                <w:szCs w:val="18"/>
              </w:rPr>
              <w:t>关键数据项与字典的一致性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58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15</w:t>
            </w:r>
          </w:p>
        </w:tc>
        <w:tc>
          <w:tcPr>
            <w:tcW w:w="99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03.06.4</w:t>
            </w:r>
          </w:p>
        </w:tc>
        <w:tc>
          <w:tcPr>
            <w:tcW w:w="113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门诊医师</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基本</w:t>
            </w:r>
          </w:p>
        </w:tc>
        <w:tc>
          <w:tcPr>
            <w:tcW w:w="439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22"/>
              </w:rPr>
            </w:pPr>
            <w:r>
              <w:rPr>
                <w:rFonts w:hint="eastAsia" w:eastAsia="宋体"/>
                <w:kern w:val="0"/>
                <w:sz w:val="18"/>
                <w:szCs w:val="22"/>
              </w:rPr>
              <w:t>（</w:t>
            </w:r>
            <w:r>
              <w:rPr>
                <w:rFonts w:eastAsia="宋体"/>
                <w:kern w:val="0"/>
                <w:sz w:val="18"/>
                <w:szCs w:val="22"/>
              </w:rPr>
              <w:t>1</w:t>
            </w:r>
            <w:r>
              <w:rPr>
                <w:rFonts w:hint="eastAsia" w:eastAsia="宋体"/>
                <w:kern w:val="0"/>
                <w:sz w:val="18"/>
                <w:szCs w:val="22"/>
              </w:rPr>
              <w:t>）门诊病历记录可按照病历书写基本规范列出的基本内容项目进行结构化存储、有可定义的病历格式和选项</w:t>
            </w:r>
          </w:p>
          <w:p>
            <w:pPr>
              <w:widowControl/>
              <w:snapToGrid w:val="0"/>
              <w:rPr>
                <w:rFonts w:eastAsia="宋体"/>
                <w:kern w:val="0"/>
                <w:sz w:val="18"/>
                <w:szCs w:val="18"/>
              </w:rPr>
            </w:pPr>
            <w:r>
              <w:rPr>
                <w:rFonts w:hint="eastAsia" w:eastAsia="宋体"/>
                <w:kern w:val="0"/>
                <w:sz w:val="18"/>
                <w:szCs w:val="22"/>
              </w:rPr>
              <w:t>（</w:t>
            </w:r>
            <w:r>
              <w:rPr>
                <w:rFonts w:eastAsia="宋体"/>
                <w:kern w:val="0"/>
                <w:sz w:val="18"/>
                <w:szCs w:val="22"/>
              </w:rPr>
              <w:t>2</w:t>
            </w:r>
            <w:r>
              <w:rPr>
                <w:rFonts w:hint="eastAsia" w:eastAsia="宋体"/>
                <w:kern w:val="0"/>
                <w:sz w:val="18"/>
                <w:szCs w:val="22"/>
              </w:rPr>
              <w:t>）门诊病历记录能够全院共享</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4</w:t>
            </w:r>
          </w:p>
        </w:tc>
        <w:tc>
          <w:tcPr>
            <w:tcW w:w="375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tabs>
                <w:tab w:val="center" w:pos="4153"/>
                <w:tab w:val="right" w:pos="8306"/>
              </w:tabs>
              <w:snapToGrid w:val="0"/>
              <w:rPr>
                <w:rFonts w:eastAsia="宋体"/>
                <w:bCs/>
                <w:kern w:val="0"/>
                <w:sz w:val="18"/>
                <w:szCs w:val="18"/>
              </w:rPr>
            </w:pPr>
            <w:r>
              <w:rPr>
                <w:rFonts w:hint="eastAsia" w:eastAsia="宋体"/>
                <w:bCs/>
                <w:kern w:val="0"/>
                <w:sz w:val="18"/>
                <w:szCs w:val="18"/>
              </w:rPr>
              <w:t>重点考察门诊病历必填项的完整性，是否涵盖主诉、现病史、既往史、查体、诊断、处理意见等内容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58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15</w:t>
            </w:r>
          </w:p>
        </w:tc>
        <w:tc>
          <w:tcPr>
            <w:tcW w:w="99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03.06.5</w:t>
            </w:r>
          </w:p>
        </w:tc>
        <w:tc>
          <w:tcPr>
            <w:tcW w:w="113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门诊医师</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基本</w:t>
            </w:r>
          </w:p>
        </w:tc>
        <w:tc>
          <w:tcPr>
            <w:tcW w:w="439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tabs>
                <w:tab w:val="center" w:pos="4153"/>
                <w:tab w:val="right" w:pos="8306"/>
              </w:tabs>
              <w:snapToGrid w:val="0"/>
              <w:rPr>
                <w:rFonts w:eastAsia="宋体"/>
                <w:kern w:val="0"/>
                <w:sz w:val="18"/>
                <w:szCs w:val="22"/>
              </w:rPr>
            </w:pPr>
            <w:r>
              <w:rPr>
                <w:rFonts w:hint="eastAsia" w:eastAsia="宋体"/>
                <w:kern w:val="0"/>
                <w:sz w:val="18"/>
                <w:szCs w:val="22"/>
              </w:rPr>
              <w:t>（</w:t>
            </w:r>
            <w:r>
              <w:rPr>
                <w:rFonts w:eastAsia="宋体"/>
                <w:kern w:val="0"/>
                <w:sz w:val="18"/>
                <w:szCs w:val="22"/>
              </w:rPr>
              <w:t>1</w:t>
            </w:r>
            <w:r>
              <w:rPr>
                <w:rFonts w:hint="eastAsia" w:eastAsia="宋体"/>
                <w:kern w:val="0"/>
                <w:sz w:val="18"/>
                <w:szCs w:val="22"/>
              </w:rPr>
              <w:t>）能提供插入检查检验结果功能</w:t>
            </w:r>
          </w:p>
          <w:p>
            <w:pPr>
              <w:widowControl/>
              <w:tabs>
                <w:tab w:val="center" w:pos="4153"/>
                <w:tab w:val="right" w:pos="8306"/>
              </w:tabs>
              <w:snapToGrid w:val="0"/>
              <w:rPr>
                <w:rFonts w:eastAsia="宋体"/>
                <w:kern w:val="0"/>
                <w:sz w:val="18"/>
                <w:szCs w:val="22"/>
              </w:rPr>
            </w:pPr>
            <w:r>
              <w:rPr>
                <w:rFonts w:hint="eastAsia" w:eastAsia="宋体"/>
                <w:kern w:val="0"/>
                <w:sz w:val="18"/>
                <w:szCs w:val="22"/>
              </w:rPr>
              <w:t>（</w:t>
            </w:r>
            <w:r>
              <w:rPr>
                <w:rFonts w:eastAsia="宋体"/>
                <w:kern w:val="0"/>
                <w:sz w:val="18"/>
                <w:szCs w:val="22"/>
              </w:rPr>
              <w:t>2</w:t>
            </w:r>
            <w:r>
              <w:rPr>
                <w:rFonts w:hint="eastAsia" w:eastAsia="宋体"/>
                <w:kern w:val="0"/>
                <w:sz w:val="18"/>
                <w:szCs w:val="22"/>
              </w:rPr>
              <w:t>）可对门诊病历内容检索</w:t>
            </w:r>
          </w:p>
          <w:p>
            <w:pPr>
              <w:widowControl/>
              <w:tabs>
                <w:tab w:val="center" w:pos="4153"/>
                <w:tab w:val="right" w:pos="8306"/>
              </w:tabs>
              <w:snapToGrid w:val="0"/>
              <w:rPr>
                <w:rFonts w:eastAsia="宋体"/>
                <w:kern w:val="0"/>
                <w:sz w:val="18"/>
                <w:szCs w:val="22"/>
              </w:rPr>
            </w:pPr>
            <w:r>
              <w:rPr>
                <w:rFonts w:hint="eastAsia" w:eastAsia="宋体"/>
                <w:kern w:val="0"/>
                <w:sz w:val="18"/>
                <w:szCs w:val="22"/>
              </w:rPr>
              <w:t>（</w:t>
            </w:r>
            <w:r>
              <w:rPr>
                <w:rFonts w:eastAsia="宋体"/>
                <w:kern w:val="0"/>
                <w:sz w:val="18"/>
                <w:szCs w:val="22"/>
              </w:rPr>
              <w:t>3</w:t>
            </w:r>
            <w:r>
              <w:rPr>
                <w:rFonts w:hint="eastAsia" w:eastAsia="宋体"/>
                <w:kern w:val="0"/>
                <w:sz w:val="18"/>
                <w:szCs w:val="22"/>
              </w:rPr>
              <w:t>）病历数据与处方、检查报告等数据全院一体化管理</w:t>
            </w:r>
          </w:p>
          <w:p>
            <w:pPr>
              <w:widowControl/>
              <w:tabs>
                <w:tab w:val="center" w:pos="4153"/>
                <w:tab w:val="right" w:pos="8306"/>
              </w:tabs>
              <w:snapToGrid w:val="0"/>
              <w:rPr>
                <w:rFonts w:eastAsia="宋体"/>
                <w:kern w:val="0"/>
                <w:sz w:val="18"/>
                <w:szCs w:val="22"/>
              </w:rPr>
            </w:pPr>
            <w:r>
              <w:rPr>
                <w:rFonts w:hint="eastAsia" w:eastAsia="宋体"/>
                <w:kern w:val="0"/>
                <w:sz w:val="18"/>
                <w:szCs w:val="22"/>
              </w:rPr>
              <w:t>（</w:t>
            </w:r>
            <w:r>
              <w:rPr>
                <w:rFonts w:eastAsia="宋体"/>
                <w:kern w:val="0"/>
                <w:sz w:val="18"/>
                <w:szCs w:val="22"/>
              </w:rPr>
              <w:t>4</w:t>
            </w:r>
            <w:r>
              <w:rPr>
                <w:rFonts w:hint="eastAsia" w:eastAsia="宋体"/>
                <w:kern w:val="0"/>
                <w:sz w:val="18"/>
                <w:szCs w:val="22"/>
              </w:rPr>
              <w:t>）历史病历（包括住院或门诊纸质病历）完成数字化、可查阅，并能够与其他病历整合</w:t>
            </w:r>
          </w:p>
          <w:p>
            <w:pPr>
              <w:widowControl/>
              <w:tabs>
                <w:tab w:val="center" w:pos="4153"/>
                <w:tab w:val="right" w:pos="8306"/>
              </w:tabs>
              <w:snapToGrid w:val="0"/>
              <w:rPr>
                <w:rFonts w:eastAsia="宋体"/>
                <w:kern w:val="0"/>
                <w:sz w:val="18"/>
                <w:szCs w:val="22"/>
              </w:rPr>
            </w:pPr>
            <w:r>
              <w:rPr>
                <w:rFonts w:hint="eastAsia" w:eastAsia="宋体"/>
                <w:kern w:val="0"/>
                <w:sz w:val="18"/>
                <w:szCs w:val="22"/>
              </w:rPr>
              <w:t>（</w:t>
            </w:r>
            <w:r>
              <w:rPr>
                <w:rFonts w:eastAsia="宋体"/>
                <w:kern w:val="0"/>
                <w:sz w:val="18"/>
                <w:szCs w:val="22"/>
              </w:rPr>
              <w:t>5</w:t>
            </w:r>
            <w:r>
              <w:rPr>
                <w:rFonts w:hint="eastAsia" w:eastAsia="宋体"/>
                <w:kern w:val="0"/>
                <w:sz w:val="18"/>
                <w:szCs w:val="22"/>
              </w:rPr>
              <w:t>）对于已提交的病历能自动记录、保存病历记录所有修改的痕迹</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5</w:t>
            </w:r>
          </w:p>
        </w:tc>
        <w:tc>
          <w:tcPr>
            <w:tcW w:w="375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Cs/>
                <w:kern w:val="0"/>
                <w:sz w:val="18"/>
                <w:szCs w:val="18"/>
              </w:rPr>
            </w:pPr>
            <w:r>
              <w:rPr>
                <w:rFonts w:eastAsia="宋体"/>
                <w:bCs/>
                <w:kern w:val="0"/>
                <w:sz w:val="18"/>
                <w:szCs w:val="18"/>
              </w:rPr>
              <w:t>1</w:t>
            </w:r>
            <w:r>
              <w:rPr>
                <w:rFonts w:hint="eastAsia" w:eastAsia="宋体"/>
                <w:bCs/>
                <w:kern w:val="0"/>
                <w:sz w:val="18"/>
                <w:szCs w:val="18"/>
              </w:rPr>
              <w:t>、门诊病历必填项、常用项的完整性</w:t>
            </w:r>
          </w:p>
          <w:p>
            <w:pPr>
              <w:widowControl/>
              <w:snapToGrid w:val="0"/>
              <w:rPr>
                <w:rFonts w:eastAsia="宋体"/>
                <w:bCs/>
                <w:kern w:val="0"/>
                <w:sz w:val="18"/>
                <w:szCs w:val="18"/>
              </w:rPr>
            </w:pPr>
            <w:r>
              <w:rPr>
                <w:rFonts w:eastAsia="宋体"/>
                <w:bCs/>
                <w:kern w:val="0"/>
                <w:sz w:val="18"/>
                <w:szCs w:val="18"/>
              </w:rPr>
              <w:t>2</w:t>
            </w:r>
            <w:r>
              <w:rPr>
                <w:rFonts w:hint="eastAsia" w:eastAsia="宋体"/>
                <w:bCs/>
                <w:kern w:val="0"/>
                <w:sz w:val="18"/>
                <w:szCs w:val="18"/>
              </w:rPr>
              <w:t>、门诊病历记录描述内容满足合理性数据量。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58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15</w:t>
            </w:r>
          </w:p>
        </w:tc>
        <w:tc>
          <w:tcPr>
            <w:tcW w:w="99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03.06.6</w:t>
            </w:r>
          </w:p>
        </w:tc>
        <w:tc>
          <w:tcPr>
            <w:tcW w:w="113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门诊医师</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jc w:val="left"/>
              <w:rPr>
                <w:rFonts w:eastAsia="宋体"/>
                <w:kern w:val="0"/>
                <w:sz w:val="20"/>
                <w:szCs w:val="20"/>
              </w:rPr>
            </w:pPr>
          </w:p>
        </w:tc>
        <w:tc>
          <w:tcPr>
            <w:tcW w:w="439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22"/>
              </w:rPr>
            </w:pPr>
            <w:r>
              <w:rPr>
                <w:rFonts w:hint="eastAsia" w:eastAsia="宋体"/>
                <w:kern w:val="0"/>
                <w:sz w:val="18"/>
                <w:szCs w:val="22"/>
              </w:rPr>
              <w:t>（</w:t>
            </w:r>
            <w:r>
              <w:rPr>
                <w:rFonts w:eastAsia="宋体"/>
                <w:kern w:val="0"/>
                <w:sz w:val="18"/>
                <w:szCs w:val="22"/>
              </w:rPr>
              <w:t>1</w:t>
            </w:r>
            <w:r>
              <w:rPr>
                <w:rFonts w:hint="eastAsia" w:eastAsia="宋体"/>
                <w:kern w:val="0"/>
                <w:sz w:val="18"/>
                <w:szCs w:val="22"/>
              </w:rPr>
              <w:t>）门诊病历具有安全控制机制，分科室访问权限机制和日志</w:t>
            </w:r>
          </w:p>
          <w:p>
            <w:pPr>
              <w:widowControl/>
              <w:snapToGrid w:val="0"/>
              <w:rPr>
                <w:rFonts w:eastAsia="宋体"/>
                <w:kern w:val="0"/>
                <w:sz w:val="18"/>
                <w:szCs w:val="22"/>
              </w:rPr>
            </w:pPr>
            <w:r>
              <w:rPr>
                <w:rFonts w:hint="eastAsia" w:eastAsia="宋体"/>
                <w:kern w:val="0"/>
                <w:sz w:val="18"/>
                <w:szCs w:val="22"/>
              </w:rPr>
              <w:t>（</w:t>
            </w:r>
            <w:r>
              <w:rPr>
                <w:rFonts w:eastAsia="宋体"/>
                <w:kern w:val="0"/>
                <w:sz w:val="18"/>
                <w:szCs w:val="22"/>
              </w:rPr>
              <w:t>2</w:t>
            </w:r>
            <w:r>
              <w:rPr>
                <w:rFonts w:hint="eastAsia" w:eastAsia="宋体"/>
                <w:kern w:val="0"/>
                <w:sz w:val="18"/>
                <w:szCs w:val="22"/>
              </w:rPr>
              <w:t>）有法律认可的可靠电子签名</w:t>
            </w:r>
          </w:p>
          <w:p>
            <w:pPr>
              <w:widowControl/>
              <w:snapToGrid w:val="0"/>
              <w:rPr>
                <w:rFonts w:eastAsia="宋体"/>
                <w:kern w:val="0"/>
                <w:sz w:val="18"/>
                <w:szCs w:val="22"/>
              </w:rPr>
            </w:pPr>
            <w:r>
              <w:rPr>
                <w:rFonts w:hint="eastAsia" w:eastAsia="宋体"/>
                <w:kern w:val="0"/>
                <w:sz w:val="18"/>
                <w:szCs w:val="22"/>
              </w:rPr>
              <w:t>（</w:t>
            </w:r>
            <w:r>
              <w:rPr>
                <w:rFonts w:eastAsia="宋体"/>
                <w:kern w:val="0"/>
                <w:sz w:val="18"/>
                <w:szCs w:val="22"/>
              </w:rPr>
              <w:t>3</w:t>
            </w:r>
            <w:r>
              <w:rPr>
                <w:rFonts w:hint="eastAsia" w:eastAsia="宋体"/>
                <w:kern w:val="0"/>
                <w:sz w:val="18"/>
                <w:szCs w:val="22"/>
              </w:rPr>
              <w:t>）可根据诊断、性别、年龄等自动定义病历结构和格式</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6</w:t>
            </w:r>
          </w:p>
        </w:tc>
        <w:tc>
          <w:tcPr>
            <w:tcW w:w="375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Cs/>
                <w:kern w:val="0"/>
                <w:sz w:val="18"/>
                <w:szCs w:val="18"/>
              </w:rPr>
            </w:pPr>
            <w:r>
              <w:rPr>
                <w:rFonts w:hint="eastAsia" w:eastAsia="宋体"/>
                <w:bCs/>
                <w:kern w:val="0"/>
                <w:sz w:val="18"/>
                <w:szCs w:val="18"/>
              </w:rPr>
              <w:t>病历建立与书写相关时间记录符合医疗过程逻辑关系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58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15</w:t>
            </w:r>
          </w:p>
        </w:tc>
        <w:tc>
          <w:tcPr>
            <w:tcW w:w="99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03.06.7</w:t>
            </w:r>
          </w:p>
        </w:tc>
        <w:tc>
          <w:tcPr>
            <w:tcW w:w="113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门诊医师</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基本</w:t>
            </w:r>
          </w:p>
        </w:tc>
        <w:tc>
          <w:tcPr>
            <w:tcW w:w="439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）能够浏览医疗机构内外病历记录的内容</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）能够按照诊疗指南进行病历书写内容提示</w:t>
            </w:r>
          </w:p>
          <w:p>
            <w:pPr>
              <w:widowControl/>
              <w:snapToGrid w:val="0"/>
              <w:rPr>
                <w:rFonts w:eastAsia="宋体"/>
                <w:kern w:val="0"/>
                <w:sz w:val="18"/>
                <w:szCs w:val="22"/>
              </w:rPr>
            </w:pPr>
            <w:r>
              <w:rPr>
                <w:rFonts w:hint="eastAsia" w:eastAsia="宋体"/>
                <w:kern w:val="0"/>
                <w:sz w:val="18"/>
                <w:szCs w:val="22"/>
              </w:rPr>
              <w:t>（</w:t>
            </w:r>
            <w:r>
              <w:rPr>
                <w:rFonts w:eastAsia="宋体"/>
                <w:kern w:val="0"/>
                <w:sz w:val="18"/>
                <w:szCs w:val="22"/>
              </w:rPr>
              <w:t>3</w:t>
            </w:r>
            <w:r>
              <w:rPr>
                <w:rFonts w:hint="eastAsia" w:eastAsia="宋体"/>
                <w:kern w:val="0"/>
                <w:sz w:val="18"/>
                <w:szCs w:val="22"/>
              </w:rPr>
              <w:t>）病历书写有对书写内容有智能检查与提示功能</w:t>
            </w:r>
          </w:p>
          <w:p>
            <w:pPr>
              <w:widowControl/>
              <w:snapToGrid w:val="0"/>
              <w:rPr>
                <w:rFonts w:eastAsia="宋体"/>
                <w:kern w:val="0"/>
                <w:sz w:val="18"/>
                <w:szCs w:val="22"/>
              </w:rPr>
            </w:pPr>
            <w:r>
              <w:rPr>
                <w:rFonts w:hint="eastAsia" w:eastAsia="宋体"/>
                <w:kern w:val="0"/>
                <w:sz w:val="18"/>
                <w:szCs w:val="22"/>
              </w:rPr>
              <w:t>（</w:t>
            </w:r>
            <w:r>
              <w:rPr>
                <w:rFonts w:eastAsia="宋体"/>
                <w:kern w:val="0"/>
                <w:sz w:val="18"/>
                <w:szCs w:val="22"/>
              </w:rPr>
              <w:t>4</w:t>
            </w:r>
            <w:r>
              <w:rPr>
                <w:rFonts w:hint="eastAsia" w:eastAsia="宋体"/>
                <w:kern w:val="0"/>
                <w:sz w:val="18"/>
                <w:szCs w:val="22"/>
              </w:rPr>
              <w:t>）可根据病人情况智能推荐模板</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5</w:t>
            </w:r>
            <w:r>
              <w:rPr>
                <w:rFonts w:hint="eastAsia" w:eastAsia="宋体"/>
                <w:kern w:val="0"/>
                <w:sz w:val="18"/>
                <w:szCs w:val="18"/>
              </w:rPr>
              <w:t>）支持病人在院外浏览本人的门诊病历记录，具备授权控制，并有完整的浏览记录</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7</w:t>
            </w:r>
          </w:p>
        </w:tc>
        <w:tc>
          <w:tcPr>
            <w:tcW w:w="375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Cs/>
                <w:kern w:val="0"/>
                <w:sz w:val="18"/>
                <w:szCs w:val="18"/>
              </w:rPr>
            </w:pPr>
            <w:r>
              <w:rPr>
                <w:rFonts w:hint="eastAsia" w:eastAsia="宋体"/>
                <w:bCs/>
                <w:kern w:val="0"/>
                <w:sz w:val="18"/>
                <w:szCs w:val="18"/>
              </w:rPr>
              <w:t>区域协同中门诊所看到院外病历能够与就诊病人有准确关联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58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15</w:t>
            </w:r>
          </w:p>
        </w:tc>
        <w:tc>
          <w:tcPr>
            <w:tcW w:w="99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03.06.8</w:t>
            </w:r>
          </w:p>
        </w:tc>
        <w:tc>
          <w:tcPr>
            <w:tcW w:w="113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门诊医师</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基本</w:t>
            </w:r>
          </w:p>
        </w:tc>
        <w:tc>
          <w:tcPr>
            <w:tcW w:w="4394"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）可进行本院病历内容与其他医疗机构病历内容的联合检索</w:t>
            </w:r>
            <w:r>
              <w:rPr>
                <w:rFonts w:eastAsia="宋体"/>
                <w:kern w:val="0"/>
                <w:sz w:val="18"/>
                <w:szCs w:val="18"/>
              </w:rPr>
              <w:t xml:space="preserve"> </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）病历书写过程中，能够引用机构内外的医疗信息、健康记录、体征检测、随访信息、病人自采健康记录等内容</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）本院病历记录内容可提供给其他医疗机构的浏览，浏览具备权限管理、操作记录</w:t>
            </w:r>
          </w:p>
        </w:tc>
        <w:tc>
          <w:tcPr>
            <w:tcW w:w="6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8</w:t>
            </w:r>
          </w:p>
        </w:tc>
        <w:tc>
          <w:tcPr>
            <w:tcW w:w="375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jc w:val="left"/>
              <w:rPr>
                <w:rFonts w:eastAsia="宋体"/>
                <w:kern w:val="0"/>
                <w:sz w:val="20"/>
                <w:szCs w:val="20"/>
              </w:rPr>
            </w:pPr>
          </w:p>
        </w:tc>
      </w:tr>
    </w:tbl>
    <w:p>
      <w:pPr>
        <w:rPr>
          <w:rFonts w:ascii="Calibri" w:hAnsi="Calibri" w:eastAsia="宋体"/>
          <w:sz w:val="21"/>
          <w:szCs w:val="22"/>
        </w:rPr>
      </w:pPr>
    </w:p>
    <w:p>
      <w:pPr>
        <w:keepNext/>
        <w:keepLines/>
        <w:spacing w:before="260" w:after="260" w:line="415" w:lineRule="auto"/>
        <w:outlineLvl w:val="1"/>
        <w:rPr>
          <w:rFonts w:ascii="Cambria" w:hAnsi="Cambria" w:eastAsia="宋体"/>
          <w:b/>
          <w:bCs/>
          <w:szCs w:val="32"/>
        </w:rPr>
      </w:pPr>
      <w:r>
        <w:rPr>
          <w:rFonts w:hint="eastAsia" w:ascii="Cambria" w:hAnsi="Cambria" w:eastAsia="宋体"/>
          <w:b/>
          <w:bCs/>
          <w:szCs w:val="32"/>
        </w:rPr>
        <w:t>检查科室</w:t>
      </w:r>
    </w:p>
    <w:p>
      <w:pPr>
        <w:widowControl/>
        <w:snapToGrid w:val="0"/>
        <w:jc w:val="left"/>
        <w:rPr>
          <w:rFonts w:ascii="宋体" w:hAnsi="宋体" w:eastAsia="宋体" w:cs="宋体"/>
          <w:kern w:val="0"/>
          <w:sz w:val="21"/>
          <w:szCs w:val="21"/>
        </w:rPr>
      </w:pPr>
      <w:r>
        <w:rPr>
          <w:rFonts w:hint="eastAsia" w:ascii="宋体" w:hAnsi="宋体" w:eastAsia="宋体" w:cs="宋体"/>
          <w:kern w:val="0"/>
          <w:sz w:val="21"/>
          <w:szCs w:val="21"/>
        </w:rPr>
        <w:t>范围：主要评估针对病人进行的各种检查所对应信息系统的功能与应用情况。所考察的内容包括由专门的检查科室开展的项目、临床专科开展的需要出具检查报告的项目。具体检查类别如：放射、超声、内窥镜、核医学等各类医学影像检查，心电图、脑电图等各类电生理检查，各个专科针对口腔、眼耳鼻喉、妇产、心脏、神经、呼吸等各个方面进行的需出具报告的检查。病理检查的申请、报告、图像处理也纳入本角色的各个项目评价，但病理的标本管理纳入检验科室角色中的标本管理项目评价。</w:t>
      </w:r>
    </w:p>
    <w:tbl>
      <w:tblPr>
        <w:tblStyle w:val="16"/>
        <w:tblW w:w="137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3"/>
        <w:gridCol w:w="840"/>
        <w:gridCol w:w="1047"/>
        <w:gridCol w:w="1442"/>
        <w:gridCol w:w="604"/>
        <w:gridCol w:w="4820"/>
        <w:gridCol w:w="672"/>
        <w:gridCol w:w="3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blHeader/>
        </w:trPr>
        <w:tc>
          <w:tcPr>
            <w:tcW w:w="603" w:type="dxa"/>
            <w:tcBorders>
              <w:top w:val="single" w:color="auto" w:sz="4" w:space="0"/>
              <w:left w:val="single" w:color="auto" w:sz="4" w:space="0"/>
              <w:bottom w:val="single" w:color="auto" w:sz="4" w:space="0"/>
              <w:right w:val="single" w:color="auto" w:sz="4" w:space="0"/>
            </w:tcBorders>
          </w:tcPr>
          <w:p>
            <w:pPr>
              <w:widowControl/>
              <w:snapToGrid w:val="0"/>
              <w:jc w:val="center"/>
              <w:rPr>
                <w:rFonts w:eastAsia="宋体"/>
                <w:b/>
                <w:bCs/>
                <w:kern w:val="0"/>
                <w:sz w:val="18"/>
                <w:szCs w:val="18"/>
              </w:rPr>
            </w:pPr>
            <w:r>
              <w:rPr>
                <w:rFonts w:hint="eastAsia" w:eastAsia="宋体"/>
                <w:b/>
                <w:bCs/>
                <w:kern w:val="0"/>
                <w:sz w:val="18"/>
                <w:szCs w:val="18"/>
              </w:rPr>
              <w:t>项目序号</w:t>
            </w:r>
          </w:p>
        </w:tc>
        <w:tc>
          <w:tcPr>
            <w:tcW w:w="840" w:type="dxa"/>
            <w:tcBorders>
              <w:top w:val="single" w:color="auto" w:sz="4" w:space="0"/>
              <w:left w:val="single" w:color="auto" w:sz="4" w:space="0"/>
              <w:bottom w:val="single" w:color="auto" w:sz="4" w:space="0"/>
              <w:right w:val="single" w:color="auto" w:sz="4" w:space="0"/>
            </w:tcBorders>
          </w:tcPr>
          <w:p>
            <w:pPr>
              <w:widowControl/>
              <w:snapToGrid w:val="0"/>
              <w:jc w:val="center"/>
              <w:rPr>
                <w:rFonts w:eastAsia="宋体"/>
                <w:b/>
                <w:bCs/>
                <w:kern w:val="0"/>
                <w:sz w:val="18"/>
                <w:szCs w:val="18"/>
              </w:rPr>
            </w:pPr>
            <w:r>
              <w:rPr>
                <w:rFonts w:hint="eastAsia" w:eastAsia="宋体"/>
                <w:b/>
                <w:bCs/>
                <w:kern w:val="0"/>
                <w:sz w:val="18"/>
                <w:szCs w:val="18"/>
              </w:rPr>
              <w:t>项目</w:t>
            </w:r>
          </w:p>
          <w:p>
            <w:pPr>
              <w:widowControl/>
              <w:snapToGrid w:val="0"/>
              <w:jc w:val="center"/>
              <w:rPr>
                <w:rFonts w:eastAsia="宋体"/>
                <w:b/>
                <w:bCs/>
                <w:kern w:val="0"/>
                <w:sz w:val="18"/>
                <w:szCs w:val="18"/>
              </w:rPr>
            </w:pPr>
            <w:r>
              <w:rPr>
                <w:rFonts w:hint="eastAsia" w:eastAsia="宋体"/>
                <w:b/>
                <w:bCs/>
                <w:kern w:val="0"/>
                <w:sz w:val="18"/>
                <w:szCs w:val="18"/>
              </w:rPr>
              <w:t>代码</w:t>
            </w:r>
          </w:p>
        </w:tc>
        <w:tc>
          <w:tcPr>
            <w:tcW w:w="1047" w:type="dxa"/>
            <w:tcBorders>
              <w:top w:val="single" w:color="auto" w:sz="4" w:space="0"/>
              <w:left w:val="single" w:color="auto" w:sz="4" w:space="0"/>
              <w:bottom w:val="single" w:color="auto" w:sz="4" w:space="0"/>
              <w:right w:val="single" w:color="auto" w:sz="4" w:space="0"/>
            </w:tcBorders>
          </w:tcPr>
          <w:p>
            <w:pPr>
              <w:widowControl/>
              <w:snapToGrid w:val="0"/>
              <w:jc w:val="center"/>
              <w:rPr>
                <w:rFonts w:eastAsia="宋体"/>
                <w:b/>
                <w:bCs/>
                <w:kern w:val="0"/>
                <w:sz w:val="18"/>
                <w:szCs w:val="18"/>
              </w:rPr>
            </w:pPr>
            <w:r>
              <w:rPr>
                <w:rFonts w:hint="eastAsia" w:eastAsia="宋体"/>
                <w:b/>
                <w:bCs/>
                <w:kern w:val="0"/>
                <w:sz w:val="18"/>
                <w:szCs w:val="18"/>
              </w:rPr>
              <w:t>工作角色</w:t>
            </w:r>
          </w:p>
        </w:tc>
        <w:tc>
          <w:tcPr>
            <w:tcW w:w="1442" w:type="dxa"/>
            <w:tcBorders>
              <w:top w:val="single" w:color="auto" w:sz="4" w:space="0"/>
              <w:left w:val="single" w:color="auto" w:sz="4" w:space="0"/>
              <w:bottom w:val="single" w:color="auto" w:sz="4" w:space="0"/>
              <w:right w:val="single" w:color="auto" w:sz="4" w:space="0"/>
            </w:tcBorders>
          </w:tcPr>
          <w:p>
            <w:pPr>
              <w:widowControl/>
              <w:snapToGrid w:val="0"/>
              <w:jc w:val="center"/>
              <w:rPr>
                <w:rFonts w:eastAsia="宋体"/>
                <w:b/>
                <w:bCs/>
                <w:kern w:val="0"/>
                <w:sz w:val="18"/>
                <w:szCs w:val="18"/>
              </w:rPr>
            </w:pPr>
            <w:r>
              <w:rPr>
                <w:rFonts w:hint="eastAsia" w:eastAsia="宋体"/>
                <w:b/>
                <w:bCs/>
                <w:kern w:val="0"/>
                <w:sz w:val="18"/>
                <w:szCs w:val="18"/>
              </w:rPr>
              <w:t>业务项目</w:t>
            </w:r>
          </w:p>
        </w:tc>
        <w:tc>
          <w:tcPr>
            <w:tcW w:w="604" w:type="dxa"/>
            <w:tcBorders>
              <w:top w:val="single" w:color="auto" w:sz="4" w:space="0"/>
              <w:left w:val="single" w:color="auto" w:sz="4" w:space="0"/>
              <w:bottom w:val="single" w:color="auto" w:sz="4" w:space="0"/>
              <w:right w:val="single" w:color="auto" w:sz="4" w:space="0"/>
            </w:tcBorders>
          </w:tcPr>
          <w:p>
            <w:pPr>
              <w:widowControl/>
              <w:snapToGrid w:val="0"/>
              <w:jc w:val="center"/>
              <w:rPr>
                <w:rFonts w:eastAsia="宋体"/>
                <w:b/>
                <w:bCs/>
                <w:kern w:val="0"/>
                <w:sz w:val="18"/>
                <w:szCs w:val="18"/>
              </w:rPr>
            </w:pPr>
            <w:r>
              <w:rPr>
                <w:rFonts w:hint="eastAsia" w:eastAsia="宋体"/>
                <w:b/>
                <w:bCs/>
                <w:kern w:val="0"/>
                <w:sz w:val="18"/>
                <w:szCs w:val="18"/>
              </w:rPr>
              <w:t>项目类别</w:t>
            </w:r>
          </w:p>
        </w:tc>
        <w:tc>
          <w:tcPr>
            <w:tcW w:w="4820" w:type="dxa"/>
            <w:tcBorders>
              <w:top w:val="single" w:color="auto" w:sz="4" w:space="0"/>
              <w:left w:val="single" w:color="auto" w:sz="4" w:space="0"/>
              <w:bottom w:val="single" w:color="auto" w:sz="4" w:space="0"/>
              <w:right w:val="single" w:color="auto" w:sz="4" w:space="0"/>
            </w:tcBorders>
          </w:tcPr>
          <w:p>
            <w:pPr>
              <w:widowControl/>
              <w:snapToGrid w:val="0"/>
              <w:jc w:val="center"/>
              <w:rPr>
                <w:rFonts w:eastAsia="宋体"/>
                <w:b/>
                <w:bCs/>
                <w:kern w:val="0"/>
                <w:sz w:val="18"/>
                <w:szCs w:val="18"/>
              </w:rPr>
            </w:pPr>
            <w:r>
              <w:rPr>
                <w:rFonts w:hint="eastAsia" w:eastAsia="宋体"/>
                <w:b/>
                <w:bCs/>
                <w:kern w:val="0"/>
                <w:sz w:val="18"/>
                <w:szCs w:val="18"/>
              </w:rPr>
              <w:t>系统功能评价内容</w:t>
            </w:r>
          </w:p>
        </w:tc>
        <w:tc>
          <w:tcPr>
            <w:tcW w:w="672" w:type="dxa"/>
            <w:tcBorders>
              <w:top w:val="single" w:color="auto" w:sz="4" w:space="0"/>
              <w:left w:val="single" w:color="auto" w:sz="4" w:space="0"/>
              <w:bottom w:val="single" w:color="auto" w:sz="4" w:space="0"/>
              <w:right w:val="single" w:color="auto" w:sz="4" w:space="0"/>
            </w:tcBorders>
          </w:tcPr>
          <w:p>
            <w:pPr>
              <w:widowControl/>
              <w:snapToGrid w:val="0"/>
              <w:jc w:val="center"/>
              <w:rPr>
                <w:rFonts w:eastAsia="宋体"/>
                <w:b/>
                <w:bCs/>
                <w:kern w:val="0"/>
                <w:sz w:val="18"/>
                <w:szCs w:val="18"/>
              </w:rPr>
            </w:pPr>
            <w:r>
              <w:rPr>
                <w:rFonts w:hint="eastAsia" w:eastAsia="宋体"/>
                <w:b/>
                <w:bCs/>
                <w:kern w:val="0"/>
                <w:sz w:val="18"/>
                <w:szCs w:val="18"/>
              </w:rPr>
              <w:t>功能评分</w:t>
            </w:r>
          </w:p>
        </w:tc>
        <w:tc>
          <w:tcPr>
            <w:tcW w:w="3722" w:type="dxa"/>
            <w:tcBorders>
              <w:top w:val="single" w:color="auto" w:sz="4" w:space="0"/>
              <w:left w:val="single" w:color="auto" w:sz="4" w:space="0"/>
              <w:bottom w:val="single" w:color="auto" w:sz="4" w:space="0"/>
              <w:right w:val="single" w:color="auto" w:sz="4" w:space="0"/>
            </w:tcBorders>
          </w:tcPr>
          <w:p>
            <w:pPr>
              <w:widowControl/>
              <w:snapToGrid w:val="0"/>
              <w:jc w:val="center"/>
              <w:rPr>
                <w:rFonts w:eastAsia="宋体"/>
                <w:b/>
                <w:bCs/>
                <w:kern w:val="0"/>
                <w:sz w:val="18"/>
                <w:szCs w:val="18"/>
              </w:rPr>
            </w:pPr>
            <w:r>
              <w:rPr>
                <w:rFonts w:hint="eastAsia" w:eastAsia="宋体"/>
                <w:b/>
                <w:bCs/>
                <w:kern w:val="0"/>
                <w:sz w:val="18"/>
                <w:szCs w:val="18"/>
              </w:rPr>
              <w:t>数据质量评价内容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603"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16</w:t>
            </w:r>
          </w:p>
        </w:tc>
        <w:tc>
          <w:tcPr>
            <w:tcW w:w="84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04.01.0</w:t>
            </w:r>
          </w:p>
        </w:tc>
        <w:tc>
          <w:tcPr>
            <w:tcW w:w="1047" w:type="dxa"/>
            <w:vMerge w:val="restart"/>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检查科室</w:t>
            </w:r>
          </w:p>
        </w:tc>
        <w:tc>
          <w:tcPr>
            <w:tcW w:w="1442" w:type="dxa"/>
            <w:vMerge w:val="restart"/>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申请与预约</w:t>
            </w:r>
          </w:p>
          <w:p>
            <w:pPr>
              <w:widowControl/>
              <w:snapToGrid w:val="0"/>
              <w:rPr>
                <w:rFonts w:eastAsia="宋体"/>
                <w:kern w:val="0"/>
                <w:sz w:val="18"/>
                <w:szCs w:val="18"/>
              </w:rPr>
            </w:pPr>
            <w:r>
              <w:rPr>
                <w:rFonts w:hint="eastAsia" w:eastAsia="宋体"/>
                <w:kern w:val="0"/>
                <w:sz w:val="18"/>
                <w:szCs w:val="18"/>
              </w:rPr>
              <w:t>（有效应用按总检查项目人次比例计算）</w:t>
            </w:r>
          </w:p>
          <w:p>
            <w:pPr>
              <w:widowControl/>
              <w:snapToGrid w:val="0"/>
              <w:rPr>
                <w:rFonts w:eastAsia="宋体"/>
                <w:kern w:val="0"/>
                <w:sz w:val="18"/>
                <w:szCs w:val="18"/>
              </w:rPr>
            </w:pPr>
            <w:r>
              <w:rPr>
                <w:rFonts w:hint="eastAsia" w:eastAsia="宋体"/>
                <w:kern w:val="0"/>
                <w:sz w:val="18"/>
                <w:szCs w:val="18"/>
              </w:rPr>
              <w:t>统计近</w:t>
            </w:r>
            <w:r>
              <w:rPr>
                <w:rFonts w:eastAsia="宋体"/>
                <w:kern w:val="0"/>
                <w:sz w:val="18"/>
                <w:szCs w:val="18"/>
              </w:rPr>
              <w:t>3</w:t>
            </w:r>
            <w:r>
              <w:rPr>
                <w:rFonts w:hint="eastAsia" w:eastAsia="宋体"/>
                <w:kern w:val="0"/>
                <w:sz w:val="18"/>
                <w:szCs w:val="18"/>
              </w:rPr>
              <w:t>个月接收与处理申请预约达到各个级别功能的人次数，计算与总检查人次数的比例</w:t>
            </w:r>
          </w:p>
        </w:tc>
        <w:tc>
          <w:tcPr>
            <w:tcW w:w="60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　</w:t>
            </w:r>
          </w:p>
        </w:tc>
        <w:tc>
          <w:tcPr>
            <w:tcW w:w="482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未用计算机进行预约登记</w:t>
            </w:r>
          </w:p>
        </w:tc>
        <w:tc>
          <w:tcPr>
            <w:tcW w:w="67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0 </w:t>
            </w:r>
          </w:p>
        </w:tc>
        <w:tc>
          <w:tcPr>
            <w:tcW w:w="372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603"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16</w:t>
            </w:r>
          </w:p>
        </w:tc>
        <w:tc>
          <w:tcPr>
            <w:tcW w:w="84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04.01.1</w:t>
            </w:r>
          </w:p>
        </w:tc>
        <w:tc>
          <w:tcPr>
            <w:tcW w:w="10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4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60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　</w:t>
            </w:r>
          </w:p>
        </w:tc>
        <w:tc>
          <w:tcPr>
            <w:tcW w:w="482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）在本地登记来检查病人的情况，代替登记本</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）登记记录可导出供后续处理应用</w:t>
            </w:r>
          </w:p>
        </w:tc>
        <w:tc>
          <w:tcPr>
            <w:tcW w:w="67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1 </w:t>
            </w:r>
          </w:p>
        </w:tc>
        <w:tc>
          <w:tcPr>
            <w:tcW w:w="372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2" w:hRule="atLeast"/>
        </w:trPr>
        <w:tc>
          <w:tcPr>
            <w:tcW w:w="603"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16</w:t>
            </w:r>
          </w:p>
        </w:tc>
        <w:tc>
          <w:tcPr>
            <w:tcW w:w="84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04.01.2</w:t>
            </w:r>
          </w:p>
        </w:tc>
        <w:tc>
          <w:tcPr>
            <w:tcW w:w="10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4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60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基本</w:t>
            </w:r>
          </w:p>
        </w:tc>
        <w:tc>
          <w:tcPr>
            <w:tcW w:w="482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科室内部应用检查预约与登记系统，数据仅在科室内部共享</w:t>
            </w:r>
          </w:p>
        </w:tc>
        <w:tc>
          <w:tcPr>
            <w:tcW w:w="67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2 </w:t>
            </w:r>
          </w:p>
        </w:tc>
        <w:tc>
          <w:tcPr>
            <w:tcW w:w="372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603"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16</w:t>
            </w:r>
          </w:p>
        </w:tc>
        <w:tc>
          <w:tcPr>
            <w:tcW w:w="84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04.01.3</w:t>
            </w:r>
          </w:p>
        </w:tc>
        <w:tc>
          <w:tcPr>
            <w:tcW w:w="10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4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60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基本</w:t>
            </w:r>
          </w:p>
        </w:tc>
        <w:tc>
          <w:tcPr>
            <w:tcW w:w="482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）检查项目清单可供门诊、病房等临床科室共享</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）可获取门诊、病房的申请</w:t>
            </w:r>
          </w:p>
        </w:tc>
        <w:tc>
          <w:tcPr>
            <w:tcW w:w="67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3 </w:t>
            </w:r>
          </w:p>
        </w:tc>
        <w:tc>
          <w:tcPr>
            <w:tcW w:w="372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检查科室接收的申请记录关键数据项与字典的一致性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rPr>
        <w:tc>
          <w:tcPr>
            <w:tcW w:w="603"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16</w:t>
            </w:r>
          </w:p>
        </w:tc>
        <w:tc>
          <w:tcPr>
            <w:tcW w:w="84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04.01.4</w:t>
            </w:r>
          </w:p>
        </w:tc>
        <w:tc>
          <w:tcPr>
            <w:tcW w:w="10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4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60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　</w:t>
            </w:r>
          </w:p>
        </w:tc>
        <w:tc>
          <w:tcPr>
            <w:tcW w:w="482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）可根据检查内容生成注意事项</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）检查安排数据可被全院查询</w:t>
            </w:r>
          </w:p>
        </w:tc>
        <w:tc>
          <w:tcPr>
            <w:tcW w:w="67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4 </w:t>
            </w:r>
          </w:p>
        </w:tc>
        <w:tc>
          <w:tcPr>
            <w:tcW w:w="372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检查申请记录与预约安排记录</w:t>
            </w:r>
            <w:r>
              <w:rPr>
                <w:rFonts w:hint="eastAsia" w:eastAsia="宋体"/>
                <w:bCs/>
                <w:kern w:val="0"/>
                <w:sz w:val="18"/>
                <w:szCs w:val="18"/>
              </w:rPr>
              <w:t>必填项的完整性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603"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16</w:t>
            </w:r>
          </w:p>
        </w:tc>
        <w:tc>
          <w:tcPr>
            <w:tcW w:w="84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04.01.5</w:t>
            </w:r>
          </w:p>
        </w:tc>
        <w:tc>
          <w:tcPr>
            <w:tcW w:w="10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4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60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　</w:t>
            </w:r>
          </w:p>
        </w:tc>
        <w:tc>
          <w:tcPr>
            <w:tcW w:w="482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）检查安排时间表能够提供全院共享，并能够及时进行同步</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）各临床科室能依据检查安排表进行预约，预约结果可全院共享</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）有自动安排检查时间的规则，能够提供默认的检查时间安排</w:t>
            </w:r>
          </w:p>
        </w:tc>
        <w:tc>
          <w:tcPr>
            <w:tcW w:w="67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5 </w:t>
            </w:r>
          </w:p>
        </w:tc>
        <w:tc>
          <w:tcPr>
            <w:tcW w:w="372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bCs/>
                <w:kern w:val="0"/>
                <w:sz w:val="18"/>
                <w:szCs w:val="18"/>
              </w:rPr>
              <w:t>1</w:t>
            </w:r>
            <w:r>
              <w:rPr>
                <w:rFonts w:hint="eastAsia" w:eastAsia="宋体"/>
                <w:bCs/>
                <w:kern w:val="0"/>
                <w:sz w:val="18"/>
                <w:szCs w:val="18"/>
              </w:rPr>
              <w:t>、</w:t>
            </w:r>
            <w:r>
              <w:rPr>
                <w:rFonts w:hint="eastAsia" w:eastAsia="宋体"/>
                <w:kern w:val="0"/>
                <w:sz w:val="18"/>
                <w:szCs w:val="18"/>
              </w:rPr>
              <w:t>检查申请记录</w:t>
            </w:r>
            <w:r>
              <w:rPr>
                <w:rFonts w:hint="eastAsia" w:eastAsia="宋体"/>
                <w:bCs/>
                <w:kern w:val="0"/>
                <w:sz w:val="18"/>
                <w:szCs w:val="18"/>
              </w:rPr>
              <w:t>必填项、常用项的完整性</w:t>
            </w:r>
          </w:p>
          <w:p>
            <w:pPr>
              <w:widowControl/>
              <w:snapToGrid w:val="0"/>
              <w:rPr>
                <w:rFonts w:eastAsia="宋体"/>
                <w:kern w:val="0"/>
                <w:sz w:val="18"/>
                <w:szCs w:val="18"/>
              </w:rPr>
            </w:pPr>
            <w:r>
              <w:rPr>
                <w:rFonts w:eastAsia="宋体"/>
                <w:kern w:val="0"/>
                <w:sz w:val="18"/>
                <w:szCs w:val="18"/>
              </w:rPr>
              <w:t>2</w:t>
            </w:r>
            <w:r>
              <w:rPr>
                <w:rFonts w:hint="eastAsia" w:eastAsia="宋体"/>
                <w:kern w:val="0"/>
                <w:sz w:val="18"/>
                <w:szCs w:val="18"/>
              </w:rPr>
              <w:t>、检查系统检查申请记录与电子病历系统检查申请记录具备完善的数据对照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3" w:hRule="atLeast"/>
        </w:trPr>
        <w:tc>
          <w:tcPr>
            <w:tcW w:w="603"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16</w:t>
            </w:r>
          </w:p>
        </w:tc>
        <w:tc>
          <w:tcPr>
            <w:tcW w:w="84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04.01.6</w:t>
            </w:r>
          </w:p>
        </w:tc>
        <w:tc>
          <w:tcPr>
            <w:tcW w:w="10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4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60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　</w:t>
            </w:r>
          </w:p>
        </w:tc>
        <w:tc>
          <w:tcPr>
            <w:tcW w:w="482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）能够实时掌握病人在其他检查和治疗部门的状态</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）可结合其他部门检查、治疗安排，智能提示检查安排的冲突并给出提示</w:t>
            </w:r>
          </w:p>
        </w:tc>
        <w:tc>
          <w:tcPr>
            <w:tcW w:w="67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6 </w:t>
            </w:r>
          </w:p>
        </w:tc>
        <w:tc>
          <w:tcPr>
            <w:tcW w:w="372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bCs/>
                <w:kern w:val="0"/>
                <w:sz w:val="18"/>
                <w:szCs w:val="18"/>
              </w:rPr>
              <w:t>检查申请记录与医疗流畅上下游相关记录是时间相关数据应符合逻辑关系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 w:hRule="atLeast"/>
        </w:trPr>
        <w:tc>
          <w:tcPr>
            <w:tcW w:w="603"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16</w:t>
            </w:r>
          </w:p>
        </w:tc>
        <w:tc>
          <w:tcPr>
            <w:tcW w:w="84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04.01.7</w:t>
            </w:r>
          </w:p>
        </w:tc>
        <w:tc>
          <w:tcPr>
            <w:tcW w:w="10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4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60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基本</w:t>
            </w:r>
          </w:p>
        </w:tc>
        <w:tc>
          <w:tcPr>
            <w:tcW w:w="482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）支持获取医疗机构以外的检查申请并能够进行病人</w:t>
            </w:r>
            <w:r>
              <w:rPr>
                <w:rFonts w:eastAsia="宋体"/>
                <w:kern w:val="0"/>
                <w:sz w:val="18"/>
                <w:szCs w:val="18"/>
              </w:rPr>
              <w:t>ID</w:t>
            </w:r>
            <w:r>
              <w:rPr>
                <w:rFonts w:hint="eastAsia" w:eastAsia="宋体"/>
                <w:kern w:val="0"/>
                <w:sz w:val="18"/>
                <w:szCs w:val="18"/>
              </w:rPr>
              <w:t>对照、诊疗项目对照</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）提供根据院内、外历史检查安排情况，进行是否检查的提示功能</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）有根据本部门检查预约、等候、执行检查时间进行本部门服务效率分析工具</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4</w:t>
            </w:r>
            <w:r>
              <w:rPr>
                <w:rFonts w:hint="eastAsia" w:eastAsia="宋体"/>
                <w:kern w:val="0"/>
                <w:sz w:val="18"/>
                <w:szCs w:val="18"/>
              </w:rPr>
              <w:t>）病人可在院外查看申请单状态，可通知病人预约时间、检查注意事项等；</w:t>
            </w:r>
          </w:p>
        </w:tc>
        <w:tc>
          <w:tcPr>
            <w:tcW w:w="67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7 </w:t>
            </w:r>
          </w:p>
        </w:tc>
        <w:tc>
          <w:tcPr>
            <w:tcW w:w="372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bCs/>
                <w:kern w:val="0"/>
                <w:sz w:val="18"/>
                <w:szCs w:val="18"/>
              </w:rPr>
              <w:t>区域协同有关的检查申请记录数据可对照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 w:hRule="atLeast"/>
        </w:trPr>
        <w:tc>
          <w:tcPr>
            <w:tcW w:w="603"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16</w:t>
            </w:r>
          </w:p>
        </w:tc>
        <w:tc>
          <w:tcPr>
            <w:tcW w:w="84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04.01.8</w:t>
            </w:r>
          </w:p>
        </w:tc>
        <w:tc>
          <w:tcPr>
            <w:tcW w:w="10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4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60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c>
          <w:tcPr>
            <w:tcW w:w="482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）可获取区域同类型检查预约安排服务相关指标</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）能够根据病人检查项目分布、区域服务效率情况分析本部门服务效率</w:t>
            </w:r>
          </w:p>
        </w:tc>
        <w:tc>
          <w:tcPr>
            <w:tcW w:w="67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8</w:t>
            </w:r>
          </w:p>
        </w:tc>
        <w:tc>
          <w:tcPr>
            <w:tcW w:w="372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1" w:hRule="atLeast"/>
        </w:trPr>
        <w:tc>
          <w:tcPr>
            <w:tcW w:w="603"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17</w:t>
            </w:r>
          </w:p>
        </w:tc>
        <w:tc>
          <w:tcPr>
            <w:tcW w:w="84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04.02.0</w:t>
            </w:r>
          </w:p>
        </w:tc>
        <w:tc>
          <w:tcPr>
            <w:tcW w:w="10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442" w:type="dxa"/>
            <w:vMerge w:val="restart"/>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检查记录</w:t>
            </w:r>
          </w:p>
          <w:p>
            <w:pPr>
              <w:widowControl/>
              <w:snapToGrid w:val="0"/>
              <w:rPr>
                <w:rFonts w:eastAsia="宋体"/>
                <w:kern w:val="0"/>
                <w:sz w:val="18"/>
                <w:szCs w:val="18"/>
              </w:rPr>
            </w:pPr>
            <w:r>
              <w:rPr>
                <w:rFonts w:hint="eastAsia" w:eastAsia="宋体"/>
                <w:kern w:val="0"/>
                <w:sz w:val="18"/>
                <w:szCs w:val="18"/>
              </w:rPr>
              <w:t>（有效应用按总检查项目人次比例计算）</w:t>
            </w:r>
          </w:p>
          <w:p>
            <w:pPr>
              <w:widowControl/>
              <w:snapToGrid w:val="0"/>
              <w:rPr>
                <w:rFonts w:eastAsia="宋体"/>
                <w:kern w:val="0"/>
                <w:sz w:val="18"/>
                <w:szCs w:val="18"/>
              </w:rPr>
            </w:pPr>
            <w:r>
              <w:rPr>
                <w:rFonts w:hint="eastAsia" w:eastAsia="宋体"/>
                <w:kern w:val="0"/>
                <w:sz w:val="18"/>
                <w:szCs w:val="18"/>
              </w:rPr>
              <w:t>统计近</w:t>
            </w:r>
            <w:r>
              <w:rPr>
                <w:rFonts w:eastAsia="宋体"/>
                <w:kern w:val="0"/>
                <w:sz w:val="18"/>
                <w:szCs w:val="18"/>
              </w:rPr>
              <w:t>3</w:t>
            </w:r>
            <w:r>
              <w:rPr>
                <w:rFonts w:hint="eastAsia" w:eastAsia="宋体"/>
                <w:kern w:val="0"/>
                <w:sz w:val="18"/>
                <w:szCs w:val="18"/>
              </w:rPr>
              <w:t>个月检查记录处理达到各个级别功能的人次数，计算与总检查人次数的比例</w:t>
            </w:r>
          </w:p>
        </w:tc>
        <w:tc>
          <w:tcPr>
            <w:tcW w:w="60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　</w:t>
            </w:r>
          </w:p>
        </w:tc>
        <w:tc>
          <w:tcPr>
            <w:tcW w:w="482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手工进行检查过程记录</w:t>
            </w:r>
          </w:p>
        </w:tc>
        <w:tc>
          <w:tcPr>
            <w:tcW w:w="67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0 </w:t>
            </w:r>
          </w:p>
        </w:tc>
        <w:tc>
          <w:tcPr>
            <w:tcW w:w="372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603"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17</w:t>
            </w:r>
          </w:p>
        </w:tc>
        <w:tc>
          <w:tcPr>
            <w:tcW w:w="84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04.02.1</w:t>
            </w:r>
          </w:p>
        </w:tc>
        <w:tc>
          <w:tcPr>
            <w:tcW w:w="10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4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60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　</w:t>
            </w:r>
          </w:p>
        </w:tc>
        <w:tc>
          <w:tcPr>
            <w:tcW w:w="482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）检查记录使用单机系统处理并保存在本地</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）能导出数据供他人使用</w:t>
            </w:r>
          </w:p>
        </w:tc>
        <w:tc>
          <w:tcPr>
            <w:tcW w:w="67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1 </w:t>
            </w:r>
          </w:p>
        </w:tc>
        <w:tc>
          <w:tcPr>
            <w:tcW w:w="372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603"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17</w:t>
            </w:r>
          </w:p>
        </w:tc>
        <w:tc>
          <w:tcPr>
            <w:tcW w:w="84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04.02.2</w:t>
            </w:r>
          </w:p>
        </w:tc>
        <w:tc>
          <w:tcPr>
            <w:tcW w:w="10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4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60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基本</w:t>
            </w:r>
          </w:p>
        </w:tc>
        <w:tc>
          <w:tcPr>
            <w:tcW w:w="482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有科室范围的检查管理系统，信息仅在科室内使用</w:t>
            </w:r>
          </w:p>
        </w:tc>
        <w:tc>
          <w:tcPr>
            <w:tcW w:w="67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2 </w:t>
            </w:r>
          </w:p>
        </w:tc>
        <w:tc>
          <w:tcPr>
            <w:tcW w:w="372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trPr>
        <w:tc>
          <w:tcPr>
            <w:tcW w:w="603"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17</w:t>
            </w:r>
          </w:p>
        </w:tc>
        <w:tc>
          <w:tcPr>
            <w:tcW w:w="84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04.02.3</w:t>
            </w:r>
          </w:p>
        </w:tc>
        <w:tc>
          <w:tcPr>
            <w:tcW w:w="10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4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60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c>
          <w:tcPr>
            <w:tcW w:w="482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）记录检查结果过程中，能够查看临床申请中的信息，确保结果与申请、病人准确对应</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）具有连接检查设备采集数据功能</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）能够提供检查数据和图像访问与查询工具，或能够为其他系统提供界面集成环境</w:t>
            </w:r>
          </w:p>
        </w:tc>
        <w:tc>
          <w:tcPr>
            <w:tcW w:w="67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3 </w:t>
            </w:r>
          </w:p>
        </w:tc>
        <w:tc>
          <w:tcPr>
            <w:tcW w:w="372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检查记录关键数据项与字典的一致性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1" w:hRule="atLeast"/>
        </w:trPr>
        <w:tc>
          <w:tcPr>
            <w:tcW w:w="603"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17</w:t>
            </w:r>
          </w:p>
        </w:tc>
        <w:tc>
          <w:tcPr>
            <w:tcW w:w="84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04.02.4</w:t>
            </w:r>
          </w:p>
        </w:tc>
        <w:tc>
          <w:tcPr>
            <w:tcW w:w="10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4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60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　</w:t>
            </w:r>
          </w:p>
        </w:tc>
        <w:tc>
          <w:tcPr>
            <w:tcW w:w="482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）所记录的检查数据、检查图像供全院共享</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）有供全院应用的检查数据或图像访问与显示工具</w:t>
            </w:r>
          </w:p>
        </w:tc>
        <w:tc>
          <w:tcPr>
            <w:tcW w:w="67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4 </w:t>
            </w:r>
          </w:p>
        </w:tc>
        <w:tc>
          <w:tcPr>
            <w:tcW w:w="372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检查记录</w:t>
            </w:r>
            <w:r>
              <w:rPr>
                <w:rFonts w:hint="eastAsia" w:eastAsia="宋体"/>
                <w:bCs/>
                <w:kern w:val="0"/>
                <w:sz w:val="18"/>
                <w:szCs w:val="18"/>
              </w:rPr>
              <w:t>必填项的完整性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7" w:hRule="atLeast"/>
        </w:trPr>
        <w:tc>
          <w:tcPr>
            <w:tcW w:w="603"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17</w:t>
            </w:r>
          </w:p>
        </w:tc>
        <w:tc>
          <w:tcPr>
            <w:tcW w:w="84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04.02.5</w:t>
            </w:r>
          </w:p>
        </w:tc>
        <w:tc>
          <w:tcPr>
            <w:tcW w:w="10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4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60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　</w:t>
            </w:r>
          </w:p>
        </w:tc>
        <w:tc>
          <w:tcPr>
            <w:tcW w:w="482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）检查结果、检查图像在全院有统一管理机制</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）可以长期存储记录</w:t>
            </w:r>
          </w:p>
        </w:tc>
        <w:tc>
          <w:tcPr>
            <w:tcW w:w="67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5 </w:t>
            </w:r>
          </w:p>
        </w:tc>
        <w:tc>
          <w:tcPr>
            <w:tcW w:w="3722" w:type="dxa"/>
            <w:tcBorders>
              <w:top w:val="single" w:color="auto" w:sz="4" w:space="0"/>
              <w:left w:val="single" w:color="auto" w:sz="4" w:space="0"/>
              <w:bottom w:val="single" w:color="auto" w:sz="4" w:space="0"/>
              <w:right w:val="single" w:color="auto" w:sz="4" w:space="0"/>
            </w:tcBorders>
          </w:tcPr>
          <w:p>
            <w:pPr>
              <w:widowControl/>
              <w:snapToGrid w:val="0"/>
              <w:rPr>
                <w:rFonts w:eastAsia="宋体"/>
                <w:bCs/>
                <w:kern w:val="0"/>
                <w:sz w:val="18"/>
                <w:szCs w:val="18"/>
              </w:rPr>
            </w:pPr>
            <w:r>
              <w:rPr>
                <w:rFonts w:eastAsia="宋体"/>
                <w:bCs/>
                <w:kern w:val="0"/>
                <w:sz w:val="18"/>
                <w:szCs w:val="18"/>
              </w:rPr>
              <w:t>1</w:t>
            </w:r>
            <w:r>
              <w:rPr>
                <w:rFonts w:hint="eastAsia" w:eastAsia="宋体"/>
                <w:bCs/>
                <w:kern w:val="0"/>
                <w:sz w:val="18"/>
                <w:szCs w:val="18"/>
              </w:rPr>
              <w:t>、</w:t>
            </w:r>
            <w:r>
              <w:rPr>
                <w:rFonts w:hint="eastAsia" w:eastAsia="宋体"/>
                <w:kern w:val="0"/>
                <w:sz w:val="18"/>
                <w:szCs w:val="18"/>
              </w:rPr>
              <w:t>检查记录</w:t>
            </w:r>
            <w:r>
              <w:rPr>
                <w:rFonts w:hint="eastAsia" w:eastAsia="宋体"/>
                <w:bCs/>
                <w:kern w:val="0"/>
                <w:sz w:val="18"/>
                <w:szCs w:val="18"/>
              </w:rPr>
              <w:t>必填项、常用项的完整性</w:t>
            </w:r>
          </w:p>
          <w:p>
            <w:pPr>
              <w:widowControl/>
              <w:snapToGrid w:val="0"/>
              <w:rPr>
                <w:rFonts w:eastAsia="宋体"/>
                <w:kern w:val="0"/>
                <w:sz w:val="18"/>
                <w:szCs w:val="18"/>
              </w:rPr>
            </w:pPr>
            <w:r>
              <w:rPr>
                <w:rFonts w:eastAsia="宋体"/>
                <w:kern w:val="0"/>
                <w:sz w:val="18"/>
                <w:szCs w:val="18"/>
              </w:rPr>
              <w:t>2</w:t>
            </w:r>
            <w:r>
              <w:rPr>
                <w:rFonts w:hint="eastAsia" w:eastAsia="宋体"/>
                <w:kern w:val="0"/>
                <w:sz w:val="18"/>
                <w:szCs w:val="18"/>
              </w:rPr>
              <w:t>、检查记录与检查申请相关的数据项具备完善的数据对照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603"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17</w:t>
            </w:r>
          </w:p>
        </w:tc>
        <w:tc>
          <w:tcPr>
            <w:tcW w:w="84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04.02.6</w:t>
            </w:r>
          </w:p>
        </w:tc>
        <w:tc>
          <w:tcPr>
            <w:tcW w:w="10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4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60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基本</w:t>
            </w:r>
          </w:p>
        </w:tc>
        <w:tc>
          <w:tcPr>
            <w:tcW w:w="482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）检查数据产生过程有状态记录，并有查询和跟踪工具</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）检查全过程数据记录具有防止病人、检查数据、图像不对应的自动核查处理</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）记录检查测量值时具有基本的选择或自动判断提示功能，包括：各种测量值的合理范围、注释说明的合理词汇范围等</w:t>
            </w:r>
          </w:p>
        </w:tc>
        <w:tc>
          <w:tcPr>
            <w:tcW w:w="67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6 </w:t>
            </w:r>
          </w:p>
        </w:tc>
        <w:tc>
          <w:tcPr>
            <w:tcW w:w="372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bCs/>
                <w:kern w:val="0"/>
                <w:sz w:val="18"/>
                <w:szCs w:val="18"/>
              </w:rPr>
              <w:t>检查记录与医疗流程上下游相关数据记录中的时间项符合逻辑关系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2" w:hRule="atLeast"/>
        </w:trPr>
        <w:tc>
          <w:tcPr>
            <w:tcW w:w="603"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17</w:t>
            </w:r>
          </w:p>
        </w:tc>
        <w:tc>
          <w:tcPr>
            <w:tcW w:w="84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04.02.7</w:t>
            </w:r>
          </w:p>
        </w:tc>
        <w:tc>
          <w:tcPr>
            <w:tcW w:w="10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4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60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　</w:t>
            </w:r>
          </w:p>
        </w:tc>
        <w:tc>
          <w:tcPr>
            <w:tcW w:w="482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）能够获取医院外部检查数据和检查状态并进行记录，本科室检查记录和状态可传给外部系统使用</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）具有针对检查记录的病人识别和防止数据对照差错规则与工具</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）检查等候过程中可通知病人检查顺序、等候人数、预计检查时间等信息；</w:t>
            </w:r>
          </w:p>
        </w:tc>
        <w:tc>
          <w:tcPr>
            <w:tcW w:w="67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7 </w:t>
            </w:r>
          </w:p>
        </w:tc>
        <w:tc>
          <w:tcPr>
            <w:tcW w:w="372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2" w:hRule="atLeast"/>
        </w:trPr>
        <w:tc>
          <w:tcPr>
            <w:tcW w:w="603"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17</w:t>
            </w:r>
          </w:p>
        </w:tc>
        <w:tc>
          <w:tcPr>
            <w:tcW w:w="84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04.02.8</w:t>
            </w:r>
          </w:p>
        </w:tc>
        <w:tc>
          <w:tcPr>
            <w:tcW w:w="10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4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60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c>
          <w:tcPr>
            <w:tcW w:w="482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有针对检查记录的数据完整性、数据记录管理等质量控制工具</w:t>
            </w:r>
          </w:p>
        </w:tc>
        <w:tc>
          <w:tcPr>
            <w:tcW w:w="67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8</w:t>
            </w:r>
          </w:p>
        </w:tc>
        <w:tc>
          <w:tcPr>
            <w:tcW w:w="372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603"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18</w:t>
            </w:r>
          </w:p>
        </w:tc>
        <w:tc>
          <w:tcPr>
            <w:tcW w:w="84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04.03.0</w:t>
            </w:r>
          </w:p>
        </w:tc>
        <w:tc>
          <w:tcPr>
            <w:tcW w:w="10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442" w:type="dxa"/>
            <w:vMerge w:val="restart"/>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检查报告</w:t>
            </w:r>
          </w:p>
          <w:p>
            <w:pPr>
              <w:widowControl/>
              <w:snapToGrid w:val="0"/>
              <w:rPr>
                <w:rFonts w:eastAsia="宋体"/>
                <w:kern w:val="0"/>
                <w:sz w:val="18"/>
                <w:szCs w:val="18"/>
              </w:rPr>
            </w:pPr>
            <w:r>
              <w:rPr>
                <w:rFonts w:hint="eastAsia" w:eastAsia="宋体"/>
                <w:kern w:val="0"/>
                <w:sz w:val="18"/>
                <w:szCs w:val="18"/>
              </w:rPr>
              <w:t>（有效应用按总检查项目人次比例计算）</w:t>
            </w:r>
          </w:p>
          <w:p>
            <w:pPr>
              <w:widowControl/>
              <w:snapToGrid w:val="0"/>
              <w:rPr>
                <w:rFonts w:eastAsia="宋体"/>
                <w:kern w:val="0"/>
                <w:sz w:val="18"/>
                <w:szCs w:val="18"/>
              </w:rPr>
            </w:pPr>
            <w:r>
              <w:rPr>
                <w:rFonts w:hint="eastAsia" w:eastAsia="宋体"/>
                <w:kern w:val="0"/>
                <w:sz w:val="18"/>
                <w:szCs w:val="18"/>
              </w:rPr>
              <w:t>统计近</w:t>
            </w:r>
            <w:r>
              <w:rPr>
                <w:rFonts w:eastAsia="宋体"/>
                <w:kern w:val="0"/>
                <w:sz w:val="18"/>
                <w:szCs w:val="18"/>
              </w:rPr>
              <w:t>3</w:t>
            </w:r>
            <w:r>
              <w:rPr>
                <w:rFonts w:hint="eastAsia" w:eastAsia="宋体"/>
                <w:kern w:val="0"/>
                <w:sz w:val="18"/>
                <w:szCs w:val="18"/>
              </w:rPr>
              <w:t>个月检查报告处理达到各个级别功能的人次数，计算与总检查人次数的比例</w:t>
            </w:r>
          </w:p>
        </w:tc>
        <w:tc>
          <w:tcPr>
            <w:tcW w:w="60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　</w:t>
            </w:r>
          </w:p>
        </w:tc>
        <w:tc>
          <w:tcPr>
            <w:tcW w:w="482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手工书写报告</w:t>
            </w:r>
          </w:p>
        </w:tc>
        <w:tc>
          <w:tcPr>
            <w:tcW w:w="67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0 </w:t>
            </w:r>
          </w:p>
        </w:tc>
        <w:tc>
          <w:tcPr>
            <w:tcW w:w="372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trPr>
        <w:tc>
          <w:tcPr>
            <w:tcW w:w="603"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18</w:t>
            </w:r>
          </w:p>
        </w:tc>
        <w:tc>
          <w:tcPr>
            <w:tcW w:w="84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04.03.1</w:t>
            </w:r>
          </w:p>
        </w:tc>
        <w:tc>
          <w:tcPr>
            <w:tcW w:w="10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4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60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基本</w:t>
            </w:r>
          </w:p>
        </w:tc>
        <w:tc>
          <w:tcPr>
            <w:tcW w:w="482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）手工输入检查报告并保存在本地</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）检查报告能通过文件或移动存储设备导出数据供他人使用</w:t>
            </w:r>
          </w:p>
        </w:tc>
        <w:tc>
          <w:tcPr>
            <w:tcW w:w="67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1 </w:t>
            </w:r>
          </w:p>
        </w:tc>
        <w:tc>
          <w:tcPr>
            <w:tcW w:w="372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603"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18</w:t>
            </w:r>
          </w:p>
        </w:tc>
        <w:tc>
          <w:tcPr>
            <w:tcW w:w="84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04.03.2</w:t>
            </w:r>
          </w:p>
        </w:tc>
        <w:tc>
          <w:tcPr>
            <w:tcW w:w="10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4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60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　</w:t>
            </w:r>
          </w:p>
        </w:tc>
        <w:tc>
          <w:tcPr>
            <w:tcW w:w="482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）报告书写可引用检查登记记录、检查记录数据内容</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）报告中的诊断可与本科室检查登记共享</w:t>
            </w:r>
          </w:p>
        </w:tc>
        <w:tc>
          <w:tcPr>
            <w:tcW w:w="67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2 </w:t>
            </w:r>
          </w:p>
        </w:tc>
        <w:tc>
          <w:tcPr>
            <w:tcW w:w="372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603"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18</w:t>
            </w:r>
          </w:p>
        </w:tc>
        <w:tc>
          <w:tcPr>
            <w:tcW w:w="84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04.03.3</w:t>
            </w:r>
          </w:p>
        </w:tc>
        <w:tc>
          <w:tcPr>
            <w:tcW w:w="10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4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60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　</w:t>
            </w:r>
          </w:p>
        </w:tc>
        <w:tc>
          <w:tcPr>
            <w:tcW w:w="482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）检查报告可供临床科室或其他部门共享</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）检查报告能够与检查图像关联</w:t>
            </w:r>
          </w:p>
        </w:tc>
        <w:tc>
          <w:tcPr>
            <w:tcW w:w="67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3 </w:t>
            </w:r>
          </w:p>
        </w:tc>
        <w:tc>
          <w:tcPr>
            <w:tcW w:w="372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检查报告记录关键数据项与字典的一致性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603"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18</w:t>
            </w:r>
          </w:p>
        </w:tc>
        <w:tc>
          <w:tcPr>
            <w:tcW w:w="84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04.03.4</w:t>
            </w:r>
          </w:p>
        </w:tc>
        <w:tc>
          <w:tcPr>
            <w:tcW w:w="10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4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60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　</w:t>
            </w:r>
          </w:p>
        </w:tc>
        <w:tc>
          <w:tcPr>
            <w:tcW w:w="482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）检查报告有初步结构化，能够区分检查所见与检查结果</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）检查报告能够全院共享</w:t>
            </w:r>
          </w:p>
        </w:tc>
        <w:tc>
          <w:tcPr>
            <w:tcW w:w="67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4 </w:t>
            </w:r>
          </w:p>
        </w:tc>
        <w:tc>
          <w:tcPr>
            <w:tcW w:w="372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检查报告记录</w:t>
            </w:r>
            <w:r>
              <w:rPr>
                <w:rFonts w:hint="eastAsia" w:eastAsia="宋体"/>
                <w:bCs/>
                <w:kern w:val="0"/>
                <w:sz w:val="18"/>
                <w:szCs w:val="18"/>
              </w:rPr>
              <w:t>必填项的完整性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 w:hRule="atLeast"/>
        </w:trPr>
        <w:tc>
          <w:tcPr>
            <w:tcW w:w="603"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18</w:t>
            </w:r>
          </w:p>
        </w:tc>
        <w:tc>
          <w:tcPr>
            <w:tcW w:w="84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04.03.5</w:t>
            </w:r>
          </w:p>
        </w:tc>
        <w:tc>
          <w:tcPr>
            <w:tcW w:w="10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4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60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　</w:t>
            </w:r>
          </w:p>
        </w:tc>
        <w:tc>
          <w:tcPr>
            <w:tcW w:w="482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）检查报告内容有可定义格式与模板</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）书写报告时可根据项目、诊断提供选择模板</w:t>
            </w:r>
          </w:p>
        </w:tc>
        <w:tc>
          <w:tcPr>
            <w:tcW w:w="67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5 </w:t>
            </w:r>
          </w:p>
        </w:tc>
        <w:tc>
          <w:tcPr>
            <w:tcW w:w="3722" w:type="dxa"/>
            <w:tcBorders>
              <w:top w:val="single" w:color="auto" w:sz="4" w:space="0"/>
              <w:left w:val="single" w:color="auto" w:sz="4" w:space="0"/>
              <w:bottom w:val="single" w:color="auto" w:sz="4" w:space="0"/>
              <w:right w:val="single" w:color="auto" w:sz="4" w:space="0"/>
            </w:tcBorders>
          </w:tcPr>
          <w:p>
            <w:pPr>
              <w:widowControl/>
              <w:snapToGrid w:val="0"/>
              <w:rPr>
                <w:rFonts w:eastAsia="宋体"/>
                <w:bCs/>
                <w:kern w:val="0"/>
                <w:sz w:val="18"/>
                <w:szCs w:val="18"/>
              </w:rPr>
            </w:pPr>
            <w:r>
              <w:rPr>
                <w:rFonts w:eastAsia="宋体"/>
                <w:bCs/>
                <w:kern w:val="0"/>
                <w:sz w:val="18"/>
                <w:szCs w:val="18"/>
              </w:rPr>
              <w:t>1</w:t>
            </w:r>
            <w:r>
              <w:rPr>
                <w:rFonts w:hint="eastAsia" w:eastAsia="宋体"/>
                <w:bCs/>
                <w:kern w:val="0"/>
                <w:sz w:val="18"/>
                <w:szCs w:val="18"/>
              </w:rPr>
              <w:t>、</w:t>
            </w:r>
            <w:r>
              <w:rPr>
                <w:rFonts w:hint="eastAsia" w:eastAsia="宋体"/>
                <w:kern w:val="0"/>
                <w:sz w:val="18"/>
                <w:szCs w:val="18"/>
              </w:rPr>
              <w:t>检查报告记录</w:t>
            </w:r>
            <w:r>
              <w:rPr>
                <w:rFonts w:hint="eastAsia" w:eastAsia="宋体"/>
                <w:bCs/>
                <w:kern w:val="0"/>
                <w:sz w:val="18"/>
                <w:szCs w:val="18"/>
              </w:rPr>
              <w:t>必填项、常用项的完整性</w:t>
            </w:r>
          </w:p>
          <w:p>
            <w:pPr>
              <w:widowControl/>
              <w:snapToGrid w:val="0"/>
              <w:rPr>
                <w:rFonts w:eastAsia="宋体"/>
                <w:kern w:val="0"/>
                <w:sz w:val="18"/>
                <w:szCs w:val="18"/>
              </w:rPr>
            </w:pPr>
            <w:r>
              <w:rPr>
                <w:rFonts w:eastAsia="宋体"/>
                <w:kern w:val="0"/>
                <w:sz w:val="18"/>
                <w:szCs w:val="18"/>
              </w:rPr>
              <w:t>2</w:t>
            </w:r>
            <w:r>
              <w:rPr>
                <w:rFonts w:hint="eastAsia" w:eastAsia="宋体"/>
                <w:kern w:val="0"/>
                <w:sz w:val="18"/>
                <w:szCs w:val="18"/>
              </w:rPr>
              <w:t>、检查报告与上游相关记录的项目具备完善的数据对照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8" w:hRule="atLeast"/>
        </w:trPr>
        <w:tc>
          <w:tcPr>
            <w:tcW w:w="603"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18</w:t>
            </w:r>
          </w:p>
        </w:tc>
        <w:tc>
          <w:tcPr>
            <w:tcW w:w="84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04.03.6</w:t>
            </w:r>
          </w:p>
        </w:tc>
        <w:tc>
          <w:tcPr>
            <w:tcW w:w="10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4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60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c>
          <w:tcPr>
            <w:tcW w:w="482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）报告书写环境中有查询与引用临床信息、其他部门信息工具</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）具有法律认可的可靠电子签名</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）检查报告有安全控制机制与访问日志</w:t>
            </w:r>
          </w:p>
        </w:tc>
        <w:tc>
          <w:tcPr>
            <w:tcW w:w="67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6 </w:t>
            </w:r>
          </w:p>
        </w:tc>
        <w:tc>
          <w:tcPr>
            <w:tcW w:w="372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bCs/>
                <w:kern w:val="0"/>
                <w:sz w:val="18"/>
                <w:szCs w:val="18"/>
              </w:rPr>
              <w:t>检查报告记录与医疗流程上下游相关数据记录中有段时间记录符合逻辑关系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7" w:hRule="atLeast"/>
        </w:trPr>
        <w:tc>
          <w:tcPr>
            <w:tcW w:w="603"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18</w:t>
            </w:r>
          </w:p>
        </w:tc>
        <w:tc>
          <w:tcPr>
            <w:tcW w:w="84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04.03.7</w:t>
            </w:r>
          </w:p>
        </w:tc>
        <w:tc>
          <w:tcPr>
            <w:tcW w:w="10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4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60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基本</w:t>
            </w:r>
          </w:p>
        </w:tc>
        <w:tc>
          <w:tcPr>
            <w:tcW w:w="482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）能够在报告书写时查询其他医疗机构的检查结果</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）支持将医院外部申请的报告传送回申请者</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）书写报告过程中有智能提示，有智能化的词汇控制</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4</w:t>
            </w:r>
            <w:r>
              <w:rPr>
                <w:rFonts w:hint="eastAsia" w:eastAsia="宋体"/>
                <w:kern w:val="0"/>
                <w:sz w:val="18"/>
                <w:szCs w:val="18"/>
              </w:rPr>
              <w:t>）支持病人在院外浏览本人的检查报告，具备授权控制，并有完整的浏览记录</w:t>
            </w:r>
          </w:p>
        </w:tc>
        <w:tc>
          <w:tcPr>
            <w:tcW w:w="67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7 </w:t>
            </w:r>
          </w:p>
        </w:tc>
        <w:tc>
          <w:tcPr>
            <w:tcW w:w="372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bCs/>
                <w:kern w:val="0"/>
                <w:sz w:val="18"/>
                <w:szCs w:val="18"/>
              </w:rPr>
              <w:t>区域协同中有关检查报告的数据可对照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7" w:hRule="atLeast"/>
        </w:trPr>
        <w:tc>
          <w:tcPr>
            <w:tcW w:w="603"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18</w:t>
            </w:r>
          </w:p>
        </w:tc>
        <w:tc>
          <w:tcPr>
            <w:tcW w:w="84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04.03.8</w:t>
            </w:r>
          </w:p>
        </w:tc>
        <w:tc>
          <w:tcPr>
            <w:tcW w:w="10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4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60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基本</w:t>
            </w:r>
          </w:p>
        </w:tc>
        <w:tc>
          <w:tcPr>
            <w:tcW w:w="482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）有对检查报告内容规范性的管理控制</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）能够获取区域检查报告的检查阳性率等质控指标，并有将本科室指标与之对比工具</w:t>
            </w:r>
          </w:p>
        </w:tc>
        <w:tc>
          <w:tcPr>
            <w:tcW w:w="67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8</w:t>
            </w:r>
          </w:p>
        </w:tc>
        <w:tc>
          <w:tcPr>
            <w:tcW w:w="372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603"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19</w:t>
            </w:r>
          </w:p>
        </w:tc>
        <w:tc>
          <w:tcPr>
            <w:tcW w:w="84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04.04.0</w:t>
            </w:r>
          </w:p>
        </w:tc>
        <w:tc>
          <w:tcPr>
            <w:tcW w:w="10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442" w:type="dxa"/>
            <w:vMerge w:val="restart"/>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检查图象（有效应用按有图象结果检查项目人次比例计算）</w:t>
            </w:r>
            <w:r>
              <w:rPr>
                <w:rFonts w:eastAsia="宋体"/>
                <w:kern w:val="0"/>
                <w:sz w:val="18"/>
                <w:szCs w:val="18"/>
              </w:rPr>
              <w:br w:type="textWrapping"/>
            </w:r>
            <w:r>
              <w:rPr>
                <w:rFonts w:eastAsia="宋体"/>
                <w:kern w:val="0"/>
                <w:sz w:val="18"/>
                <w:szCs w:val="18"/>
              </w:rPr>
              <w:br w:type="textWrapping"/>
            </w:r>
            <w:r>
              <w:rPr>
                <w:rFonts w:hint="eastAsia" w:eastAsia="宋体"/>
                <w:kern w:val="0"/>
                <w:sz w:val="18"/>
                <w:szCs w:val="18"/>
              </w:rPr>
              <w:t>统计近</w:t>
            </w:r>
            <w:r>
              <w:rPr>
                <w:rFonts w:eastAsia="宋体"/>
                <w:kern w:val="0"/>
                <w:sz w:val="18"/>
                <w:szCs w:val="18"/>
              </w:rPr>
              <w:t>3</w:t>
            </w:r>
            <w:r>
              <w:rPr>
                <w:rFonts w:hint="eastAsia" w:eastAsia="宋体"/>
                <w:kern w:val="0"/>
                <w:sz w:val="18"/>
                <w:szCs w:val="18"/>
              </w:rPr>
              <w:t>个月检查图象采集与处理达到各个级别功能的人次数，计算与有图象结果检查项目人次数的比例</w:t>
            </w:r>
          </w:p>
        </w:tc>
        <w:tc>
          <w:tcPr>
            <w:tcW w:w="60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　</w:t>
            </w:r>
          </w:p>
        </w:tc>
        <w:tc>
          <w:tcPr>
            <w:tcW w:w="482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系统中不能够获取数字化图像</w:t>
            </w:r>
          </w:p>
        </w:tc>
        <w:tc>
          <w:tcPr>
            <w:tcW w:w="67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0 </w:t>
            </w:r>
          </w:p>
        </w:tc>
        <w:tc>
          <w:tcPr>
            <w:tcW w:w="372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 w:hRule="atLeast"/>
        </w:trPr>
        <w:tc>
          <w:tcPr>
            <w:tcW w:w="603"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19</w:t>
            </w:r>
          </w:p>
        </w:tc>
        <w:tc>
          <w:tcPr>
            <w:tcW w:w="84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04.04.1</w:t>
            </w:r>
          </w:p>
        </w:tc>
        <w:tc>
          <w:tcPr>
            <w:tcW w:w="10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4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60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　</w:t>
            </w:r>
          </w:p>
        </w:tc>
        <w:tc>
          <w:tcPr>
            <w:tcW w:w="482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）有检查设备附带工作站获取图像，但仅在单机中记录</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）图像可以通过文件或移动存储设备方式导出</w:t>
            </w:r>
          </w:p>
        </w:tc>
        <w:tc>
          <w:tcPr>
            <w:tcW w:w="67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1 </w:t>
            </w:r>
          </w:p>
        </w:tc>
        <w:tc>
          <w:tcPr>
            <w:tcW w:w="372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trPr>
        <w:tc>
          <w:tcPr>
            <w:tcW w:w="603"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19</w:t>
            </w:r>
          </w:p>
        </w:tc>
        <w:tc>
          <w:tcPr>
            <w:tcW w:w="84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04.04.2</w:t>
            </w:r>
          </w:p>
        </w:tc>
        <w:tc>
          <w:tcPr>
            <w:tcW w:w="10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4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60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　</w:t>
            </w:r>
          </w:p>
        </w:tc>
        <w:tc>
          <w:tcPr>
            <w:tcW w:w="482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）可通过网络获取检查设备图像</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）图像数据能够在本科室系统保存并共享</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）检查图像能够与本科室预约与登记数据对照</w:t>
            </w:r>
          </w:p>
        </w:tc>
        <w:tc>
          <w:tcPr>
            <w:tcW w:w="67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2 </w:t>
            </w:r>
          </w:p>
        </w:tc>
        <w:tc>
          <w:tcPr>
            <w:tcW w:w="372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0" w:hRule="atLeast"/>
        </w:trPr>
        <w:tc>
          <w:tcPr>
            <w:tcW w:w="603"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19</w:t>
            </w:r>
          </w:p>
        </w:tc>
        <w:tc>
          <w:tcPr>
            <w:tcW w:w="84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04.04.3</w:t>
            </w:r>
          </w:p>
        </w:tc>
        <w:tc>
          <w:tcPr>
            <w:tcW w:w="10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4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60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　</w:t>
            </w:r>
          </w:p>
        </w:tc>
        <w:tc>
          <w:tcPr>
            <w:tcW w:w="482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）检查图像能够供门诊或病房共享</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）检查图像可与门诊或住院的申请、病人基本信息对照</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）具有检查工作清单</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4</w:t>
            </w:r>
            <w:r>
              <w:rPr>
                <w:rFonts w:hint="eastAsia" w:eastAsia="宋体"/>
                <w:kern w:val="0"/>
                <w:sz w:val="18"/>
                <w:szCs w:val="18"/>
              </w:rPr>
              <w:t>）能提供图像浏览工具供其他系统进行界面集成</w:t>
            </w:r>
          </w:p>
        </w:tc>
        <w:tc>
          <w:tcPr>
            <w:tcW w:w="67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3 </w:t>
            </w:r>
          </w:p>
        </w:tc>
        <w:tc>
          <w:tcPr>
            <w:tcW w:w="372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重点考察检查图像相关关键数据项与字典的一致性，如检查工作单与检查申请序号关联的比例等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3" w:hRule="atLeast"/>
        </w:trPr>
        <w:tc>
          <w:tcPr>
            <w:tcW w:w="603"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19</w:t>
            </w:r>
          </w:p>
        </w:tc>
        <w:tc>
          <w:tcPr>
            <w:tcW w:w="84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04.04.4</w:t>
            </w:r>
          </w:p>
        </w:tc>
        <w:tc>
          <w:tcPr>
            <w:tcW w:w="10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4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60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基本</w:t>
            </w:r>
          </w:p>
        </w:tc>
        <w:tc>
          <w:tcPr>
            <w:tcW w:w="482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）检查图像供全院共享，有符合</w:t>
            </w:r>
            <w:r>
              <w:rPr>
                <w:rFonts w:eastAsia="宋体"/>
                <w:kern w:val="0"/>
                <w:sz w:val="18"/>
                <w:szCs w:val="18"/>
              </w:rPr>
              <w:t>DICOM</w:t>
            </w:r>
            <w:r>
              <w:rPr>
                <w:rFonts w:hint="eastAsia" w:eastAsia="宋体"/>
                <w:kern w:val="0"/>
                <w:sz w:val="18"/>
                <w:szCs w:val="18"/>
              </w:rPr>
              <w:t>标准的图像访问体系</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）能够调整图像灰阶等参数并记录</w:t>
            </w:r>
          </w:p>
        </w:tc>
        <w:tc>
          <w:tcPr>
            <w:tcW w:w="67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4 </w:t>
            </w:r>
          </w:p>
        </w:tc>
        <w:tc>
          <w:tcPr>
            <w:tcW w:w="372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检查图像记录相关</w:t>
            </w:r>
            <w:r>
              <w:rPr>
                <w:rFonts w:hint="eastAsia" w:eastAsia="宋体"/>
                <w:bCs/>
                <w:kern w:val="0"/>
                <w:sz w:val="18"/>
                <w:szCs w:val="18"/>
              </w:rPr>
              <w:t>必填项的完整性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atLeast"/>
        </w:trPr>
        <w:tc>
          <w:tcPr>
            <w:tcW w:w="603"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19</w:t>
            </w:r>
          </w:p>
        </w:tc>
        <w:tc>
          <w:tcPr>
            <w:tcW w:w="84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04.04.5</w:t>
            </w:r>
          </w:p>
        </w:tc>
        <w:tc>
          <w:tcPr>
            <w:tcW w:w="10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4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60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基本</w:t>
            </w:r>
          </w:p>
        </w:tc>
        <w:tc>
          <w:tcPr>
            <w:tcW w:w="482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）建立全院统一的图像存储体系</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）支持符合</w:t>
            </w:r>
            <w:r>
              <w:rPr>
                <w:rFonts w:eastAsia="宋体"/>
                <w:kern w:val="0"/>
                <w:sz w:val="18"/>
                <w:szCs w:val="18"/>
              </w:rPr>
              <w:t>DICOM</w:t>
            </w:r>
            <w:r>
              <w:rPr>
                <w:rFonts w:hint="eastAsia" w:eastAsia="宋体"/>
                <w:kern w:val="0"/>
                <w:sz w:val="18"/>
                <w:szCs w:val="18"/>
              </w:rPr>
              <w:t>标准的图像显示终端访问图像数据</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）有完整的数据访问控制体系，支持指定用户、指定病人、指定检查的访问控制</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4</w:t>
            </w:r>
            <w:r>
              <w:rPr>
                <w:rFonts w:hint="eastAsia" w:eastAsia="宋体"/>
                <w:kern w:val="0"/>
                <w:sz w:val="18"/>
                <w:szCs w:val="18"/>
              </w:rPr>
              <w:t>）具有图像质控功能，并有记录</w:t>
            </w:r>
          </w:p>
        </w:tc>
        <w:tc>
          <w:tcPr>
            <w:tcW w:w="67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5 </w:t>
            </w:r>
          </w:p>
        </w:tc>
        <w:tc>
          <w:tcPr>
            <w:tcW w:w="372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bCs/>
                <w:kern w:val="0"/>
                <w:sz w:val="18"/>
                <w:szCs w:val="18"/>
              </w:rPr>
              <w:t>1</w:t>
            </w:r>
            <w:r>
              <w:rPr>
                <w:rFonts w:hint="eastAsia" w:eastAsia="宋体"/>
                <w:bCs/>
                <w:kern w:val="0"/>
                <w:sz w:val="18"/>
                <w:szCs w:val="18"/>
              </w:rPr>
              <w:t>、</w:t>
            </w:r>
            <w:r>
              <w:rPr>
                <w:rFonts w:hint="eastAsia" w:eastAsia="宋体"/>
                <w:kern w:val="0"/>
                <w:sz w:val="18"/>
                <w:szCs w:val="18"/>
              </w:rPr>
              <w:t>检查图像记录相关</w:t>
            </w:r>
            <w:r>
              <w:rPr>
                <w:rFonts w:hint="eastAsia" w:eastAsia="宋体"/>
                <w:bCs/>
                <w:kern w:val="0"/>
                <w:sz w:val="18"/>
                <w:szCs w:val="18"/>
              </w:rPr>
              <w:t>必填项、常用项的完整性</w:t>
            </w:r>
          </w:p>
          <w:p>
            <w:pPr>
              <w:widowControl/>
              <w:snapToGrid w:val="0"/>
              <w:rPr>
                <w:rFonts w:eastAsia="宋体"/>
                <w:kern w:val="0"/>
                <w:sz w:val="18"/>
                <w:szCs w:val="18"/>
              </w:rPr>
            </w:pPr>
            <w:r>
              <w:rPr>
                <w:rFonts w:eastAsia="宋体"/>
                <w:kern w:val="0"/>
                <w:sz w:val="18"/>
                <w:szCs w:val="18"/>
              </w:rPr>
              <w:t>2</w:t>
            </w:r>
            <w:r>
              <w:rPr>
                <w:rFonts w:hint="eastAsia" w:eastAsia="宋体"/>
                <w:kern w:val="0"/>
                <w:sz w:val="18"/>
                <w:szCs w:val="18"/>
              </w:rPr>
              <w:t>、检查过程登记产生的记录与影像设备产生的记录具备完善的数据对照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trPr>
        <w:tc>
          <w:tcPr>
            <w:tcW w:w="603"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19</w:t>
            </w:r>
          </w:p>
        </w:tc>
        <w:tc>
          <w:tcPr>
            <w:tcW w:w="84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04.04.6</w:t>
            </w:r>
          </w:p>
        </w:tc>
        <w:tc>
          <w:tcPr>
            <w:tcW w:w="10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4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60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基本</w:t>
            </w:r>
          </w:p>
        </w:tc>
        <w:tc>
          <w:tcPr>
            <w:tcW w:w="482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）图像产生过程、图像质控、图像重现均有跟踪与管理</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）提供图像注释说明记录并能够与临床科室共享</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）历史图像完成数字化处理，并能够与其他图像整合</w:t>
            </w:r>
          </w:p>
        </w:tc>
        <w:tc>
          <w:tcPr>
            <w:tcW w:w="67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6 </w:t>
            </w:r>
          </w:p>
        </w:tc>
        <w:tc>
          <w:tcPr>
            <w:tcW w:w="372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bCs/>
                <w:kern w:val="0"/>
                <w:sz w:val="18"/>
                <w:szCs w:val="18"/>
              </w:rPr>
              <w:t>检查图像记录与上下游相关记录中的时间符合逻辑关系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1" w:hRule="atLeast"/>
        </w:trPr>
        <w:tc>
          <w:tcPr>
            <w:tcW w:w="603"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19</w:t>
            </w:r>
          </w:p>
        </w:tc>
        <w:tc>
          <w:tcPr>
            <w:tcW w:w="84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04.04.7</w:t>
            </w:r>
          </w:p>
        </w:tc>
        <w:tc>
          <w:tcPr>
            <w:tcW w:w="10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4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60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c>
          <w:tcPr>
            <w:tcW w:w="482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）支持其他医院图像引入院内部影像系统，本院图像可通过网络和标准的访问接口提供给其他医院使用</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）支持病人在院外浏览本人的检查图像，具备授权控制，并有完整的浏览记录</w:t>
            </w:r>
          </w:p>
        </w:tc>
        <w:tc>
          <w:tcPr>
            <w:tcW w:w="67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7 </w:t>
            </w:r>
          </w:p>
        </w:tc>
        <w:tc>
          <w:tcPr>
            <w:tcW w:w="372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bCs/>
                <w:kern w:val="0"/>
                <w:sz w:val="18"/>
                <w:szCs w:val="18"/>
              </w:rPr>
              <w:t>区域协同影像检查有关的病人、检查内容相关数据有可对照性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1" w:hRule="atLeast"/>
        </w:trPr>
        <w:tc>
          <w:tcPr>
            <w:tcW w:w="603"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19</w:t>
            </w:r>
          </w:p>
        </w:tc>
        <w:tc>
          <w:tcPr>
            <w:tcW w:w="84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04.04.8</w:t>
            </w:r>
          </w:p>
        </w:tc>
        <w:tc>
          <w:tcPr>
            <w:tcW w:w="10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4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60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c>
          <w:tcPr>
            <w:tcW w:w="482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参加区域检查科室影像质量评价并有记录</w:t>
            </w:r>
          </w:p>
        </w:tc>
        <w:tc>
          <w:tcPr>
            <w:tcW w:w="67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8</w:t>
            </w:r>
          </w:p>
        </w:tc>
        <w:tc>
          <w:tcPr>
            <w:tcW w:w="372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bl>
    <w:p>
      <w:pPr>
        <w:rPr>
          <w:rFonts w:hint="eastAsia" w:ascii="Calibri" w:hAnsi="Calibri" w:eastAsia="宋体"/>
          <w:sz w:val="21"/>
          <w:szCs w:val="22"/>
        </w:rPr>
      </w:pPr>
    </w:p>
    <w:p>
      <w:pPr>
        <w:keepNext/>
        <w:keepLines/>
        <w:spacing w:before="260" w:after="260" w:line="415" w:lineRule="auto"/>
        <w:outlineLvl w:val="1"/>
        <w:rPr>
          <w:rFonts w:ascii="Cambria" w:hAnsi="Cambria" w:eastAsia="宋体"/>
          <w:b/>
          <w:bCs/>
          <w:szCs w:val="32"/>
        </w:rPr>
      </w:pPr>
      <w:r>
        <w:rPr>
          <w:rFonts w:hint="eastAsia" w:ascii="Cambria" w:hAnsi="Cambria" w:eastAsia="宋体"/>
          <w:b/>
          <w:bCs/>
          <w:szCs w:val="32"/>
        </w:rPr>
        <w:t>检验处理</w:t>
      </w:r>
    </w:p>
    <w:p>
      <w:pPr>
        <w:rPr>
          <w:rFonts w:ascii="Calibri" w:hAnsi="Calibri" w:eastAsia="宋体"/>
          <w:sz w:val="21"/>
          <w:szCs w:val="22"/>
        </w:rPr>
      </w:pPr>
      <w:r>
        <w:rPr>
          <w:rFonts w:hint="eastAsia" w:ascii="Calibri" w:hAnsi="Calibri" w:eastAsia="宋体"/>
          <w:sz w:val="21"/>
          <w:szCs w:val="22"/>
        </w:rPr>
        <w:t>范围：医院中的各种利用病人体内取出的标本进行的分析检查。包括血液学、免疫、生化等各种类型的检验，各种床旁（如床旁血糖、血气分析等）检验。病理检查的标本处理纳入本角色的评价。</w:t>
      </w:r>
    </w:p>
    <w:tbl>
      <w:tblPr>
        <w:tblStyle w:val="16"/>
        <w:tblW w:w="137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851"/>
        <w:gridCol w:w="1070"/>
        <w:gridCol w:w="1276"/>
        <w:gridCol w:w="645"/>
        <w:gridCol w:w="4883"/>
        <w:gridCol w:w="709"/>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trPr>
        <w:tc>
          <w:tcPr>
            <w:tcW w:w="631" w:type="dxa"/>
            <w:tcBorders>
              <w:top w:val="single" w:color="auto" w:sz="4" w:space="0"/>
              <w:left w:val="single" w:color="auto" w:sz="4" w:space="0"/>
              <w:bottom w:val="single" w:color="auto" w:sz="4" w:space="0"/>
              <w:right w:val="single" w:color="auto" w:sz="4" w:space="0"/>
            </w:tcBorders>
          </w:tcPr>
          <w:p>
            <w:pPr>
              <w:widowControl/>
              <w:snapToGrid w:val="0"/>
              <w:jc w:val="center"/>
              <w:rPr>
                <w:rFonts w:eastAsia="宋体"/>
                <w:b/>
                <w:bCs/>
                <w:kern w:val="0"/>
                <w:sz w:val="18"/>
                <w:szCs w:val="18"/>
              </w:rPr>
            </w:pPr>
            <w:r>
              <w:rPr>
                <w:rFonts w:hint="eastAsia" w:eastAsia="宋体"/>
                <w:b/>
                <w:bCs/>
                <w:kern w:val="0"/>
                <w:sz w:val="18"/>
                <w:szCs w:val="18"/>
              </w:rPr>
              <w:t>项目序号</w:t>
            </w:r>
          </w:p>
        </w:tc>
        <w:tc>
          <w:tcPr>
            <w:tcW w:w="851" w:type="dxa"/>
            <w:tcBorders>
              <w:top w:val="single" w:color="auto" w:sz="4" w:space="0"/>
              <w:left w:val="single" w:color="auto" w:sz="4" w:space="0"/>
              <w:bottom w:val="single" w:color="auto" w:sz="4" w:space="0"/>
              <w:right w:val="single" w:color="auto" w:sz="4" w:space="0"/>
            </w:tcBorders>
          </w:tcPr>
          <w:p>
            <w:pPr>
              <w:widowControl/>
              <w:snapToGrid w:val="0"/>
              <w:jc w:val="center"/>
              <w:rPr>
                <w:rFonts w:eastAsia="宋体"/>
                <w:b/>
                <w:bCs/>
                <w:kern w:val="0"/>
                <w:sz w:val="18"/>
                <w:szCs w:val="18"/>
              </w:rPr>
            </w:pPr>
            <w:r>
              <w:rPr>
                <w:rFonts w:hint="eastAsia" w:eastAsia="宋体"/>
                <w:b/>
                <w:bCs/>
                <w:kern w:val="0"/>
                <w:sz w:val="18"/>
                <w:szCs w:val="18"/>
              </w:rPr>
              <w:t>项目</w:t>
            </w:r>
          </w:p>
          <w:p>
            <w:pPr>
              <w:widowControl/>
              <w:snapToGrid w:val="0"/>
              <w:jc w:val="center"/>
              <w:rPr>
                <w:rFonts w:eastAsia="宋体"/>
                <w:b/>
                <w:bCs/>
                <w:kern w:val="0"/>
                <w:sz w:val="18"/>
                <w:szCs w:val="18"/>
              </w:rPr>
            </w:pPr>
            <w:r>
              <w:rPr>
                <w:rFonts w:hint="eastAsia" w:eastAsia="宋体"/>
                <w:b/>
                <w:bCs/>
                <w:kern w:val="0"/>
                <w:sz w:val="18"/>
                <w:szCs w:val="18"/>
              </w:rPr>
              <w:t>代码</w:t>
            </w:r>
          </w:p>
        </w:tc>
        <w:tc>
          <w:tcPr>
            <w:tcW w:w="1070" w:type="dxa"/>
            <w:tcBorders>
              <w:top w:val="single" w:color="auto" w:sz="4" w:space="0"/>
              <w:left w:val="single" w:color="auto" w:sz="4" w:space="0"/>
              <w:bottom w:val="single" w:color="auto" w:sz="4" w:space="0"/>
              <w:right w:val="single" w:color="auto" w:sz="4" w:space="0"/>
            </w:tcBorders>
          </w:tcPr>
          <w:p>
            <w:pPr>
              <w:widowControl/>
              <w:snapToGrid w:val="0"/>
              <w:jc w:val="center"/>
              <w:rPr>
                <w:rFonts w:eastAsia="宋体"/>
                <w:b/>
                <w:bCs/>
                <w:kern w:val="0"/>
                <w:sz w:val="18"/>
                <w:szCs w:val="18"/>
              </w:rPr>
            </w:pPr>
            <w:r>
              <w:rPr>
                <w:rFonts w:hint="eastAsia" w:eastAsia="宋体"/>
                <w:b/>
                <w:bCs/>
                <w:kern w:val="0"/>
                <w:sz w:val="18"/>
                <w:szCs w:val="18"/>
              </w:rPr>
              <w:t>工作角色</w:t>
            </w:r>
          </w:p>
        </w:tc>
        <w:tc>
          <w:tcPr>
            <w:tcW w:w="1276" w:type="dxa"/>
            <w:tcBorders>
              <w:top w:val="single" w:color="auto" w:sz="4" w:space="0"/>
              <w:left w:val="single" w:color="auto" w:sz="4" w:space="0"/>
              <w:bottom w:val="single" w:color="auto" w:sz="4" w:space="0"/>
              <w:right w:val="single" w:color="auto" w:sz="4" w:space="0"/>
            </w:tcBorders>
          </w:tcPr>
          <w:p>
            <w:pPr>
              <w:widowControl/>
              <w:snapToGrid w:val="0"/>
              <w:jc w:val="center"/>
              <w:rPr>
                <w:rFonts w:eastAsia="宋体"/>
                <w:b/>
                <w:bCs/>
                <w:kern w:val="0"/>
                <w:sz w:val="18"/>
                <w:szCs w:val="18"/>
              </w:rPr>
            </w:pPr>
            <w:r>
              <w:rPr>
                <w:rFonts w:hint="eastAsia" w:eastAsia="宋体"/>
                <w:b/>
                <w:bCs/>
                <w:kern w:val="0"/>
                <w:sz w:val="18"/>
                <w:szCs w:val="18"/>
              </w:rPr>
              <w:t>业务项目</w:t>
            </w:r>
          </w:p>
        </w:tc>
        <w:tc>
          <w:tcPr>
            <w:tcW w:w="645" w:type="dxa"/>
            <w:tcBorders>
              <w:top w:val="single" w:color="auto" w:sz="4" w:space="0"/>
              <w:left w:val="single" w:color="auto" w:sz="4" w:space="0"/>
              <w:bottom w:val="single" w:color="auto" w:sz="4" w:space="0"/>
              <w:right w:val="single" w:color="auto" w:sz="4" w:space="0"/>
            </w:tcBorders>
          </w:tcPr>
          <w:p>
            <w:pPr>
              <w:widowControl/>
              <w:snapToGrid w:val="0"/>
              <w:jc w:val="center"/>
              <w:rPr>
                <w:rFonts w:eastAsia="宋体"/>
                <w:b/>
                <w:bCs/>
                <w:kern w:val="0"/>
                <w:sz w:val="18"/>
                <w:szCs w:val="18"/>
              </w:rPr>
            </w:pPr>
            <w:r>
              <w:rPr>
                <w:rFonts w:hint="eastAsia" w:eastAsia="宋体"/>
                <w:b/>
                <w:bCs/>
                <w:kern w:val="0"/>
                <w:sz w:val="18"/>
                <w:szCs w:val="18"/>
              </w:rPr>
              <w:t>评价类别</w:t>
            </w:r>
          </w:p>
        </w:tc>
        <w:tc>
          <w:tcPr>
            <w:tcW w:w="4883" w:type="dxa"/>
            <w:tcBorders>
              <w:top w:val="single" w:color="auto" w:sz="4" w:space="0"/>
              <w:left w:val="single" w:color="auto" w:sz="4" w:space="0"/>
              <w:bottom w:val="single" w:color="auto" w:sz="4" w:space="0"/>
              <w:right w:val="single" w:color="auto" w:sz="4" w:space="0"/>
            </w:tcBorders>
          </w:tcPr>
          <w:p>
            <w:pPr>
              <w:widowControl/>
              <w:snapToGrid w:val="0"/>
              <w:jc w:val="center"/>
              <w:rPr>
                <w:rFonts w:eastAsia="宋体"/>
                <w:b/>
                <w:bCs/>
                <w:kern w:val="0"/>
                <w:sz w:val="18"/>
                <w:szCs w:val="18"/>
              </w:rPr>
            </w:pPr>
            <w:r>
              <w:rPr>
                <w:rFonts w:hint="eastAsia" w:eastAsia="宋体"/>
                <w:b/>
                <w:bCs/>
                <w:kern w:val="0"/>
                <w:sz w:val="18"/>
                <w:szCs w:val="18"/>
              </w:rPr>
              <w:t>系统功能评价内容</w:t>
            </w:r>
          </w:p>
        </w:tc>
        <w:tc>
          <w:tcPr>
            <w:tcW w:w="709" w:type="dxa"/>
            <w:tcBorders>
              <w:top w:val="single" w:color="auto" w:sz="4" w:space="0"/>
              <w:left w:val="single" w:color="auto" w:sz="4" w:space="0"/>
              <w:bottom w:val="single" w:color="auto" w:sz="4" w:space="0"/>
              <w:right w:val="single" w:color="auto" w:sz="4" w:space="0"/>
            </w:tcBorders>
          </w:tcPr>
          <w:p>
            <w:pPr>
              <w:widowControl/>
              <w:snapToGrid w:val="0"/>
              <w:jc w:val="center"/>
              <w:rPr>
                <w:rFonts w:eastAsia="宋体"/>
                <w:b/>
                <w:bCs/>
                <w:kern w:val="0"/>
                <w:sz w:val="18"/>
                <w:szCs w:val="18"/>
              </w:rPr>
            </w:pPr>
            <w:r>
              <w:rPr>
                <w:rFonts w:hint="eastAsia" w:eastAsia="宋体"/>
                <w:b/>
                <w:bCs/>
                <w:kern w:val="0"/>
                <w:sz w:val="18"/>
                <w:szCs w:val="18"/>
              </w:rPr>
              <w:t>功能评分</w:t>
            </w:r>
          </w:p>
        </w:tc>
        <w:tc>
          <w:tcPr>
            <w:tcW w:w="3685" w:type="dxa"/>
            <w:tcBorders>
              <w:top w:val="single" w:color="auto" w:sz="4" w:space="0"/>
              <w:left w:val="single" w:color="auto" w:sz="4" w:space="0"/>
              <w:bottom w:val="single" w:color="auto" w:sz="4" w:space="0"/>
              <w:right w:val="single" w:color="auto" w:sz="4" w:space="0"/>
            </w:tcBorders>
          </w:tcPr>
          <w:p>
            <w:pPr>
              <w:widowControl/>
              <w:snapToGrid w:val="0"/>
              <w:jc w:val="center"/>
              <w:rPr>
                <w:rFonts w:eastAsia="宋体"/>
                <w:b/>
                <w:bCs/>
                <w:kern w:val="0"/>
                <w:sz w:val="18"/>
                <w:szCs w:val="18"/>
              </w:rPr>
            </w:pPr>
            <w:r>
              <w:rPr>
                <w:rFonts w:hint="eastAsia" w:eastAsia="宋体"/>
                <w:b/>
                <w:bCs/>
                <w:kern w:val="0"/>
                <w:sz w:val="18"/>
                <w:szCs w:val="18"/>
              </w:rPr>
              <w:t>数据质量评价内容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20</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05.01.0</w:t>
            </w:r>
          </w:p>
        </w:tc>
        <w:tc>
          <w:tcPr>
            <w:tcW w:w="1070" w:type="dxa"/>
            <w:vMerge w:val="restart"/>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检验处理</w:t>
            </w:r>
          </w:p>
        </w:tc>
        <w:tc>
          <w:tcPr>
            <w:tcW w:w="1276" w:type="dxa"/>
            <w:vMerge w:val="restart"/>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标本处理</w:t>
            </w:r>
          </w:p>
          <w:p>
            <w:pPr>
              <w:widowControl/>
              <w:snapToGrid w:val="0"/>
              <w:rPr>
                <w:rFonts w:eastAsia="宋体"/>
                <w:kern w:val="0"/>
                <w:sz w:val="18"/>
                <w:szCs w:val="18"/>
              </w:rPr>
            </w:pPr>
            <w:r>
              <w:rPr>
                <w:rFonts w:hint="eastAsia" w:eastAsia="宋体"/>
                <w:kern w:val="0"/>
                <w:sz w:val="18"/>
                <w:szCs w:val="18"/>
              </w:rPr>
              <w:t>（有效应用按总检验项目人次比例计算）</w:t>
            </w:r>
          </w:p>
          <w:p>
            <w:pPr>
              <w:widowControl/>
              <w:snapToGrid w:val="0"/>
              <w:rPr>
                <w:rFonts w:eastAsia="宋体"/>
                <w:kern w:val="0"/>
                <w:sz w:val="18"/>
                <w:szCs w:val="18"/>
              </w:rPr>
            </w:pPr>
            <w:r>
              <w:rPr>
                <w:rFonts w:hint="eastAsia" w:eastAsia="宋体"/>
                <w:kern w:val="0"/>
                <w:sz w:val="18"/>
                <w:szCs w:val="18"/>
              </w:rPr>
              <w:t>统计近</w:t>
            </w:r>
            <w:r>
              <w:rPr>
                <w:rFonts w:eastAsia="宋体"/>
                <w:kern w:val="0"/>
                <w:sz w:val="18"/>
                <w:szCs w:val="18"/>
              </w:rPr>
              <w:t>3</w:t>
            </w:r>
            <w:r>
              <w:rPr>
                <w:rFonts w:hint="eastAsia" w:eastAsia="宋体"/>
                <w:kern w:val="0"/>
                <w:sz w:val="18"/>
                <w:szCs w:val="18"/>
              </w:rPr>
              <w:t>个月检验标本处理达到各个级别功能的人次数，计算与总检验人次数的比例</w:t>
            </w:r>
          </w:p>
        </w:tc>
        <w:tc>
          <w:tcPr>
            <w:tcW w:w="64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　</w:t>
            </w:r>
          </w:p>
        </w:tc>
        <w:tc>
          <w:tcPr>
            <w:tcW w:w="4883"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未用计算机登记</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0 </w:t>
            </w:r>
          </w:p>
        </w:tc>
        <w:tc>
          <w:tcPr>
            <w:tcW w:w="368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20</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05.01.1</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64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　</w:t>
            </w:r>
          </w:p>
        </w:tc>
        <w:tc>
          <w:tcPr>
            <w:tcW w:w="4883"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）实验室接收检验标本时在本地计算机登记</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）登记数据可以文件或移动存储设备方式导出</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1 </w:t>
            </w:r>
          </w:p>
        </w:tc>
        <w:tc>
          <w:tcPr>
            <w:tcW w:w="368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20</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05.01.2</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64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　</w:t>
            </w:r>
          </w:p>
        </w:tc>
        <w:tc>
          <w:tcPr>
            <w:tcW w:w="4883"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）接收标本时贴条码供实验室共享数据，有标本查重处理</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）可实现标本登记并用于实验室内管理</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2 </w:t>
            </w:r>
          </w:p>
        </w:tc>
        <w:tc>
          <w:tcPr>
            <w:tcW w:w="368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20</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05.01.3</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64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c>
          <w:tcPr>
            <w:tcW w:w="4883"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）检验标本采集时依据申请数据</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）使用机读方式标识标本</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）标本在实验室检验过程各环节有记录</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3 </w:t>
            </w:r>
          </w:p>
        </w:tc>
        <w:tc>
          <w:tcPr>
            <w:tcW w:w="368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标本记录关键数据项与字典的一致性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20</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05.01.4</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64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　</w:t>
            </w:r>
          </w:p>
        </w:tc>
        <w:tc>
          <w:tcPr>
            <w:tcW w:w="4883"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）临床科室有与实验室共享的标本字典并具有与项目关联的采集要求提示与说明</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）实验室与临床科室共享标本数据</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）标本采集和检验全程记录并在全院共享</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4 </w:t>
            </w:r>
          </w:p>
        </w:tc>
        <w:tc>
          <w:tcPr>
            <w:tcW w:w="368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bCs/>
                <w:kern w:val="0"/>
                <w:sz w:val="18"/>
                <w:szCs w:val="18"/>
              </w:rPr>
              <w:t>标本记录必填项的完整性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20</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05.01.5</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64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　</w:t>
            </w:r>
          </w:p>
        </w:tc>
        <w:tc>
          <w:tcPr>
            <w:tcW w:w="4883"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）标本字典、标本采集记录等数据在医院统一管理</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）标本采集可根据检验知识库进行标本类型、病人关联、采集要求等的核对，防止标本差错</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）对接收到的不合格标本有记录</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5 </w:t>
            </w:r>
          </w:p>
        </w:tc>
        <w:tc>
          <w:tcPr>
            <w:tcW w:w="3685" w:type="dxa"/>
            <w:tcBorders>
              <w:top w:val="single" w:color="auto" w:sz="4" w:space="0"/>
              <w:left w:val="single" w:color="auto" w:sz="4" w:space="0"/>
              <w:bottom w:val="single" w:color="auto" w:sz="4" w:space="0"/>
              <w:right w:val="single" w:color="auto" w:sz="4" w:space="0"/>
            </w:tcBorders>
          </w:tcPr>
          <w:p>
            <w:pPr>
              <w:widowControl/>
              <w:snapToGrid w:val="0"/>
              <w:rPr>
                <w:rFonts w:eastAsia="宋体"/>
                <w:bCs/>
                <w:kern w:val="0"/>
                <w:sz w:val="18"/>
                <w:szCs w:val="18"/>
              </w:rPr>
            </w:pPr>
            <w:r>
              <w:rPr>
                <w:rFonts w:eastAsia="宋体"/>
                <w:bCs/>
                <w:kern w:val="0"/>
                <w:sz w:val="18"/>
                <w:szCs w:val="18"/>
              </w:rPr>
              <w:t>1</w:t>
            </w:r>
            <w:r>
              <w:rPr>
                <w:rFonts w:hint="eastAsia" w:eastAsia="宋体"/>
                <w:bCs/>
                <w:kern w:val="0"/>
                <w:sz w:val="18"/>
                <w:szCs w:val="18"/>
              </w:rPr>
              <w:t>、标本记录必填项、常用项的完整性</w:t>
            </w:r>
          </w:p>
          <w:p>
            <w:pPr>
              <w:widowControl/>
              <w:snapToGrid w:val="0"/>
              <w:rPr>
                <w:rFonts w:eastAsia="宋体"/>
                <w:kern w:val="0"/>
                <w:sz w:val="18"/>
                <w:szCs w:val="18"/>
              </w:rPr>
            </w:pPr>
            <w:r>
              <w:rPr>
                <w:rFonts w:eastAsia="宋体"/>
                <w:kern w:val="0"/>
                <w:sz w:val="18"/>
                <w:szCs w:val="18"/>
              </w:rPr>
              <w:t>2</w:t>
            </w:r>
            <w:r>
              <w:rPr>
                <w:rFonts w:hint="eastAsia" w:eastAsia="宋体"/>
                <w:kern w:val="0"/>
                <w:sz w:val="18"/>
                <w:szCs w:val="18"/>
              </w:rPr>
              <w:t>、标本记录与检验申请记录相关项目具备完善的数据对照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20</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05.01.6</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64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基本</w:t>
            </w:r>
          </w:p>
        </w:tc>
        <w:tc>
          <w:tcPr>
            <w:tcW w:w="4883"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）标本采集、传送及交接状态可获得，并能够供实验室、临床科室共享</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）能够提供与病人用药、生理周期、检验项目等相关联的自动核对，避免获得不恰当的标本</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）对于不合格标本能够反馈给采集部门并有说明</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6 </w:t>
            </w:r>
          </w:p>
        </w:tc>
        <w:tc>
          <w:tcPr>
            <w:tcW w:w="3685" w:type="dxa"/>
            <w:tcBorders>
              <w:top w:val="single" w:color="auto" w:sz="4" w:space="0"/>
              <w:left w:val="single" w:color="auto" w:sz="4" w:space="0"/>
              <w:bottom w:val="single" w:color="auto" w:sz="4" w:space="0"/>
              <w:right w:val="single" w:color="auto" w:sz="4" w:space="0"/>
            </w:tcBorders>
          </w:tcPr>
          <w:p>
            <w:pPr>
              <w:widowControl/>
              <w:snapToGrid w:val="0"/>
              <w:rPr>
                <w:rFonts w:eastAsia="宋体"/>
                <w:bCs/>
                <w:kern w:val="0"/>
                <w:sz w:val="18"/>
                <w:szCs w:val="18"/>
              </w:rPr>
            </w:pPr>
            <w:r>
              <w:rPr>
                <w:rFonts w:eastAsia="宋体"/>
                <w:bCs/>
                <w:kern w:val="0"/>
                <w:sz w:val="18"/>
                <w:szCs w:val="18"/>
              </w:rPr>
              <w:t>1</w:t>
            </w:r>
            <w:r>
              <w:rPr>
                <w:rFonts w:hint="eastAsia" w:eastAsia="宋体"/>
                <w:bCs/>
                <w:kern w:val="0"/>
                <w:sz w:val="18"/>
                <w:szCs w:val="18"/>
              </w:rPr>
              <w:t>、标本传送记录完整性</w:t>
            </w:r>
          </w:p>
          <w:p>
            <w:pPr>
              <w:widowControl/>
              <w:snapToGrid w:val="0"/>
              <w:rPr>
                <w:rFonts w:eastAsia="宋体"/>
                <w:kern w:val="0"/>
                <w:sz w:val="18"/>
                <w:szCs w:val="18"/>
              </w:rPr>
            </w:pPr>
            <w:r>
              <w:rPr>
                <w:rFonts w:eastAsia="宋体"/>
                <w:kern w:val="0"/>
                <w:sz w:val="18"/>
                <w:szCs w:val="18"/>
              </w:rPr>
              <w:t>2</w:t>
            </w:r>
            <w:r>
              <w:rPr>
                <w:rFonts w:hint="eastAsia" w:eastAsia="宋体"/>
                <w:kern w:val="0"/>
                <w:sz w:val="18"/>
                <w:szCs w:val="18"/>
              </w:rPr>
              <w:t>、检验申请记录与标本处理相关记录中时间项目符合医疗处理流程的逻辑关系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20</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05.01.7</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64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基本</w:t>
            </w:r>
          </w:p>
        </w:tc>
        <w:tc>
          <w:tcPr>
            <w:tcW w:w="4883"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）支持获取本医疗机构以外的检验申请并能够接收这些申请对应的标本</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）病人可在院外查询本人的待检项目，并有访问管控措施</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）可通知病人标本采集时间、注意事项等；</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7 </w:t>
            </w:r>
          </w:p>
        </w:tc>
        <w:tc>
          <w:tcPr>
            <w:tcW w:w="368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bCs/>
                <w:kern w:val="0"/>
                <w:sz w:val="18"/>
                <w:szCs w:val="18"/>
              </w:rPr>
              <w:t>区域协同检验标本传送中有关数据中病人标识应可对照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20</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05.01.8</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64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基本</w:t>
            </w:r>
          </w:p>
        </w:tc>
        <w:tc>
          <w:tcPr>
            <w:tcW w:w="4883"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）具有统计分析标本采集到接收时间的记录，并依据数据进行质量管理分析与控制</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）可获得区域标本质量管理指标并用于与本实验室质量数据进行对比分析</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8</w:t>
            </w:r>
          </w:p>
        </w:tc>
        <w:tc>
          <w:tcPr>
            <w:tcW w:w="368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21</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05.02.0</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76" w:type="dxa"/>
            <w:vMerge w:val="restart"/>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检验结果记录（有效应用按总检验项目人次比例计算）</w:t>
            </w:r>
          </w:p>
          <w:p>
            <w:pPr>
              <w:widowControl/>
              <w:snapToGrid w:val="0"/>
              <w:rPr>
                <w:rFonts w:eastAsia="宋体"/>
                <w:kern w:val="0"/>
                <w:sz w:val="18"/>
                <w:szCs w:val="18"/>
              </w:rPr>
            </w:pPr>
            <w:r>
              <w:rPr>
                <w:rFonts w:hint="eastAsia" w:eastAsia="宋体"/>
                <w:kern w:val="0"/>
                <w:sz w:val="18"/>
                <w:szCs w:val="18"/>
              </w:rPr>
              <w:t>统计近</w:t>
            </w:r>
            <w:r>
              <w:rPr>
                <w:rFonts w:eastAsia="宋体"/>
                <w:kern w:val="0"/>
                <w:sz w:val="18"/>
                <w:szCs w:val="18"/>
              </w:rPr>
              <w:t>3</w:t>
            </w:r>
            <w:r>
              <w:rPr>
                <w:rFonts w:hint="eastAsia" w:eastAsia="宋体"/>
                <w:kern w:val="0"/>
                <w:sz w:val="18"/>
                <w:szCs w:val="18"/>
              </w:rPr>
              <w:t>个月检验结果记录达到各个级别功能的人次数，计算与总检验人次数的比例</w:t>
            </w:r>
          </w:p>
        </w:tc>
        <w:tc>
          <w:tcPr>
            <w:tcW w:w="64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　</w:t>
            </w:r>
          </w:p>
        </w:tc>
        <w:tc>
          <w:tcPr>
            <w:tcW w:w="4883"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未用计算机记录</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0 </w:t>
            </w:r>
          </w:p>
        </w:tc>
        <w:tc>
          <w:tcPr>
            <w:tcW w:w="368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21</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05.02.1</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64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基本</w:t>
            </w:r>
          </w:p>
        </w:tc>
        <w:tc>
          <w:tcPr>
            <w:tcW w:w="4883"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）手工输入检验结果或用计算机采集检验数据</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）数据在本地记录，代替手工登记本</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1 </w:t>
            </w:r>
          </w:p>
        </w:tc>
        <w:tc>
          <w:tcPr>
            <w:tcW w:w="368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21</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05.02.2</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64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基本</w:t>
            </w:r>
          </w:p>
        </w:tc>
        <w:tc>
          <w:tcPr>
            <w:tcW w:w="4883"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）计算机系统能够从检验仪器获得检验数据</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）检验结果在实验室内共享</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2 </w:t>
            </w:r>
          </w:p>
        </w:tc>
        <w:tc>
          <w:tcPr>
            <w:tcW w:w="368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21</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05.02.3</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64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　</w:t>
            </w:r>
          </w:p>
        </w:tc>
        <w:tc>
          <w:tcPr>
            <w:tcW w:w="4883"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）检验结果能够传送给临床科室</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）有自动判断检验正常值、提示正常值范围功能</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）检验系统提供展现检验结果工具供其他系统进行界面集成或直接调用</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3 </w:t>
            </w:r>
          </w:p>
        </w:tc>
        <w:tc>
          <w:tcPr>
            <w:tcW w:w="368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检验结果记录关键数据项与字典的一致性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21</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05.02.4</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64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基本</w:t>
            </w:r>
          </w:p>
        </w:tc>
        <w:tc>
          <w:tcPr>
            <w:tcW w:w="4883"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）检验结果可供全院共享，可为医院其他系统提供检验数据接口</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）出现危急检验结果时能够向临床系统发出及时警示</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）对支持双向数据交换的仪器实现双向数据交换</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4 </w:t>
            </w:r>
          </w:p>
        </w:tc>
        <w:tc>
          <w:tcPr>
            <w:tcW w:w="368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检验结果记录</w:t>
            </w:r>
            <w:r>
              <w:rPr>
                <w:rFonts w:hint="eastAsia" w:eastAsia="宋体"/>
                <w:bCs/>
                <w:kern w:val="0"/>
                <w:sz w:val="18"/>
                <w:szCs w:val="18"/>
              </w:rPr>
              <w:t>必填项的完整性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21</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05.02.5</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64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　</w:t>
            </w:r>
          </w:p>
        </w:tc>
        <w:tc>
          <w:tcPr>
            <w:tcW w:w="4883"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）检验结果作为医院整体医疗数据管理体系内容</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）检验结果可按项目进行结构化数据记录</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）有实验室内质控记录</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5 </w:t>
            </w:r>
          </w:p>
        </w:tc>
        <w:tc>
          <w:tcPr>
            <w:tcW w:w="3685" w:type="dxa"/>
            <w:tcBorders>
              <w:top w:val="single" w:color="auto" w:sz="4" w:space="0"/>
              <w:left w:val="single" w:color="auto" w:sz="4" w:space="0"/>
              <w:bottom w:val="single" w:color="auto" w:sz="4" w:space="0"/>
              <w:right w:val="single" w:color="auto" w:sz="4" w:space="0"/>
            </w:tcBorders>
          </w:tcPr>
          <w:p>
            <w:pPr>
              <w:widowControl/>
              <w:snapToGrid w:val="0"/>
              <w:rPr>
                <w:rFonts w:eastAsia="宋体"/>
                <w:bCs/>
                <w:kern w:val="0"/>
                <w:sz w:val="18"/>
                <w:szCs w:val="18"/>
              </w:rPr>
            </w:pPr>
            <w:r>
              <w:rPr>
                <w:rFonts w:eastAsia="宋体"/>
                <w:bCs/>
                <w:kern w:val="0"/>
                <w:sz w:val="18"/>
                <w:szCs w:val="18"/>
              </w:rPr>
              <w:t>1</w:t>
            </w:r>
            <w:r>
              <w:rPr>
                <w:rFonts w:hint="eastAsia" w:eastAsia="宋体"/>
                <w:bCs/>
                <w:kern w:val="0"/>
                <w:sz w:val="18"/>
                <w:szCs w:val="18"/>
              </w:rPr>
              <w:t>、</w:t>
            </w:r>
            <w:r>
              <w:rPr>
                <w:rFonts w:hint="eastAsia" w:eastAsia="宋体"/>
                <w:kern w:val="0"/>
                <w:sz w:val="18"/>
                <w:szCs w:val="18"/>
              </w:rPr>
              <w:t>检验结果记录</w:t>
            </w:r>
            <w:r>
              <w:rPr>
                <w:rFonts w:hint="eastAsia" w:eastAsia="宋体"/>
                <w:bCs/>
                <w:kern w:val="0"/>
                <w:sz w:val="18"/>
                <w:szCs w:val="18"/>
              </w:rPr>
              <w:t>必填项、常用项的完整性</w:t>
            </w:r>
          </w:p>
          <w:p>
            <w:pPr>
              <w:widowControl/>
              <w:snapToGrid w:val="0"/>
              <w:rPr>
                <w:rFonts w:eastAsia="宋体"/>
                <w:kern w:val="0"/>
                <w:sz w:val="18"/>
                <w:szCs w:val="18"/>
              </w:rPr>
            </w:pPr>
            <w:r>
              <w:rPr>
                <w:rFonts w:eastAsia="宋体"/>
                <w:bCs/>
                <w:kern w:val="0"/>
                <w:sz w:val="18"/>
                <w:szCs w:val="18"/>
              </w:rPr>
              <w:t>2</w:t>
            </w:r>
            <w:r>
              <w:rPr>
                <w:rFonts w:hint="eastAsia" w:eastAsia="宋体"/>
                <w:bCs/>
                <w:kern w:val="0"/>
                <w:sz w:val="18"/>
                <w:szCs w:val="18"/>
              </w:rPr>
              <w:t>、检验结果记录与上下游流程中的记录具备完善的数据对照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21</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05.02.6</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64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　</w:t>
            </w:r>
          </w:p>
        </w:tc>
        <w:tc>
          <w:tcPr>
            <w:tcW w:w="4883"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）检验结果产生过程可随时监控，状态能够及时通知临床科室</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）有结合临床诊断、药物使用、检验结果数据进行结果核对分析的知识库，并能够提供相关提示</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6 </w:t>
            </w:r>
          </w:p>
        </w:tc>
        <w:tc>
          <w:tcPr>
            <w:tcW w:w="368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检验结果记录</w:t>
            </w:r>
            <w:r>
              <w:rPr>
                <w:rFonts w:hint="eastAsia" w:eastAsia="宋体"/>
                <w:bCs/>
                <w:kern w:val="0"/>
                <w:sz w:val="18"/>
                <w:szCs w:val="18"/>
              </w:rPr>
              <w:t>与上下游相关记录时间项符合医疗过程逻辑关系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21</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05.02.7</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64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　</w:t>
            </w:r>
          </w:p>
        </w:tc>
        <w:tc>
          <w:tcPr>
            <w:tcW w:w="4883"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）检验结果数据记录可区分院内与外院检验</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）有完整的实验室间质控记录</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7 </w:t>
            </w:r>
          </w:p>
        </w:tc>
        <w:tc>
          <w:tcPr>
            <w:tcW w:w="368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bCs/>
                <w:kern w:val="0"/>
                <w:sz w:val="18"/>
                <w:szCs w:val="18"/>
              </w:rPr>
              <w:t>区域协同中检验记录有关数据中病人、检验项目、标本数据可对照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21</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05.02.8</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64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c>
          <w:tcPr>
            <w:tcW w:w="4883"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可获得区域检验质控指标，并能够用于与本实验室质控指标对比</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8</w:t>
            </w:r>
          </w:p>
        </w:tc>
        <w:tc>
          <w:tcPr>
            <w:tcW w:w="368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22</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05.03.0</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76" w:type="dxa"/>
            <w:vMerge w:val="restart"/>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报告生成</w:t>
            </w:r>
          </w:p>
          <w:p>
            <w:pPr>
              <w:widowControl/>
              <w:snapToGrid w:val="0"/>
              <w:rPr>
                <w:rFonts w:eastAsia="宋体"/>
                <w:kern w:val="0"/>
                <w:sz w:val="18"/>
                <w:szCs w:val="18"/>
              </w:rPr>
            </w:pPr>
            <w:r>
              <w:rPr>
                <w:rFonts w:hint="eastAsia" w:eastAsia="宋体"/>
                <w:kern w:val="0"/>
                <w:sz w:val="18"/>
                <w:szCs w:val="18"/>
              </w:rPr>
              <w:t>（有效应用按总检验项目人次比例计算）</w:t>
            </w:r>
          </w:p>
          <w:p>
            <w:pPr>
              <w:widowControl/>
              <w:snapToGrid w:val="0"/>
              <w:rPr>
                <w:rFonts w:eastAsia="宋体"/>
                <w:kern w:val="0"/>
                <w:sz w:val="18"/>
                <w:szCs w:val="18"/>
              </w:rPr>
            </w:pPr>
            <w:r>
              <w:rPr>
                <w:rFonts w:hint="eastAsia" w:eastAsia="宋体"/>
                <w:kern w:val="0"/>
                <w:sz w:val="18"/>
                <w:szCs w:val="18"/>
              </w:rPr>
              <w:t>统计近</w:t>
            </w:r>
            <w:r>
              <w:rPr>
                <w:rFonts w:eastAsia="宋体"/>
                <w:kern w:val="0"/>
                <w:sz w:val="18"/>
                <w:szCs w:val="18"/>
              </w:rPr>
              <w:t>3</w:t>
            </w:r>
            <w:r>
              <w:rPr>
                <w:rFonts w:hint="eastAsia" w:eastAsia="宋体"/>
                <w:kern w:val="0"/>
                <w:sz w:val="18"/>
                <w:szCs w:val="18"/>
              </w:rPr>
              <w:t>个月检验报告处理达到各个级别功能的人次数，计算与总检验人次数的比例</w:t>
            </w:r>
          </w:p>
        </w:tc>
        <w:tc>
          <w:tcPr>
            <w:tcW w:w="64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　</w:t>
            </w:r>
          </w:p>
        </w:tc>
        <w:tc>
          <w:tcPr>
            <w:tcW w:w="4883"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手工书写报告</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0 </w:t>
            </w:r>
          </w:p>
        </w:tc>
        <w:tc>
          <w:tcPr>
            <w:tcW w:w="368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22</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05.03.1</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64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　</w:t>
            </w:r>
          </w:p>
        </w:tc>
        <w:tc>
          <w:tcPr>
            <w:tcW w:w="4883"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）输入数据后在本地产生报告单</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）可用文件或移动存储设备方式导出检验报告</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1 </w:t>
            </w:r>
          </w:p>
        </w:tc>
        <w:tc>
          <w:tcPr>
            <w:tcW w:w="368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22</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05.03.2</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64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基本</w:t>
            </w:r>
          </w:p>
        </w:tc>
        <w:tc>
          <w:tcPr>
            <w:tcW w:w="4883"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）能根据检验仪器采集数据自动形成报告</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）产生报告单在检验科内共享</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2 </w:t>
            </w:r>
          </w:p>
        </w:tc>
        <w:tc>
          <w:tcPr>
            <w:tcW w:w="368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22</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05.03.3</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64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基本</w:t>
            </w:r>
          </w:p>
        </w:tc>
        <w:tc>
          <w:tcPr>
            <w:tcW w:w="4883"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）检验报告供其他部门共享</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）检验报告中有的参考范围提示</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）检验报告能够与临床检验申请自动对应</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3 </w:t>
            </w:r>
          </w:p>
        </w:tc>
        <w:tc>
          <w:tcPr>
            <w:tcW w:w="368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检验报告记录关键数据项与字典的一致性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22</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05.03.4</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64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　</w:t>
            </w:r>
          </w:p>
        </w:tc>
        <w:tc>
          <w:tcPr>
            <w:tcW w:w="4883"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）报告数据可供全院使用</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）审核报告时，可查询病人历史检验结果</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）发出报告中的异常检验结果的标识</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4</w:t>
            </w:r>
            <w:r>
              <w:rPr>
                <w:rFonts w:hint="eastAsia" w:eastAsia="宋体"/>
                <w:kern w:val="0"/>
                <w:sz w:val="18"/>
                <w:szCs w:val="18"/>
              </w:rPr>
              <w:t>）检验报告包括必要的数值、曲线、图像</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4 </w:t>
            </w:r>
          </w:p>
        </w:tc>
        <w:tc>
          <w:tcPr>
            <w:tcW w:w="368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检验报告记录</w:t>
            </w:r>
            <w:r>
              <w:rPr>
                <w:rFonts w:hint="eastAsia" w:eastAsia="宋体"/>
                <w:bCs/>
                <w:kern w:val="0"/>
                <w:sz w:val="18"/>
                <w:szCs w:val="18"/>
              </w:rPr>
              <w:t>必填项的完整性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22</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05.03.5</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64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基本</w:t>
            </w:r>
          </w:p>
        </w:tc>
        <w:tc>
          <w:tcPr>
            <w:tcW w:w="4883"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）检验报告纳入全院统一数据管理体系</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）报告审核时能自动显示病人同项目的历史检验结果作为参考</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5 </w:t>
            </w:r>
          </w:p>
        </w:tc>
        <w:tc>
          <w:tcPr>
            <w:tcW w:w="368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bCs/>
                <w:kern w:val="0"/>
                <w:sz w:val="18"/>
                <w:szCs w:val="18"/>
              </w:rPr>
              <w:t>1</w:t>
            </w:r>
            <w:r>
              <w:rPr>
                <w:rFonts w:hint="eastAsia" w:eastAsia="宋体"/>
                <w:bCs/>
                <w:kern w:val="0"/>
                <w:sz w:val="18"/>
                <w:szCs w:val="18"/>
              </w:rPr>
              <w:t>、</w:t>
            </w:r>
            <w:r>
              <w:rPr>
                <w:rFonts w:hint="eastAsia" w:eastAsia="宋体"/>
                <w:kern w:val="0"/>
                <w:sz w:val="18"/>
                <w:szCs w:val="18"/>
              </w:rPr>
              <w:t>检验报告记录</w:t>
            </w:r>
            <w:r>
              <w:rPr>
                <w:rFonts w:hint="eastAsia" w:eastAsia="宋体"/>
                <w:bCs/>
                <w:kern w:val="0"/>
                <w:sz w:val="18"/>
                <w:szCs w:val="18"/>
              </w:rPr>
              <w:t>必填项、常用项的完整性</w:t>
            </w:r>
          </w:p>
          <w:p>
            <w:pPr>
              <w:widowControl/>
              <w:snapToGrid w:val="0"/>
              <w:rPr>
                <w:rFonts w:eastAsia="宋体"/>
                <w:kern w:val="0"/>
                <w:sz w:val="18"/>
                <w:szCs w:val="18"/>
              </w:rPr>
            </w:pPr>
            <w:r>
              <w:rPr>
                <w:rFonts w:eastAsia="宋体"/>
                <w:kern w:val="0"/>
                <w:sz w:val="18"/>
                <w:szCs w:val="18"/>
              </w:rPr>
              <w:t>2</w:t>
            </w:r>
            <w:r>
              <w:rPr>
                <w:rFonts w:hint="eastAsia" w:eastAsia="宋体"/>
                <w:kern w:val="0"/>
                <w:sz w:val="18"/>
                <w:szCs w:val="18"/>
              </w:rPr>
              <w:t>、检验报告记录与医疗流程上下游相关记录中的关联项目具备完善的数据对照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22</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05.03.6</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64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基本</w:t>
            </w:r>
          </w:p>
        </w:tc>
        <w:tc>
          <w:tcPr>
            <w:tcW w:w="4883"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）检验审核、结果状态能够与临床共享</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）检验的标本接收、分析、审核等过程有完整记录并能够闭环监控</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）报告审核时可自动显示病人历史检验结果和其他相关结果供分析</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6 </w:t>
            </w:r>
          </w:p>
        </w:tc>
        <w:tc>
          <w:tcPr>
            <w:tcW w:w="368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检验报告</w:t>
            </w:r>
            <w:r>
              <w:rPr>
                <w:rFonts w:hint="eastAsia" w:eastAsia="宋体"/>
                <w:bCs/>
                <w:kern w:val="0"/>
                <w:sz w:val="18"/>
                <w:szCs w:val="18"/>
              </w:rPr>
              <w:t>记录与医疗流程上下游相关记录中时间关系符合医疗过程逻辑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22</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05.03.7</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64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基本</w:t>
            </w:r>
          </w:p>
        </w:tc>
        <w:tc>
          <w:tcPr>
            <w:tcW w:w="4883"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）支持将外院检验申请的报告传送回申请者</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）能够根据检验结果、历史检验情况自动进行报告是否需要人工审核的判断，可根据性别、年龄、诊断、历史检验结果等情况自动给出检验结果性质的判断</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）支持病人在院外浏览本人的检验报告，具备授权控制，并有完整的浏览记录</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7 </w:t>
            </w:r>
          </w:p>
        </w:tc>
        <w:tc>
          <w:tcPr>
            <w:tcW w:w="368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bCs/>
                <w:kern w:val="0"/>
                <w:sz w:val="18"/>
                <w:szCs w:val="18"/>
              </w:rPr>
              <w:t>区域协同检验报告有关数据与外部机构具有可对照性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22</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05.03.8</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64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基本</w:t>
            </w:r>
          </w:p>
        </w:tc>
        <w:tc>
          <w:tcPr>
            <w:tcW w:w="4883"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可获得区域检验报告质量指标数据，并与本实验室的阳性率、重复检验率、质控等质量指标进行对比分析</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8</w:t>
            </w:r>
          </w:p>
        </w:tc>
        <w:tc>
          <w:tcPr>
            <w:tcW w:w="368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bl>
    <w:p>
      <w:pPr>
        <w:rPr>
          <w:rFonts w:ascii="Calibri" w:hAnsi="Calibri" w:eastAsia="宋体"/>
          <w:sz w:val="21"/>
          <w:szCs w:val="22"/>
        </w:rPr>
      </w:pPr>
    </w:p>
    <w:p>
      <w:pPr>
        <w:keepNext/>
        <w:keepLines/>
        <w:spacing w:before="260" w:after="260" w:line="415" w:lineRule="auto"/>
        <w:outlineLvl w:val="1"/>
        <w:rPr>
          <w:rFonts w:ascii="Cambria" w:hAnsi="Cambria" w:eastAsia="宋体"/>
          <w:b/>
          <w:bCs/>
          <w:szCs w:val="32"/>
        </w:rPr>
      </w:pPr>
      <w:r>
        <w:rPr>
          <w:rFonts w:hint="eastAsia" w:ascii="Cambria" w:hAnsi="Cambria" w:eastAsia="宋体"/>
          <w:b/>
          <w:bCs/>
          <w:szCs w:val="32"/>
        </w:rPr>
        <w:t>治疗信息处理</w:t>
      </w:r>
    </w:p>
    <w:p>
      <w:pPr>
        <w:rPr>
          <w:rFonts w:ascii="Calibri" w:hAnsi="Calibri" w:eastAsia="宋体"/>
          <w:sz w:val="21"/>
          <w:szCs w:val="22"/>
        </w:rPr>
      </w:pPr>
      <w:r>
        <w:rPr>
          <w:rFonts w:hint="eastAsia" w:ascii="Calibri" w:hAnsi="Calibri" w:eastAsia="宋体"/>
          <w:sz w:val="21"/>
          <w:szCs w:val="22"/>
        </w:rPr>
        <w:t>范围：医院中开展的各种需要持续多次重复执行的专科检查。主要包括：透析、康复、放射治疗、针灸、推拿等项目，部分临床科室有计划执行的持续或需要多次重复执行的专门治疗项目，但不包括药物治疗（如化疗、输液、注射等）、外科换药、需要进入手术室的手术治疗。</w:t>
      </w:r>
    </w:p>
    <w:tbl>
      <w:tblPr>
        <w:tblStyle w:val="16"/>
        <w:tblW w:w="137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851"/>
        <w:gridCol w:w="1070"/>
        <w:gridCol w:w="1276"/>
        <w:gridCol w:w="708"/>
        <w:gridCol w:w="4820"/>
        <w:gridCol w:w="709"/>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blHeader/>
        </w:trPr>
        <w:tc>
          <w:tcPr>
            <w:tcW w:w="631" w:type="dxa"/>
            <w:tcBorders>
              <w:top w:val="single" w:color="auto" w:sz="4" w:space="0"/>
              <w:left w:val="single" w:color="auto" w:sz="4" w:space="0"/>
              <w:bottom w:val="single" w:color="auto" w:sz="4" w:space="0"/>
              <w:right w:val="single" w:color="auto" w:sz="4" w:space="0"/>
            </w:tcBorders>
          </w:tcPr>
          <w:p>
            <w:pPr>
              <w:widowControl/>
              <w:snapToGrid w:val="0"/>
              <w:jc w:val="center"/>
              <w:rPr>
                <w:rFonts w:eastAsia="宋体"/>
                <w:b/>
                <w:bCs/>
                <w:kern w:val="0"/>
                <w:sz w:val="18"/>
                <w:szCs w:val="18"/>
              </w:rPr>
            </w:pPr>
            <w:r>
              <w:rPr>
                <w:rFonts w:hint="eastAsia" w:eastAsia="宋体"/>
                <w:b/>
                <w:bCs/>
                <w:kern w:val="0"/>
                <w:sz w:val="18"/>
                <w:szCs w:val="18"/>
              </w:rPr>
              <w:t>项目序号</w:t>
            </w:r>
          </w:p>
        </w:tc>
        <w:tc>
          <w:tcPr>
            <w:tcW w:w="851" w:type="dxa"/>
            <w:tcBorders>
              <w:top w:val="single" w:color="auto" w:sz="4" w:space="0"/>
              <w:left w:val="single" w:color="auto" w:sz="4" w:space="0"/>
              <w:bottom w:val="single" w:color="auto" w:sz="4" w:space="0"/>
              <w:right w:val="single" w:color="auto" w:sz="4" w:space="0"/>
            </w:tcBorders>
          </w:tcPr>
          <w:p>
            <w:pPr>
              <w:widowControl/>
              <w:snapToGrid w:val="0"/>
              <w:jc w:val="center"/>
              <w:rPr>
                <w:rFonts w:eastAsia="宋体"/>
                <w:b/>
                <w:bCs/>
                <w:kern w:val="0"/>
                <w:sz w:val="18"/>
                <w:szCs w:val="18"/>
              </w:rPr>
            </w:pPr>
            <w:r>
              <w:rPr>
                <w:rFonts w:hint="eastAsia" w:eastAsia="宋体"/>
                <w:b/>
                <w:bCs/>
                <w:kern w:val="0"/>
                <w:sz w:val="18"/>
                <w:szCs w:val="18"/>
              </w:rPr>
              <w:t>项目</w:t>
            </w:r>
          </w:p>
          <w:p>
            <w:pPr>
              <w:widowControl/>
              <w:snapToGrid w:val="0"/>
              <w:jc w:val="center"/>
              <w:rPr>
                <w:rFonts w:eastAsia="宋体"/>
                <w:b/>
                <w:bCs/>
                <w:kern w:val="0"/>
                <w:sz w:val="18"/>
                <w:szCs w:val="18"/>
              </w:rPr>
            </w:pPr>
            <w:r>
              <w:rPr>
                <w:rFonts w:hint="eastAsia" w:eastAsia="宋体"/>
                <w:b/>
                <w:bCs/>
                <w:kern w:val="0"/>
                <w:sz w:val="18"/>
                <w:szCs w:val="18"/>
              </w:rPr>
              <w:t>代码</w:t>
            </w:r>
          </w:p>
        </w:tc>
        <w:tc>
          <w:tcPr>
            <w:tcW w:w="1070" w:type="dxa"/>
            <w:tcBorders>
              <w:top w:val="single" w:color="auto" w:sz="4" w:space="0"/>
              <w:left w:val="single" w:color="auto" w:sz="4" w:space="0"/>
              <w:bottom w:val="single" w:color="auto" w:sz="4" w:space="0"/>
              <w:right w:val="single" w:color="auto" w:sz="4" w:space="0"/>
            </w:tcBorders>
          </w:tcPr>
          <w:p>
            <w:pPr>
              <w:widowControl/>
              <w:snapToGrid w:val="0"/>
              <w:jc w:val="center"/>
              <w:rPr>
                <w:rFonts w:eastAsia="宋体"/>
                <w:b/>
                <w:bCs/>
                <w:kern w:val="0"/>
                <w:sz w:val="18"/>
                <w:szCs w:val="18"/>
              </w:rPr>
            </w:pPr>
            <w:r>
              <w:rPr>
                <w:rFonts w:hint="eastAsia" w:eastAsia="宋体"/>
                <w:b/>
                <w:bCs/>
                <w:kern w:val="0"/>
                <w:sz w:val="18"/>
                <w:szCs w:val="18"/>
              </w:rPr>
              <w:t>工作角色</w:t>
            </w:r>
          </w:p>
        </w:tc>
        <w:tc>
          <w:tcPr>
            <w:tcW w:w="1276" w:type="dxa"/>
            <w:tcBorders>
              <w:top w:val="single" w:color="auto" w:sz="4" w:space="0"/>
              <w:left w:val="single" w:color="auto" w:sz="4" w:space="0"/>
              <w:bottom w:val="single" w:color="auto" w:sz="4" w:space="0"/>
              <w:right w:val="single" w:color="auto" w:sz="4" w:space="0"/>
            </w:tcBorders>
          </w:tcPr>
          <w:p>
            <w:pPr>
              <w:widowControl/>
              <w:snapToGrid w:val="0"/>
              <w:jc w:val="center"/>
              <w:rPr>
                <w:rFonts w:eastAsia="宋体"/>
                <w:b/>
                <w:bCs/>
                <w:kern w:val="0"/>
                <w:sz w:val="18"/>
                <w:szCs w:val="18"/>
              </w:rPr>
            </w:pPr>
            <w:r>
              <w:rPr>
                <w:rFonts w:hint="eastAsia" w:eastAsia="宋体"/>
                <w:b/>
                <w:bCs/>
                <w:kern w:val="0"/>
                <w:sz w:val="18"/>
                <w:szCs w:val="18"/>
              </w:rPr>
              <w:t>业务项目</w:t>
            </w:r>
          </w:p>
        </w:tc>
        <w:tc>
          <w:tcPr>
            <w:tcW w:w="708" w:type="dxa"/>
            <w:tcBorders>
              <w:top w:val="single" w:color="auto" w:sz="4" w:space="0"/>
              <w:left w:val="single" w:color="auto" w:sz="4" w:space="0"/>
              <w:bottom w:val="single" w:color="auto" w:sz="4" w:space="0"/>
              <w:right w:val="single" w:color="auto" w:sz="4" w:space="0"/>
            </w:tcBorders>
          </w:tcPr>
          <w:p>
            <w:pPr>
              <w:widowControl/>
              <w:snapToGrid w:val="0"/>
              <w:jc w:val="center"/>
              <w:rPr>
                <w:rFonts w:eastAsia="宋体"/>
                <w:b/>
                <w:bCs/>
                <w:kern w:val="0"/>
                <w:sz w:val="18"/>
                <w:szCs w:val="18"/>
              </w:rPr>
            </w:pPr>
            <w:r>
              <w:rPr>
                <w:rFonts w:hint="eastAsia" w:eastAsia="宋体"/>
                <w:b/>
                <w:bCs/>
                <w:kern w:val="0"/>
                <w:sz w:val="18"/>
                <w:szCs w:val="18"/>
              </w:rPr>
              <w:t>项目类别</w:t>
            </w:r>
          </w:p>
        </w:tc>
        <w:tc>
          <w:tcPr>
            <w:tcW w:w="4820" w:type="dxa"/>
            <w:tcBorders>
              <w:top w:val="single" w:color="auto" w:sz="4" w:space="0"/>
              <w:left w:val="single" w:color="auto" w:sz="4" w:space="0"/>
              <w:bottom w:val="single" w:color="auto" w:sz="4" w:space="0"/>
              <w:right w:val="single" w:color="auto" w:sz="4" w:space="0"/>
            </w:tcBorders>
          </w:tcPr>
          <w:p>
            <w:pPr>
              <w:widowControl/>
              <w:snapToGrid w:val="0"/>
              <w:jc w:val="center"/>
              <w:rPr>
                <w:rFonts w:eastAsia="宋体"/>
                <w:b/>
                <w:bCs/>
                <w:kern w:val="0"/>
                <w:sz w:val="18"/>
                <w:szCs w:val="18"/>
              </w:rPr>
            </w:pPr>
            <w:r>
              <w:rPr>
                <w:rFonts w:hint="eastAsia" w:eastAsia="宋体"/>
                <w:b/>
                <w:bCs/>
                <w:kern w:val="0"/>
                <w:sz w:val="18"/>
                <w:szCs w:val="18"/>
              </w:rPr>
              <w:t>系统功能评价内容</w:t>
            </w:r>
          </w:p>
        </w:tc>
        <w:tc>
          <w:tcPr>
            <w:tcW w:w="709" w:type="dxa"/>
            <w:tcBorders>
              <w:top w:val="single" w:color="auto" w:sz="4" w:space="0"/>
              <w:left w:val="single" w:color="auto" w:sz="4" w:space="0"/>
              <w:bottom w:val="single" w:color="auto" w:sz="4" w:space="0"/>
              <w:right w:val="single" w:color="auto" w:sz="4" w:space="0"/>
            </w:tcBorders>
          </w:tcPr>
          <w:p>
            <w:pPr>
              <w:widowControl/>
              <w:snapToGrid w:val="0"/>
              <w:jc w:val="center"/>
              <w:rPr>
                <w:rFonts w:eastAsia="宋体"/>
                <w:b/>
                <w:bCs/>
                <w:kern w:val="0"/>
                <w:sz w:val="18"/>
                <w:szCs w:val="18"/>
              </w:rPr>
            </w:pPr>
            <w:r>
              <w:rPr>
                <w:rFonts w:hint="eastAsia" w:eastAsia="宋体"/>
                <w:b/>
                <w:bCs/>
                <w:kern w:val="0"/>
                <w:sz w:val="18"/>
                <w:szCs w:val="18"/>
              </w:rPr>
              <w:t>功能评分</w:t>
            </w:r>
          </w:p>
        </w:tc>
        <w:tc>
          <w:tcPr>
            <w:tcW w:w="3685" w:type="dxa"/>
            <w:tcBorders>
              <w:top w:val="single" w:color="auto" w:sz="4" w:space="0"/>
              <w:left w:val="single" w:color="auto" w:sz="4" w:space="0"/>
              <w:bottom w:val="single" w:color="auto" w:sz="4" w:space="0"/>
              <w:right w:val="single" w:color="auto" w:sz="4" w:space="0"/>
            </w:tcBorders>
          </w:tcPr>
          <w:p>
            <w:pPr>
              <w:widowControl/>
              <w:snapToGrid w:val="0"/>
              <w:jc w:val="center"/>
              <w:rPr>
                <w:rFonts w:eastAsia="宋体"/>
                <w:b/>
                <w:bCs/>
                <w:kern w:val="0"/>
                <w:sz w:val="18"/>
                <w:szCs w:val="18"/>
              </w:rPr>
            </w:pPr>
            <w:r>
              <w:rPr>
                <w:rFonts w:hint="eastAsia" w:eastAsia="宋体"/>
                <w:b/>
                <w:bCs/>
                <w:kern w:val="0"/>
                <w:sz w:val="18"/>
                <w:szCs w:val="18"/>
              </w:rPr>
              <w:t>数据质量评价内容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23</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06.01.0</w:t>
            </w:r>
          </w:p>
        </w:tc>
        <w:tc>
          <w:tcPr>
            <w:tcW w:w="1070" w:type="dxa"/>
            <w:vMerge w:val="restart"/>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治疗信息处理</w:t>
            </w:r>
          </w:p>
        </w:tc>
        <w:tc>
          <w:tcPr>
            <w:tcW w:w="1276" w:type="dxa"/>
            <w:vMerge w:val="restart"/>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一般治疗记录（有效应用按治疗项目人次比例计算）</w:t>
            </w:r>
          </w:p>
          <w:p>
            <w:pPr>
              <w:widowControl/>
              <w:snapToGrid w:val="0"/>
              <w:rPr>
                <w:rFonts w:eastAsia="宋体"/>
                <w:kern w:val="0"/>
                <w:sz w:val="18"/>
                <w:szCs w:val="18"/>
              </w:rPr>
            </w:pPr>
            <w:r>
              <w:rPr>
                <w:rFonts w:hint="eastAsia" w:eastAsia="宋体"/>
                <w:kern w:val="0"/>
                <w:sz w:val="18"/>
                <w:szCs w:val="18"/>
              </w:rPr>
              <w:t>统计近</w:t>
            </w:r>
            <w:r>
              <w:rPr>
                <w:rFonts w:eastAsia="宋体"/>
                <w:kern w:val="0"/>
                <w:sz w:val="18"/>
                <w:szCs w:val="18"/>
              </w:rPr>
              <w:t>3</w:t>
            </w:r>
            <w:r>
              <w:rPr>
                <w:rFonts w:hint="eastAsia" w:eastAsia="宋体"/>
                <w:kern w:val="0"/>
                <w:sz w:val="18"/>
                <w:szCs w:val="18"/>
              </w:rPr>
              <w:t>个月各项治疗记录处理达到各个级别功能的人次数，计算与总治疗人次数的比例</w:t>
            </w:r>
          </w:p>
        </w:tc>
        <w:tc>
          <w:tcPr>
            <w:tcW w:w="708"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　</w:t>
            </w:r>
          </w:p>
        </w:tc>
        <w:tc>
          <w:tcPr>
            <w:tcW w:w="482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未用计算机登记和记录</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0 </w:t>
            </w:r>
          </w:p>
        </w:tc>
        <w:tc>
          <w:tcPr>
            <w:tcW w:w="368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8" w:hRule="atLeas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23</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06.01.1</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8"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　</w:t>
            </w:r>
          </w:p>
        </w:tc>
        <w:tc>
          <w:tcPr>
            <w:tcW w:w="482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）治疗科室使用计算机记录治疗申请、预约或治疗记录数据</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）治疗相关信息可通过文件、移动存储设备方式提供其他系统共享</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1 </w:t>
            </w:r>
          </w:p>
        </w:tc>
        <w:tc>
          <w:tcPr>
            <w:tcW w:w="368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23</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06.01.2</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8"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　</w:t>
            </w:r>
          </w:p>
        </w:tc>
        <w:tc>
          <w:tcPr>
            <w:tcW w:w="482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）治疗科室有部门内治疗登记记录系统</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）申请、治疗记录等数据在科室内能够共享</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2 </w:t>
            </w:r>
          </w:p>
        </w:tc>
        <w:tc>
          <w:tcPr>
            <w:tcW w:w="368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7" w:hRule="atLeas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23</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06.01.3</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8"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　</w:t>
            </w:r>
          </w:p>
        </w:tc>
        <w:tc>
          <w:tcPr>
            <w:tcW w:w="482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）治疗时间安排表可供其他部门查询共享</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）治疗申请、预约、记录数据能够与其他临床科室共享</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）可提供治疗数据访问界面或程序供其他部门调用</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3 </w:t>
            </w:r>
          </w:p>
        </w:tc>
        <w:tc>
          <w:tcPr>
            <w:tcW w:w="368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一般治疗记录关键数据项与字典的一致性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23</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06.01.4</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8"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c>
          <w:tcPr>
            <w:tcW w:w="482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）治疗安排信息可被全院查询</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）治疗记录数据可供全院访问，有数据交换接口</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4 </w:t>
            </w:r>
          </w:p>
        </w:tc>
        <w:tc>
          <w:tcPr>
            <w:tcW w:w="368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一般治疗记录中</w:t>
            </w:r>
            <w:r>
              <w:rPr>
                <w:rFonts w:hint="eastAsia" w:eastAsia="宋体"/>
                <w:bCs/>
                <w:kern w:val="0"/>
                <w:sz w:val="18"/>
                <w:szCs w:val="18"/>
              </w:rPr>
              <w:t>必填项的完整性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9" w:hRule="atLeas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23</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06.01.5</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8"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基本</w:t>
            </w:r>
          </w:p>
        </w:tc>
        <w:tc>
          <w:tcPr>
            <w:tcW w:w="482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）有每次治疗的登记或执行记录，内容包括时间、项目等</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）治疗记录纳入全院统一的医疗档案体系</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）治疗过程中的评估有记录</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5 </w:t>
            </w:r>
          </w:p>
        </w:tc>
        <w:tc>
          <w:tcPr>
            <w:tcW w:w="3685" w:type="dxa"/>
            <w:tcBorders>
              <w:top w:val="single" w:color="auto" w:sz="4" w:space="0"/>
              <w:left w:val="single" w:color="auto" w:sz="4" w:space="0"/>
              <w:bottom w:val="single" w:color="auto" w:sz="4" w:space="0"/>
              <w:right w:val="single" w:color="auto" w:sz="4" w:space="0"/>
            </w:tcBorders>
          </w:tcPr>
          <w:p>
            <w:pPr>
              <w:widowControl/>
              <w:snapToGrid w:val="0"/>
              <w:rPr>
                <w:rFonts w:eastAsia="宋体"/>
                <w:bCs/>
                <w:kern w:val="0"/>
                <w:sz w:val="18"/>
                <w:szCs w:val="18"/>
              </w:rPr>
            </w:pPr>
            <w:r>
              <w:rPr>
                <w:rFonts w:eastAsia="宋体"/>
                <w:bCs/>
                <w:kern w:val="0"/>
                <w:sz w:val="18"/>
                <w:szCs w:val="18"/>
              </w:rPr>
              <w:t>1</w:t>
            </w:r>
            <w:r>
              <w:rPr>
                <w:rFonts w:hint="eastAsia" w:eastAsia="宋体"/>
                <w:bCs/>
                <w:kern w:val="0"/>
                <w:sz w:val="18"/>
                <w:szCs w:val="18"/>
              </w:rPr>
              <w:t>、</w:t>
            </w:r>
            <w:r>
              <w:rPr>
                <w:rFonts w:hint="eastAsia" w:eastAsia="宋体"/>
                <w:kern w:val="0"/>
                <w:sz w:val="18"/>
                <w:szCs w:val="18"/>
              </w:rPr>
              <w:t>一般治疗记录</w:t>
            </w:r>
            <w:r>
              <w:rPr>
                <w:rFonts w:hint="eastAsia" w:eastAsia="宋体"/>
                <w:bCs/>
                <w:kern w:val="0"/>
                <w:sz w:val="18"/>
                <w:szCs w:val="18"/>
              </w:rPr>
              <w:t>必填项、常用项的完整性</w:t>
            </w:r>
          </w:p>
          <w:p>
            <w:pPr>
              <w:widowControl/>
              <w:snapToGrid w:val="0"/>
              <w:rPr>
                <w:rFonts w:eastAsia="宋体"/>
                <w:kern w:val="0"/>
                <w:sz w:val="18"/>
                <w:szCs w:val="18"/>
              </w:rPr>
            </w:pPr>
            <w:r>
              <w:rPr>
                <w:rFonts w:eastAsia="宋体"/>
                <w:bCs/>
                <w:kern w:val="0"/>
                <w:sz w:val="18"/>
                <w:szCs w:val="18"/>
              </w:rPr>
              <w:t>2</w:t>
            </w:r>
            <w:r>
              <w:rPr>
                <w:rFonts w:hint="eastAsia" w:eastAsia="宋体"/>
                <w:bCs/>
                <w:kern w:val="0"/>
                <w:sz w:val="18"/>
                <w:szCs w:val="18"/>
              </w:rPr>
              <w:t>、治疗记录能够医疗流程相关记录具备完善的数据对照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23</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06.01.6</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8"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基本</w:t>
            </w:r>
          </w:p>
        </w:tc>
        <w:tc>
          <w:tcPr>
            <w:tcW w:w="482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）治疗过程各环节有记录、可监控</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）治疗评估能够利用检验、检查的数据</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）对于高风险治疗有警示和必要的核查</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4</w:t>
            </w:r>
            <w:r>
              <w:rPr>
                <w:rFonts w:hint="eastAsia" w:eastAsia="宋体"/>
                <w:kern w:val="0"/>
                <w:sz w:val="18"/>
                <w:szCs w:val="18"/>
              </w:rPr>
              <w:t>）可根据评估结果对治疗方案自动给出建议</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6 </w:t>
            </w:r>
          </w:p>
        </w:tc>
        <w:tc>
          <w:tcPr>
            <w:tcW w:w="368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bCs/>
                <w:kern w:val="0"/>
                <w:sz w:val="18"/>
                <w:szCs w:val="18"/>
              </w:rPr>
              <w:t>1</w:t>
            </w:r>
            <w:r>
              <w:rPr>
                <w:rFonts w:hint="eastAsia" w:eastAsia="宋体"/>
                <w:bCs/>
                <w:kern w:val="0"/>
                <w:sz w:val="18"/>
                <w:szCs w:val="18"/>
              </w:rPr>
              <w:t>、</w:t>
            </w:r>
            <w:r>
              <w:rPr>
                <w:rFonts w:hint="eastAsia" w:eastAsia="宋体"/>
                <w:kern w:val="0"/>
                <w:sz w:val="18"/>
                <w:szCs w:val="18"/>
              </w:rPr>
              <w:t>一般治疗预约记录完整性</w:t>
            </w:r>
          </w:p>
          <w:p>
            <w:pPr>
              <w:widowControl/>
              <w:snapToGrid w:val="0"/>
              <w:rPr>
                <w:rFonts w:eastAsia="宋体"/>
                <w:kern w:val="0"/>
                <w:sz w:val="18"/>
                <w:szCs w:val="18"/>
              </w:rPr>
            </w:pPr>
            <w:r>
              <w:rPr>
                <w:rFonts w:eastAsia="宋体"/>
                <w:bCs/>
                <w:kern w:val="0"/>
                <w:sz w:val="18"/>
                <w:szCs w:val="18"/>
              </w:rPr>
              <w:t>2</w:t>
            </w:r>
            <w:r>
              <w:rPr>
                <w:rFonts w:hint="eastAsia" w:eastAsia="宋体"/>
                <w:bCs/>
                <w:kern w:val="0"/>
                <w:sz w:val="18"/>
                <w:szCs w:val="18"/>
              </w:rPr>
              <w:t>、一般治疗相关记录之间时间记录符合医疗过程的逻辑关系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1" w:hRule="atLeas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23</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06.01.7</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8"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基本</w:t>
            </w:r>
          </w:p>
        </w:tc>
        <w:tc>
          <w:tcPr>
            <w:tcW w:w="482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）可接收医疗机构外部的治疗申请，并能够将治疗记录传送回申请者</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）支持病人在院外浏览本人的治疗计划与安排</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7 </w:t>
            </w:r>
          </w:p>
        </w:tc>
        <w:tc>
          <w:tcPr>
            <w:tcW w:w="368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bCs/>
                <w:kern w:val="0"/>
                <w:sz w:val="18"/>
                <w:szCs w:val="18"/>
              </w:rPr>
              <w:t>区域协同治疗记录有关数据中病人、治疗项目可对照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1" w:hRule="atLeas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23</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06.01.8</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8"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基本</w:t>
            </w:r>
          </w:p>
        </w:tc>
        <w:tc>
          <w:tcPr>
            <w:tcW w:w="482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能够获得区域治疗科室数量、质量指标，并能够用于与本科室数质量指标对比</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8</w:t>
            </w:r>
          </w:p>
        </w:tc>
        <w:tc>
          <w:tcPr>
            <w:tcW w:w="368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24</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06.02.0</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76" w:type="dxa"/>
            <w:vMerge w:val="restart"/>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手术预约与登记</w:t>
            </w:r>
          </w:p>
          <w:p>
            <w:pPr>
              <w:widowControl/>
              <w:snapToGrid w:val="0"/>
              <w:rPr>
                <w:rFonts w:eastAsia="宋体"/>
                <w:kern w:val="0"/>
                <w:sz w:val="18"/>
                <w:szCs w:val="18"/>
              </w:rPr>
            </w:pPr>
            <w:r>
              <w:rPr>
                <w:rFonts w:hint="eastAsia" w:eastAsia="宋体"/>
                <w:kern w:val="0"/>
                <w:sz w:val="18"/>
                <w:szCs w:val="18"/>
              </w:rPr>
              <w:t>（有效应用按手术台次计算）</w:t>
            </w:r>
          </w:p>
          <w:p>
            <w:pPr>
              <w:widowControl/>
              <w:snapToGrid w:val="0"/>
              <w:rPr>
                <w:rFonts w:eastAsia="宋体"/>
                <w:kern w:val="0"/>
                <w:sz w:val="18"/>
                <w:szCs w:val="18"/>
              </w:rPr>
            </w:pPr>
            <w:r>
              <w:rPr>
                <w:rFonts w:hint="eastAsia" w:eastAsia="宋体"/>
                <w:kern w:val="0"/>
                <w:sz w:val="18"/>
                <w:szCs w:val="18"/>
              </w:rPr>
              <w:t>统计手术预约与登记达到各级别功能的科室数，计算与全部手术科室数的比例</w:t>
            </w:r>
          </w:p>
        </w:tc>
        <w:tc>
          <w:tcPr>
            <w:tcW w:w="708"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　</w:t>
            </w:r>
          </w:p>
        </w:tc>
        <w:tc>
          <w:tcPr>
            <w:tcW w:w="482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手工登记安排</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0 </w:t>
            </w:r>
          </w:p>
        </w:tc>
        <w:tc>
          <w:tcPr>
            <w:tcW w:w="368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24</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06.02.1</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8"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c>
          <w:tcPr>
            <w:tcW w:w="482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）手术室使用计算机记录手术安排</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）数据可通过文件或移动存储设备方式导出</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1 </w:t>
            </w:r>
          </w:p>
        </w:tc>
        <w:tc>
          <w:tcPr>
            <w:tcW w:w="368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24</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06.02.2</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8"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c>
          <w:tcPr>
            <w:tcW w:w="482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）在手术室登记手术安排，信息供手术室其他环节使用</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）术后能够校正申请安排时记录的信息</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）有已定义的手术名称表</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2 </w:t>
            </w:r>
          </w:p>
        </w:tc>
        <w:tc>
          <w:tcPr>
            <w:tcW w:w="368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24</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06.02.3</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8"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c>
          <w:tcPr>
            <w:tcW w:w="482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）在临床科室申请手术</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）手术室安排后信息与其他部门共享</w:t>
            </w:r>
          </w:p>
          <w:p>
            <w:pPr>
              <w:widowControl/>
              <w:snapToGrid w:val="0"/>
              <w:rPr>
                <w:rFonts w:eastAsia="宋体"/>
                <w:b/>
                <w:bCs/>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）手术室与临床科室能共享手术名称、编码信息</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3 </w:t>
            </w:r>
          </w:p>
        </w:tc>
        <w:tc>
          <w:tcPr>
            <w:tcW w:w="368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手术记录关键数据项与字典的一致性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8" w:hRule="atLeas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24</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06.02.4</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8"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　</w:t>
            </w:r>
          </w:p>
        </w:tc>
        <w:tc>
          <w:tcPr>
            <w:tcW w:w="482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）手术申请与安排记录供全院使用</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）支持麻醉医师查看手术安排记录并支持麻醉相关信息的修正完善</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）能够提供手术准备、材料准备清单</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4</w:t>
            </w:r>
            <w:r>
              <w:rPr>
                <w:rFonts w:hint="eastAsia" w:eastAsia="宋体"/>
                <w:kern w:val="0"/>
                <w:sz w:val="18"/>
                <w:szCs w:val="18"/>
              </w:rPr>
              <w:t>）有全院统一的手术名称表、手术编码</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4 </w:t>
            </w:r>
          </w:p>
        </w:tc>
        <w:tc>
          <w:tcPr>
            <w:tcW w:w="368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bCs/>
                <w:kern w:val="0"/>
                <w:sz w:val="18"/>
                <w:szCs w:val="18"/>
              </w:rPr>
              <w:t>手术记录必填项的完整性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9" w:hRule="atLeas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24</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06.02.5</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8"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　</w:t>
            </w:r>
          </w:p>
        </w:tc>
        <w:tc>
          <w:tcPr>
            <w:tcW w:w="482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）手术记录数据与手术安排衔接，成为医院统一医疗记录管理体系内容</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）提供机读手段标识病人并提示部位、术式、麻醉方式的信息</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）实现手术分级管理，具有针对手术医师的权限控制</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5 </w:t>
            </w:r>
          </w:p>
        </w:tc>
        <w:tc>
          <w:tcPr>
            <w:tcW w:w="3685" w:type="dxa"/>
            <w:tcBorders>
              <w:top w:val="single" w:color="auto" w:sz="4" w:space="0"/>
              <w:left w:val="single" w:color="auto" w:sz="4" w:space="0"/>
              <w:bottom w:val="single" w:color="auto" w:sz="4" w:space="0"/>
              <w:right w:val="single" w:color="auto" w:sz="4" w:space="0"/>
            </w:tcBorders>
          </w:tcPr>
          <w:p>
            <w:pPr>
              <w:widowControl/>
              <w:snapToGrid w:val="0"/>
              <w:rPr>
                <w:rFonts w:eastAsia="宋体"/>
                <w:bCs/>
                <w:kern w:val="0"/>
                <w:sz w:val="18"/>
                <w:szCs w:val="18"/>
              </w:rPr>
            </w:pPr>
            <w:r>
              <w:rPr>
                <w:rFonts w:eastAsia="宋体"/>
                <w:bCs/>
                <w:kern w:val="0"/>
                <w:sz w:val="18"/>
                <w:szCs w:val="18"/>
              </w:rPr>
              <w:t>1</w:t>
            </w:r>
            <w:r>
              <w:rPr>
                <w:rFonts w:hint="eastAsia" w:eastAsia="宋体"/>
                <w:bCs/>
                <w:kern w:val="0"/>
                <w:sz w:val="18"/>
                <w:szCs w:val="18"/>
              </w:rPr>
              <w:t>、手术记录必填项、常用项的完整性</w:t>
            </w:r>
          </w:p>
          <w:p>
            <w:pPr>
              <w:widowControl/>
              <w:snapToGrid w:val="0"/>
              <w:rPr>
                <w:rFonts w:eastAsia="宋体"/>
                <w:kern w:val="0"/>
                <w:sz w:val="18"/>
                <w:szCs w:val="18"/>
              </w:rPr>
            </w:pPr>
            <w:r>
              <w:rPr>
                <w:rFonts w:eastAsia="宋体"/>
                <w:bCs/>
                <w:kern w:val="0"/>
                <w:sz w:val="18"/>
                <w:szCs w:val="18"/>
              </w:rPr>
              <w:t>2</w:t>
            </w:r>
            <w:r>
              <w:rPr>
                <w:rFonts w:hint="eastAsia" w:eastAsia="宋体"/>
                <w:bCs/>
                <w:kern w:val="0"/>
                <w:sz w:val="18"/>
                <w:szCs w:val="18"/>
              </w:rPr>
              <w:t>、手术申请记录与相关记录中的病人、手术具备完善的数据对照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7" w:hRule="atLeas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24</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06.02.6</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8"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基本</w:t>
            </w:r>
          </w:p>
        </w:tc>
        <w:tc>
          <w:tcPr>
            <w:tcW w:w="482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）具有对手术全过程状态记录及在院内显示功能</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）手术过程信息、手术物品清点与核对数据成为手术记录内容</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）根据检查、检验结果、病人评估信息和知识库，对高风险手术能给出警示</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4</w:t>
            </w:r>
            <w:r>
              <w:rPr>
                <w:rFonts w:hint="eastAsia" w:eastAsia="宋体"/>
                <w:kern w:val="0"/>
                <w:sz w:val="18"/>
                <w:szCs w:val="18"/>
              </w:rPr>
              <w:t>）对于术前文档有完整性检查，并对问题给出提示</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6 </w:t>
            </w:r>
          </w:p>
        </w:tc>
        <w:tc>
          <w:tcPr>
            <w:tcW w:w="3685" w:type="dxa"/>
            <w:tcBorders>
              <w:top w:val="single" w:color="auto" w:sz="4" w:space="0"/>
              <w:left w:val="single" w:color="auto" w:sz="4" w:space="0"/>
              <w:bottom w:val="single" w:color="auto" w:sz="4" w:space="0"/>
              <w:right w:val="single" w:color="auto" w:sz="4" w:space="0"/>
            </w:tcBorders>
          </w:tcPr>
          <w:p>
            <w:pPr>
              <w:widowControl/>
              <w:snapToGrid w:val="0"/>
              <w:rPr>
                <w:rFonts w:eastAsia="宋体"/>
                <w:bCs/>
                <w:kern w:val="0"/>
                <w:sz w:val="18"/>
                <w:szCs w:val="18"/>
              </w:rPr>
            </w:pPr>
            <w:r>
              <w:rPr>
                <w:rFonts w:eastAsia="宋体"/>
                <w:bCs/>
                <w:kern w:val="0"/>
                <w:sz w:val="18"/>
                <w:szCs w:val="18"/>
              </w:rPr>
              <w:t>1</w:t>
            </w:r>
            <w:r>
              <w:rPr>
                <w:rFonts w:hint="eastAsia" w:eastAsia="宋体"/>
                <w:bCs/>
                <w:kern w:val="0"/>
                <w:sz w:val="18"/>
                <w:szCs w:val="18"/>
              </w:rPr>
              <w:t>、手术</w:t>
            </w:r>
            <w:r>
              <w:rPr>
                <w:rFonts w:hint="eastAsia" w:eastAsia="宋体"/>
                <w:kern w:val="0"/>
                <w:sz w:val="18"/>
                <w:szCs w:val="18"/>
              </w:rPr>
              <w:t>记录</w:t>
            </w:r>
            <w:r>
              <w:rPr>
                <w:rFonts w:hint="eastAsia" w:eastAsia="宋体"/>
                <w:bCs/>
                <w:kern w:val="0"/>
                <w:sz w:val="18"/>
                <w:szCs w:val="18"/>
              </w:rPr>
              <w:t>完整时性</w:t>
            </w:r>
          </w:p>
          <w:p>
            <w:pPr>
              <w:widowControl/>
              <w:snapToGrid w:val="0"/>
              <w:rPr>
                <w:rFonts w:eastAsia="宋体"/>
                <w:kern w:val="0"/>
                <w:sz w:val="18"/>
                <w:szCs w:val="18"/>
              </w:rPr>
            </w:pPr>
            <w:r>
              <w:rPr>
                <w:rFonts w:eastAsia="宋体"/>
                <w:bCs/>
                <w:kern w:val="0"/>
                <w:sz w:val="18"/>
                <w:szCs w:val="18"/>
              </w:rPr>
              <w:t>2</w:t>
            </w:r>
            <w:r>
              <w:rPr>
                <w:rFonts w:hint="eastAsia" w:eastAsia="宋体"/>
                <w:bCs/>
                <w:kern w:val="0"/>
                <w:sz w:val="18"/>
                <w:szCs w:val="18"/>
              </w:rPr>
              <w:t>、手术记录与相关上下游记录之间时间符合医疗过程的逻辑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24</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06.02.7</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8"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　</w:t>
            </w:r>
          </w:p>
        </w:tc>
        <w:tc>
          <w:tcPr>
            <w:tcW w:w="482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）能够获取病人在其他医院手术记录信息</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）手术记录结果可供其他医院使用</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）有病人</w:t>
            </w:r>
            <w:r>
              <w:rPr>
                <w:rFonts w:eastAsia="宋体"/>
                <w:kern w:val="0"/>
                <w:sz w:val="18"/>
                <w:szCs w:val="18"/>
              </w:rPr>
              <w:t>ID</w:t>
            </w:r>
            <w:r>
              <w:rPr>
                <w:rFonts w:hint="eastAsia" w:eastAsia="宋体"/>
                <w:kern w:val="0"/>
                <w:sz w:val="18"/>
                <w:szCs w:val="18"/>
              </w:rPr>
              <w:t>对照功能</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4</w:t>
            </w:r>
            <w:r>
              <w:rPr>
                <w:rFonts w:hint="eastAsia" w:eastAsia="宋体"/>
                <w:kern w:val="0"/>
                <w:sz w:val="18"/>
                <w:szCs w:val="18"/>
              </w:rPr>
              <w:t>）可告知病人家属手术进行状态等信息</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7 </w:t>
            </w:r>
          </w:p>
        </w:tc>
        <w:tc>
          <w:tcPr>
            <w:tcW w:w="368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bCs/>
                <w:color w:val="000000"/>
                <w:kern w:val="0"/>
                <w:sz w:val="18"/>
                <w:szCs w:val="18"/>
              </w:rPr>
              <w:t>区域协同医疗中病历记录有关手术信息的病人、手术项目能够与本院对照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7" w:hRule="atLeas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24</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06.02.8</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8"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c>
          <w:tcPr>
            <w:tcW w:w="482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能够获得区域手术分级信息以及难度、数量指标、质量指标，并用于与本院手术难度与数量、质量指标对比</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8</w:t>
            </w:r>
          </w:p>
        </w:tc>
        <w:tc>
          <w:tcPr>
            <w:tcW w:w="368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25</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06.03.0</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76" w:type="dxa"/>
            <w:vMerge w:val="restart"/>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麻醉信息</w:t>
            </w:r>
          </w:p>
          <w:p>
            <w:pPr>
              <w:widowControl/>
              <w:snapToGrid w:val="0"/>
              <w:rPr>
                <w:rFonts w:eastAsia="宋体"/>
                <w:kern w:val="0"/>
                <w:sz w:val="18"/>
                <w:szCs w:val="18"/>
              </w:rPr>
            </w:pPr>
            <w:r>
              <w:rPr>
                <w:rFonts w:hint="eastAsia" w:eastAsia="宋体"/>
                <w:kern w:val="0"/>
                <w:sz w:val="18"/>
                <w:szCs w:val="18"/>
              </w:rPr>
              <w:t>（实现比例手术台次计算）</w:t>
            </w:r>
          </w:p>
          <w:p>
            <w:pPr>
              <w:widowControl/>
              <w:snapToGrid w:val="0"/>
              <w:rPr>
                <w:rFonts w:eastAsia="宋体"/>
                <w:kern w:val="0"/>
                <w:sz w:val="18"/>
                <w:szCs w:val="18"/>
              </w:rPr>
            </w:pPr>
            <w:r>
              <w:rPr>
                <w:rFonts w:hint="eastAsia" w:eastAsia="宋体"/>
                <w:kern w:val="0"/>
                <w:sz w:val="18"/>
                <w:szCs w:val="18"/>
              </w:rPr>
              <w:t>统计近</w:t>
            </w:r>
            <w:r>
              <w:rPr>
                <w:rFonts w:eastAsia="宋体"/>
                <w:kern w:val="0"/>
                <w:sz w:val="18"/>
                <w:szCs w:val="18"/>
              </w:rPr>
              <w:t>3</w:t>
            </w:r>
            <w:r>
              <w:rPr>
                <w:rFonts w:hint="eastAsia" w:eastAsia="宋体"/>
                <w:kern w:val="0"/>
                <w:sz w:val="18"/>
                <w:szCs w:val="18"/>
              </w:rPr>
              <w:t>个月麻醉记录达到各级别功能台次数，计算与总台次数的比例</w:t>
            </w:r>
          </w:p>
        </w:tc>
        <w:tc>
          <w:tcPr>
            <w:tcW w:w="708"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　</w:t>
            </w:r>
          </w:p>
        </w:tc>
        <w:tc>
          <w:tcPr>
            <w:tcW w:w="482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手工记录并绘制麻醉记录单</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0 </w:t>
            </w:r>
          </w:p>
        </w:tc>
        <w:tc>
          <w:tcPr>
            <w:tcW w:w="368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9" w:hRule="atLeas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25</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06.03.1</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8"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　</w:t>
            </w:r>
          </w:p>
        </w:tc>
        <w:tc>
          <w:tcPr>
            <w:tcW w:w="482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）各手术间单独记录麻醉及监护的体征数据，生成麻醉记录单</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）麻醉记录单可通过移动存储设备或文件方式导出供其他计算机使用</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1 </w:t>
            </w:r>
          </w:p>
        </w:tc>
        <w:tc>
          <w:tcPr>
            <w:tcW w:w="368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5" w:hRule="atLeas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25</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06.03.2</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8"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　</w:t>
            </w:r>
          </w:p>
        </w:tc>
        <w:tc>
          <w:tcPr>
            <w:tcW w:w="482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）麻醉机、各种监护仪等仪器使用计算机自动采集和记录</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）麻醉记录单数据通过网络在手术室共享</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2 </w:t>
            </w:r>
          </w:p>
        </w:tc>
        <w:tc>
          <w:tcPr>
            <w:tcW w:w="368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25</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06.03.3</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8"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　</w:t>
            </w:r>
          </w:p>
        </w:tc>
        <w:tc>
          <w:tcPr>
            <w:tcW w:w="482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）麻醉记录数据可供手术科室共享</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）提供麻醉记录单查看工具供其他系统进行界面集成</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）能够记录术中用药情况并在麻醉记录单中体现</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3 </w:t>
            </w:r>
          </w:p>
        </w:tc>
        <w:tc>
          <w:tcPr>
            <w:tcW w:w="368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麻醉记录关键数据项与字典的一致性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25</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06.03.4</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8"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基本</w:t>
            </w:r>
          </w:p>
        </w:tc>
        <w:tc>
          <w:tcPr>
            <w:tcW w:w="482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）麻醉记录供全院共享，提供其他系统数据接口</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）可提供</w:t>
            </w:r>
            <w:r>
              <w:rPr>
                <w:rFonts w:eastAsia="宋体"/>
                <w:kern w:val="0"/>
                <w:sz w:val="18"/>
                <w:szCs w:val="18"/>
              </w:rPr>
              <w:t>1</w:t>
            </w:r>
            <w:r>
              <w:rPr>
                <w:rFonts w:hint="eastAsia" w:eastAsia="宋体"/>
                <w:kern w:val="0"/>
                <w:sz w:val="18"/>
                <w:szCs w:val="18"/>
              </w:rPr>
              <w:t>种以上自动风险评分功能</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4 </w:t>
            </w:r>
          </w:p>
        </w:tc>
        <w:tc>
          <w:tcPr>
            <w:tcW w:w="368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bCs/>
                <w:kern w:val="0"/>
                <w:sz w:val="18"/>
                <w:szCs w:val="18"/>
              </w:rPr>
              <w:t>麻醉记录必填项的完整性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3" w:hRule="atLeas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25</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06.03.5</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8"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基本</w:t>
            </w:r>
          </w:p>
        </w:tc>
        <w:tc>
          <w:tcPr>
            <w:tcW w:w="482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）麻醉记录数据纳入医院整体医疗记录</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）能够判断麻醉过程中出现的非正常监测参数，并在麻醉记录单和相关图表中显示</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5 </w:t>
            </w:r>
          </w:p>
        </w:tc>
        <w:tc>
          <w:tcPr>
            <w:tcW w:w="3685" w:type="dxa"/>
            <w:tcBorders>
              <w:top w:val="single" w:color="auto" w:sz="4" w:space="0"/>
              <w:left w:val="single" w:color="auto" w:sz="4" w:space="0"/>
              <w:bottom w:val="single" w:color="auto" w:sz="4" w:space="0"/>
              <w:right w:val="single" w:color="auto" w:sz="4" w:space="0"/>
            </w:tcBorders>
          </w:tcPr>
          <w:p>
            <w:pPr>
              <w:widowControl/>
              <w:snapToGrid w:val="0"/>
              <w:rPr>
                <w:rFonts w:eastAsia="宋体"/>
                <w:bCs/>
                <w:kern w:val="0"/>
                <w:sz w:val="18"/>
                <w:szCs w:val="18"/>
              </w:rPr>
            </w:pPr>
            <w:r>
              <w:rPr>
                <w:rFonts w:eastAsia="宋体"/>
                <w:bCs/>
                <w:kern w:val="0"/>
                <w:sz w:val="18"/>
                <w:szCs w:val="18"/>
              </w:rPr>
              <w:t>1</w:t>
            </w:r>
            <w:r>
              <w:rPr>
                <w:rFonts w:hint="eastAsia" w:eastAsia="宋体"/>
                <w:bCs/>
                <w:kern w:val="0"/>
                <w:sz w:val="18"/>
                <w:szCs w:val="18"/>
              </w:rPr>
              <w:t>、麻醉记录必填项、常用项的完整性</w:t>
            </w:r>
          </w:p>
          <w:p>
            <w:pPr>
              <w:widowControl/>
              <w:snapToGrid w:val="0"/>
              <w:rPr>
                <w:rFonts w:eastAsia="宋体"/>
                <w:kern w:val="0"/>
                <w:sz w:val="18"/>
                <w:szCs w:val="18"/>
              </w:rPr>
            </w:pPr>
            <w:r>
              <w:rPr>
                <w:rFonts w:eastAsia="宋体"/>
                <w:bCs/>
                <w:kern w:val="0"/>
                <w:sz w:val="18"/>
                <w:szCs w:val="18"/>
              </w:rPr>
              <w:t>2</w:t>
            </w:r>
            <w:r>
              <w:rPr>
                <w:rFonts w:hint="eastAsia" w:eastAsia="宋体"/>
                <w:bCs/>
                <w:kern w:val="0"/>
                <w:sz w:val="18"/>
                <w:szCs w:val="18"/>
              </w:rPr>
              <w:t>、麻醉记录与相关的手术记录具备完善的数据对照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25</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06.03.6</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8"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基本</w:t>
            </w:r>
          </w:p>
        </w:tc>
        <w:tc>
          <w:tcPr>
            <w:tcW w:w="482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）麻醉过程重要信息可全程进行记录和显示</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）在麻醉过程中出现危急生理参数时，根据知识库进行自动判断并给出提示</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6 </w:t>
            </w:r>
          </w:p>
        </w:tc>
        <w:tc>
          <w:tcPr>
            <w:tcW w:w="368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bCs/>
                <w:kern w:val="0"/>
                <w:sz w:val="18"/>
                <w:szCs w:val="18"/>
              </w:rPr>
              <w:t>麻醉</w:t>
            </w:r>
            <w:r>
              <w:rPr>
                <w:rFonts w:hint="eastAsia" w:eastAsia="宋体"/>
                <w:kern w:val="0"/>
                <w:sz w:val="18"/>
                <w:szCs w:val="18"/>
              </w:rPr>
              <w:t>记录与相关记录时间符合医疗过程逻辑关系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25</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06.03.7</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8"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　</w:t>
            </w:r>
          </w:p>
        </w:tc>
        <w:tc>
          <w:tcPr>
            <w:tcW w:w="482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可获得其他医院病历中的麻醉记录信息，并用于术前访视与风险评估参考</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7 </w:t>
            </w:r>
          </w:p>
        </w:tc>
        <w:tc>
          <w:tcPr>
            <w:tcW w:w="368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bCs/>
                <w:color w:val="000000"/>
                <w:kern w:val="0"/>
                <w:sz w:val="18"/>
                <w:szCs w:val="18"/>
              </w:rPr>
              <w:t>区域医疗中外部病历的麻醉记录中病人、麻醉方法信息能够与本院相应记录对照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25</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06.03.8</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8"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c>
          <w:tcPr>
            <w:tcW w:w="482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能够获得区域麻醉质量控制指标，并用于与本院麻醉质量进行对比分析</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8</w:t>
            </w:r>
          </w:p>
        </w:tc>
        <w:tc>
          <w:tcPr>
            <w:tcW w:w="368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6" w:hRule="atLeas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26</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06.04.0</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76" w:type="dxa"/>
            <w:vMerge w:val="restart"/>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监护数据（有效应用按监护仪估算）</w:t>
            </w:r>
            <w:r>
              <w:rPr>
                <w:rFonts w:eastAsia="宋体"/>
                <w:kern w:val="0"/>
                <w:sz w:val="18"/>
                <w:szCs w:val="18"/>
              </w:rPr>
              <w:br w:type="textWrapping"/>
            </w:r>
            <w:r>
              <w:rPr>
                <w:rFonts w:eastAsia="宋体"/>
                <w:kern w:val="0"/>
                <w:sz w:val="18"/>
                <w:szCs w:val="18"/>
              </w:rPr>
              <w:br w:type="textWrapping"/>
            </w:r>
            <w:r>
              <w:rPr>
                <w:rFonts w:hint="eastAsia" w:eastAsia="宋体"/>
                <w:kern w:val="0"/>
                <w:sz w:val="18"/>
                <w:szCs w:val="18"/>
              </w:rPr>
              <w:t>统计达到各级别监护数据处理的监护仪数量，计算与在用总监护仪台数的比例</w:t>
            </w:r>
          </w:p>
        </w:tc>
        <w:tc>
          <w:tcPr>
            <w:tcW w:w="708"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　</w:t>
            </w:r>
          </w:p>
        </w:tc>
        <w:tc>
          <w:tcPr>
            <w:tcW w:w="482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手工记录并绘制、书写监护记录</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0 </w:t>
            </w:r>
          </w:p>
        </w:tc>
        <w:tc>
          <w:tcPr>
            <w:tcW w:w="368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8" w:hRule="atLeas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26</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06.04.1</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8"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　</w:t>
            </w:r>
          </w:p>
        </w:tc>
        <w:tc>
          <w:tcPr>
            <w:tcW w:w="482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监护仪数据可传输给中心站，数据可用文件或移动存储设备方式导出</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1 </w:t>
            </w:r>
          </w:p>
        </w:tc>
        <w:tc>
          <w:tcPr>
            <w:tcW w:w="368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26</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06.04.2</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8"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　</w:t>
            </w:r>
          </w:p>
        </w:tc>
        <w:tc>
          <w:tcPr>
            <w:tcW w:w="482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）能够连续记录监护设备产生的主要生命体征数据</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）数据在监护室存储，有中心监控系统</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2 </w:t>
            </w:r>
          </w:p>
        </w:tc>
        <w:tc>
          <w:tcPr>
            <w:tcW w:w="368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26</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06.04.3</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8"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　</w:t>
            </w:r>
          </w:p>
        </w:tc>
        <w:tc>
          <w:tcPr>
            <w:tcW w:w="482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）监护系统能够提供数据显示界面供其他系统集成</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）监护过程的异常情况能够记录并报警</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3 </w:t>
            </w:r>
          </w:p>
        </w:tc>
        <w:tc>
          <w:tcPr>
            <w:tcW w:w="368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监护记录关键数据项与字典的一致性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26</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06.04.4</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8"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　</w:t>
            </w:r>
          </w:p>
        </w:tc>
        <w:tc>
          <w:tcPr>
            <w:tcW w:w="482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）监护系统提供数据接口，能够将数据传送给全院应用</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）能够提供</w:t>
            </w:r>
            <w:r>
              <w:rPr>
                <w:rFonts w:eastAsia="宋体"/>
                <w:kern w:val="0"/>
                <w:sz w:val="18"/>
                <w:szCs w:val="18"/>
              </w:rPr>
              <w:t>1</w:t>
            </w:r>
            <w:r>
              <w:rPr>
                <w:rFonts w:hint="eastAsia" w:eastAsia="宋体"/>
                <w:kern w:val="0"/>
                <w:sz w:val="18"/>
                <w:szCs w:val="18"/>
              </w:rPr>
              <w:t>种以上风险评分功能</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4 </w:t>
            </w:r>
          </w:p>
        </w:tc>
        <w:tc>
          <w:tcPr>
            <w:tcW w:w="368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bCs/>
                <w:kern w:val="0"/>
                <w:sz w:val="18"/>
                <w:szCs w:val="18"/>
              </w:rPr>
              <w:t>监护记录必填项的完整性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6" w:hRule="atLeas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26</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06.04.5</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8"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　</w:t>
            </w:r>
          </w:p>
        </w:tc>
        <w:tc>
          <w:tcPr>
            <w:tcW w:w="482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）监护数据纳入医院医疗记录统一管理</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）监护获得的生理参数能够用于自动评分计算处理，根据知识库提供评估分析并给出警示</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5 </w:t>
            </w:r>
          </w:p>
        </w:tc>
        <w:tc>
          <w:tcPr>
            <w:tcW w:w="3685" w:type="dxa"/>
            <w:tcBorders>
              <w:top w:val="single" w:color="auto" w:sz="4" w:space="0"/>
              <w:left w:val="single" w:color="auto" w:sz="4" w:space="0"/>
              <w:bottom w:val="single" w:color="auto" w:sz="4" w:space="0"/>
              <w:right w:val="single" w:color="auto" w:sz="4" w:space="0"/>
            </w:tcBorders>
          </w:tcPr>
          <w:p>
            <w:pPr>
              <w:widowControl/>
              <w:tabs>
                <w:tab w:val="center" w:pos="4153"/>
                <w:tab w:val="right" w:pos="8306"/>
              </w:tabs>
              <w:snapToGrid w:val="0"/>
              <w:rPr>
                <w:rFonts w:eastAsia="宋体"/>
                <w:bCs/>
                <w:kern w:val="0"/>
                <w:sz w:val="18"/>
                <w:szCs w:val="18"/>
              </w:rPr>
            </w:pPr>
            <w:r>
              <w:rPr>
                <w:rFonts w:eastAsia="宋体"/>
                <w:bCs/>
                <w:kern w:val="0"/>
                <w:sz w:val="18"/>
                <w:szCs w:val="18"/>
              </w:rPr>
              <w:t>1</w:t>
            </w:r>
            <w:r>
              <w:rPr>
                <w:rFonts w:hint="eastAsia" w:eastAsia="宋体"/>
                <w:bCs/>
                <w:kern w:val="0"/>
                <w:sz w:val="18"/>
                <w:szCs w:val="18"/>
              </w:rPr>
              <w:t>、监护记录必填项、常用项的完整性</w:t>
            </w:r>
          </w:p>
          <w:p>
            <w:pPr>
              <w:widowControl/>
              <w:snapToGrid w:val="0"/>
              <w:rPr>
                <w:rFonts w:eastAsia="宋体"/>
                <w:kern w:val="0"/>
                <w:sz w:val="18"/>
                <w:szCs w:val="18"/>
              </w:rPr>
            </w:pPr>
            <w:r>
              <w:rPr>
                <w:rFonts w:eastAsia="宋体"/>
                <w:bCs/>
                <w:kern w:val="0"/>
                <w:sz w:val="18"/>
                <w:szCs w:val="18"/>
              </w:rPr>
              <w:t>2</w:t>
            </w:r>
            <w:r>
              <w:rPr>
                <w:rFonts w:hint="eastAsia" w:eastAsia="宋体"/>
                <w:bCs/>
                <w:kern w:val="0"/>
                <w:sz w:val="18"/>
                <w:szCs w:val="18"/>
              </w:rPr>
              <w:t>、监护记录与相关医疗记录具备完善的数据对照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6" w:hRule="atLeas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26</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06.04.6</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8"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基本</w:t>
            </w:r>
          </w:p>
        </w:tc>
        <w:tc>
          <w:tcPr>
            <w:tcW w:w="482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具有根据体征数据与药物治疗、检验结果数据进行监测结果分析的知识库</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6 </w:t>
            </w:r>
          </w:p>
        </w:tc>
        <w:tc>
          <w:tcPr>
            <w:tcW w:w="368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bCs/>
                <w:kern w:val="0"/>
                <w:sz w:val="18"/>
                <w:szCs w:val="18"/>
              </w:rPr>
              <w:t>监护</w:t>
            </w:r>
            <w:r>
              <w:rPr>
                <w:rFonts w:hint="eastAsia" w:eastAsia="宋体"/>
                <w:kern w:val="0"/>
                <w:sz w:val="18"/>
                <w:szCs w:val="18"/>
              </w:rPr>
              <w:t>记录与相关医疗记录的时间项目符合医疗过程时间逻辑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6" w:hRule="atLeas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26</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06.04.7</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8"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c>
          <w:tcPr>
            <w:tcW w:w="482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）有完善的各类急救检查、检验、治疗的申请、执行时间记录，能够对急救过程各个时间节点进行质控与分析</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）监护数据能够用于完善诊疗指南</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7</w:t>
            </w:r>
          </w:p>
        </w:tc>
        <w:tc>
          <w:tcPr>
            <w:tcW w:w="368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bCs/>
                <w:color w:val="000000"/>
                <w:kern w:val="0"/>
                <w:sz w:val="18"/>
                <w:szCs w:val="18"/>
              </w:rPr>
              <w:t>区域医疗中外部医疗机构电子病历记录中病人、监护项目内容可与本院相应信息可对照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6" w:hRule="atLeas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26</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06.04.8</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8"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c>
          <w:tcPr>
            <w:tcW w:w="482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能够获取区域重症监护质量指标并与本院重症病人质量指标进行对比分析</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8</w:t>
            </w:r>
          </w:p>
        </w:tc>
        <w:tc>
          <w:tcPr>
            <w:tcW w:w="368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bl>
    <w:p>
      <w:pPr>
        <w:rPr>
          <w:rFonts w:ascii="Calibri" w:hAnsi="Calibri" w:eastAsia="宋体"/>
          <w:sz w:val="21"/>
          <w:szCs w:val="22"/>
        </w:rPr>
      </w:pPr>
    </w:p>
    <w:p>
      <w:pPr>
        <w:keepNext/>
        <w:keepLines/>
        <w:spacing w:before="260" w:after="260" w:line="415" w:lineRule="auto"/>
        <w:outlineLvl w:val="1"/>
        <w:rPr>
          <w:rFonts w:ascii="Cambria" w:hAnsi="Cambria" w:eastAsia="宋体"/>
          <w:b/>
          <w:bCs/>
          <w:szCs w:val="32"/>
        </w:rPr>
      </w:pPr>
      <w:r>
        <w:rPr>
          <w:rFonts w:hint="eastAsia" w:ascii="Cambria" w:hAnsi="Cambria" w:eastAsia="宋体"/>
          <w:b/>
          <w:bCs/>
          <w:szCs w:val="32"/>
        </w:rPr>
        <w:t>医疗保障</w:t>
      </w:r>
    </w:p>
    <w:tbl>
      <w:tblPr>
        <w:tblStyle w:val="16"/>
        <w:tblW w:w="137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851"/>
        <w:gridCol w:w="1134"/>
        <w:gridCol w:w="1353"/>
        <w:gridCol w:w="709"/>
        <w:gridCol w:w="4394"/>
        <w:gridCol w:w="709"/>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trPr>
        <w:tc>
          <w:tcPr>
            <w:tcW w:w="631" w:type="dxa"/>
            <w:tcBorders>
              <w:top w:val="single" w:color="auto" w:sz="4" w:space="0"/>
              <w:left w:val="single" w:color="auto" w:sz="4" w:space="0"/>
              <w:bottom w:val="single" w:color="auto" w:sz="4" w:space="0"/>
              <w:right w:val="single" w:color="auto" w:sz="4" w:space="0"/>
            </w:tcBorders>
          </w:tcPr>
          <w:p>
            <w:pPr>
              <w:widowControl/>
              <w:snapToGrid w:val="0"/>
              <w:jc w:val="center"/>
              <w:rPr>
                <w:rFonts w:eastAsia="宋体"/>
                <w:b/>
                <w:bCs/>
                <w:kern w:val="0"/>
                <w:sz w:val="18"/>
                <w:szCs w:val="18"/>
              </w:rPr>
            </w:pPr>
            <w:r>
              <w:rPr>
                <w:rFonts w:hint="eastAsia" w:eastAsia="宋体"/>
                <w:b/>
                <w:bCs/>
                <w:kern w:val="0"/>
                <w:sz w:val="18"/>
                <w:szCs w:val="18"/>
              </w:rPr>
              <w:t>项目序号</w:t>
            </w:r>
          </w:p>
        </w:tc>
        <w:tc>
          <w:tcPr>
            <w:tcW w:w="851" w:type="dxa"/>
            <w:tcBorders>
              <w:top w:val="single" w:color="auto" w:sz="4" w:space="0"/>
              <w:left w:val="single" w:color="auto" w:sz="4" w:space="0"/>
              <w:bottom w:val="single" w:color="auto" w:sz="4" w:space="0"/>
              <w:right w:val="single" w:color="auto" w:sz="4" w:space="0"/>
            </w:tcBorders>
          </w:tcPr>
          <w:p>
            <w:pPr>
              <w:widowControl/>
              <w:snapToGrid w:val="0"/>
              <w:jc w:val="center"/>
              <w:rPr>
                <w:rFonts w:eastAsia="宋体"/>
                <w:b/>
                <w:bCs/>
                <w:kern w:val="0"/>
                <w:sz w:val="18"/>
                <w:szCs w:val="18"/>
              </w:rPr>
            </w:pPr>
            <w:r>
              <w:rPr>
                <w:rFonts w:hint="eastAsia" w:eastAsia="宋体"/>
                <w:b/>
                <w:bCs/>
                <w:kern w:val="0"/>
                <w:sz w:val="18"/>
                <w:szCs w:val="18"/>
              </w:rPr>
              <w:t>项目</w:t>
            </w:r>
          </w:p>
          <w:p>
            <w:pPr>
              <w:widowControl/>
              <w:snapToGrid w:val="0"/>
              <w:jc w:val="center"/>
              <w:rPr>
                <w:rFonts w:eastAsia="宋体"/>
                <w:b/>
                <w:bCs/>
                <w:kern w:val="0"/>
                <w:sz w:val="18"/>
                <w:szCs w:val="18"/>
              </w:rPr>
            </w:pPr>
            <w:r>
              <w:rPr>
                <w:rFonts w:hint="eastAsia" w:eastAsia="宋体"/>
                <w:b/>
                <w:bCs/>
                <w:kern w:val="0"/>
                <w:sz w:val="18"/>
                <w:szCs w:val="18"/>
              </w:rPr>
              <w:t>代码</w:t>
            </w:r>
          </w:p>
        </w:tc>
        <w:tc>
          <w:tcPr>
            <w:tcW w:w="1134" w:type="dxa"/>
            <w:tcBorders>
              <w:top w:val="single" w:color="auto" w:sz="4" w:space="0"/>
              <w:left w:val="single" w:color="auto" w:sz="4" w:space="0"/>
              <w:bottom w:val="single" w:color="auto" w:sz="4" w:space="0"/>
              <w:right w:val="single" w:color="auto" w:sz="4" w:space="0"/>
            </w:tcBorders>
          </w:tcPr>
          <w:p>
            <w:pPr>
              <w:widowControl/>
              <w:snapToGrid w:val="0"/>
              <w:jc w:val="center"/>
              <w:rPr>
                <w:rFonts w:eastAsia="宋体"/>
                <w:b/>
                <w:bCs/>
                <w:kern w:val="0"/>
                <w:sz w:val="18"/>
                <w:szCs w:val="18"/>
              </w:rPr>
            </w:pPr>
            <w:r>
              <w:rPr>
                <w:rFonts w:hint="eastAsia" w:eastAsia="宋体"/>
                <w:b/>
                <w:bCs/>
                <w:kern w:val="0"/>
                <w:sz w:val="18"/>
                <w:szCs w:val="18"/>
              </w:rPr>
              <w:t>工作角色</w:t>
            </w:r>
          </w:p>
        </w:tc>
        <w:tc>
          <w:tcPr>
            <w:tcW w:w="1353" w:type="dxa"/>
            <w:tcBorders>
              <w:top w:val="single" w:color="auto" w:sz="4" w:space="0"/>
              <w:left w:val="single" w:color="auto" w:sz="4" w:space="0"/>
              <w:bottom w:val="single" w:color="auto" w:sz="4" w:space="0"/>
              <w:right w:val="single" w:color="auto" w:sz="4" w:space="0"/>
            </w:tcBorders>
          </w:tcPr>
          <w:p>
            <w:pPr>
              <w:widowControl/>
              <w:snapToGrid w:val="0"/>
              <w:jc w:val="center"/>
              <w:rPr>
                <w:rFonts w:eastAsia="宋体"/>
                <w:b/>
                <w:bCs/>
                <w:kern w:val="0"/>
                <w:sz w:val="18"/>
                <w:szCs w:val="18"/>
              </w:rPr>
            </w:pPr>
            <w:r>
              <w:rPr>
                <w:rFonts w:hint="eastAsia" w:eastAsia="宋体"/>
                <w:b/>
                <w:bCs/>
                <w:kern w:val="0"/>
                <w:sz w:val="18"/>
                <w:szCs w:val="18"/>
              </w:rPr>
              <w:t>业务项目</w:t>
            </w:r>
          </w:p>
        </w:tc>
        <w:tc>
          <w:tcPr>
            <w:tcW w:w="709" w:type="dxa"/>
            <w:tcBorders>
              <w:top w:val="single" w:color="auto" w:sz="4" w:space="0"/>
              <w:left w:val="single" w:color="auto" w:sz="4" w:space="0"/>
              <w:bottom w:val="single" w:color="auto" w:sz="4" w:space="0"/>
              <w:right w:val="single" w:color="auto" w:sz="4" w:space="0"/>
            </w:tcBorders>
          </w:tcPr>
          <w:p>
            <w:pPr>
              <w:widowControl/>
              <w:snapToGrid w:val="0"/>
              <w:jc w:val="center"/>
              <w:rPr>
                <w:rFonts w:eastAsia="宋体"/>
                <w:b/>
                <w:bCs/>
                <w:kern w:val="0"/>
                <w:sz w:val="18"/>
                <w:szCs w:val="18"/>
              </w:rPr>
            </w:pPr>
            <w:r>
              <w:rPr>
                <w:rFonts w:hint="eastAsia" w:eastAsia="宋体"/>
                <w:b/>
                <w:bCs/>
                <w:kern w:val="0"/>
                <w:sz w:val="18"/>
                <w:szCs w:val="18"/>
              </w:rPr>
              <w:t>项目类别</w:t>
            </w:r>
          </w:p>
        </w:tc>
        <w:tc>
          <w:tcPr>
            <w:tcW w:w="4394" w:type="dxa"/>
            <w:tcBorders>
              <w:top w:val="single" w:color="auto" w:sz="4" w:space="0"/>
              <w:left w:val="single" w:color="auto" w:sz="4" w:space="0"/>
              <w:bottom w:val="single" w:color="auto" w:sz="4" w:space="0"/>
              <w:right w:val="single" w:color="auto" w:sz="4" w:space="0"/>
            </w:tcBorders>
          </w:tcPr>
          <w:p>
            <w:pPr>
              <w:widowControl/>
              <w:snapToGrid w:val="0"/>
              <w:jc w:val="center"/>
              <w:rPr>
                <w:rFonts w:eastAsia="宋体"/>
                <w:b/>
                <w:bCs/>
                <w:kern w:val="0"/>
                <w:sz w:val="18"/>
                <w:szCs w:val="18"/>
              </w:rPr>
            </w:pPr>
            <w:r>
              <w:rPr>
                <w:rFonts w:hint="eastAsia" w:eastAsia="宋体"/>
                <w:b/>
                <w:bCs/>
                <w:kern w:val="0"/>
                <w:sz w:val="18"/>
                <w:szCs w:val="18"/>
              </w:rPr>
              <w:t>系统功能评价内容</w:t>
            </w:r>
          </w:p>
        </w:tc>
        <w:tc>
          <w:tcPr>
            <w:tcW w:w="709" w:type="dxa"/>
            <w:tcBorders>
              <w:top w:val="single" w:color="auto" w:sz="4" w:space="0"/>
              <w:left w:val="single" w:color="auto" w:sz="4" w:space="0"/>
              <w:bottom w:val="single" w:color="auto" w:sz="4" w:space="0"/>
              <w:right w:val="single" w:color="auto" w:sz="4" w:space="0"/>
            </w:tcBorders>
          </w:tcPr>
          <w:p>
            <w:pPr>
              <w:widowControl/>
              <w:snapToGrid w:val="0"/>
              <w:jc w:val="center"/>
              <w:rPr>
                <w:rFonts w:eastAsia="宋体"/>
                <w:b/>
                <w:bCs/>
                <w:kern w:val="0"/>
                <w:sz w:val="18"/>
                <w:szCs w:val="18"/>
              </w:rPr>
            </w:pPr>
            <w:r>
              <w:rPr>
                <w:rFonts w:hint="eastAsia" w:eastAsia="宋体"/>
                <w:b/>
                <w:bCs/>
                <w:kern w:val="0"/>
                <w:sz w:val="18"/>
                <w:szCs w:val="18"/>
              </w:rPr>
              <w:t>功能评分</w:t>
            </w:r>
          </w:p>
        </w:tc>
        <w:tc>
          <w:tcPr>
            <w:tcW w:w="3969" w:type="dxa"/>
            <w:tcBorders>
              <w:top w:val="single" w:color="auto" w:sz="4" w:space="0"/>
              <w:left w:val="single" w:color="auto" w:sz="4" w:space="0"/>
              <w:bottom w:val="single" w:color="auto" w:sz="4" w:space="0"/>
              <w:right w:val="single" w:color="auto" w:sz="4" w:space="0"/>
            </w:tcBorders>
          </w:tcPr>
          <w:p>
            <w:pPr>
              <w:widowControl/>
              <w:snapToGrid w:val="0"/>
              <w:jc w:val="center"/>
              <w:rPr>
                <w:rFonts w:eastAsia="宋体"/>
                <w:b/>
                <w:bCs/>
                <w:kern w:val="0"/>
                <w:sz w:val="18"/>
                <w:szCs w:val="18"/>
              </w:rPr>
            </w:pPr>
            <w:r>
              <w:rPr>
                <w:rFonts w:hint="eastAsia" w:eastAsia="宋体"/>
                <w:b/>
                <w:bCs/>
                <w:kern w:val="0"/>
                <w:sz w:val="18"/>
                <w:szCs w:val="18"/>
              </w:rPr>
              <w:t>数据质量评价内容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27</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07.01.0</w:t>
            </w:r>
          </w:p>
        </w:tc>
        <w:tc>
          <w:tcPr>
            <w:tcW w:w="1134" w:type="dxa"/>
            <w:vMerge w:val="restart"/>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医疗保障</w:t>
            </w:r>
          </w:p>
        </w:tc>
        <w:tc>
          <w:tcPr>
            <w:tcW w:w="1353" w:type="dxa"/>
            <w:vMerge w:val="restart"/>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血液准备</w:t>
            </w:r>
          </w:p>
          <w:p>
            <w:pPr>
              <w:widowControl/>
              <w:snapToGrid w:val="0"/>
              <w:rPr>
                <w:rFonts w:eastAsia="宋体"/>
                <w:kern w:val="0"/>
                <w:sz w:val="18"/>
                <w:szCs w:val="18"/>
              </w:rPr>
            </w:pPr>
            <w:r>
              <w:rPr>
                <w:rFonts w:hint="eastAsia" w:eastAsia="宋体"/>
                <w:kern w:val="0"/>
                <w:sz w:val="18"/>
                <w:szCs w:val="18"/>
              </w:rPr>
              <w:t>（有效应用按输血人次比例计算）</w:t>
            </w:r>
          </w:p>
          <w:p>
            <w:pPr>
              <w:widowControl/>
              <w:snapToGrid w:val="0"/>
              <w:rPr>
                <w:rFonts w:eastAsia="宋体"/>
                <w:kern w:val="0"/>
                <w:sz w:val="18"/>
                <w:szCs w:val="18"/>
              </w:rPr>
            </w:pPr>
            <w:r>
              <w:rPr>
                <w:rFonts w:hint="eastAsia" w:eastAsia="宋体"/>
                <w:kern w:val="0"/>
                <w:sz w:val="18"/>
                <w:szCs w:val="18"/>
              </w:rPr>
              <w:t>统计近</w:t>
            </w:r>
            <w:r>
              <w:rPr>
                <w:rFonts w:eastAsia="宋体"/>
                <w:kern w:val="0"/>
                <w:sz w:val="18"/>
                <w:szCs w:val="18"/>
              </w:rPr>
              <w:t>3</w:t>
            </w:r>
            <w:r>
              <w:rPr>
                <w:rFonts w:hint="eastAsia" w:eastAsia="宋体"/>
                <w:kern w:val="0"/>
                <w:sz w:val="18"/>
                <w:szCs w:val="18"/>
              </w:rPr>
              <w:t>个月血液准备处理达到个级别功能的输血人次数，计算与总输血人次的比例。</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　</w:t>
            </w:r>
          </w:p>
        </w:tc>
        <w:tc>
          <w:tcPr>
            <w:tcW w:w="439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手工记录血液来源</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0 </w:t>
            </w:r>
          </w:p>
        </w:tc>
        <w:tc>
          <w:tcPr>
            <w:tcW w:w="396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27</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07.01.1</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3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　</w:t>
            </w:r>
          </w:p>
        </w:tc>
        <w:tc>
          <w:tcPr>
            <w:tcW w:w="439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）使用计算机记录血液来源、类型和可保障情况</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）数据通过文件或移动存储设备方式共享</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1 </w:t>
            </w:r>
          </w:p>
        </w:tc>
        <w:tc>
          <w:tcPr>
            <w:tcW w:w="396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27</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07.01.2</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3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　</w:t>
            </w:r>
          </w:p>
        </w:tc>
        <w:tc>
          <w:tcPr>
            <w:tcW w:w="439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计算机记录的血液来源、库存情况可通过网络供血液保障科室配血、发放使用</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2 </w:t>
            </w:r>
          </w:p>
        </w:tc>
        <w:tc>
          <w:tcPr>
            <w:tcW w:w="396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27</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07.01.3</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3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　</w:t>
            </w:r>
          </w:p>
        </w:tc>
        <w:tc>
          <w:tcPr>
            <w:tcW w:w="439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）具有血液字典</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）有血液查询工具供临床科室共享信息</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3 </w:t>
            </w:r>
          </w:p>
        </w:tc>
        <w:tc>
          <w:tcPr>
            <w:tcW w:w="396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血液记录关键数据项与字典的一致性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27</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07.01.4</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3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　</w:t>
            </w:r>
          </w:p>
        </w:tc>
        <w:tc>
          <w:tcPr>
            <w:tcW w:w="439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）库存血液情况或血液可保障情况能够供全院共享</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）血库能够查询和统计住院病人血型分布情况</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4 </w:t>
            </w:r>
          </w:p>
        </w:tc>
        <w:tc>
          <w:tcPr>
            <w:tcW w:w="396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血液库存</w:t>
            </w:r>
            <w:r>
              <w:rPr>
                <w:rFonts w:hint="eastAsia" w:eastAsia="宋体"/>
                <w:bCs/>
                <w:kern w:val="0"/>
                <w:sz w:val="18"/>
                <w:szCs w:val="18"/>
              </w:rPr>
              <w:t>记录必填项的完整性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27</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07.01.5</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3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　</w:t>
            </w:r>
          </w:p>
        </w:tc>
        <w:tc>
          <w:tcPr>
            <w:tcW w:w="439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）具有根据住院病人或手术病人血型分布情况提供配置血液库存的知识库和处理工具</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）应在备血前进行用血相关文档的审核，并给出提示</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5 </w:t>
            </w:r>
          </w:p>
        </w:tc>
        <w:tc>
          <w:tcPr>
            <w:tcW w:w="3969" w:type="dxa"/>
            <w:tcBorders>
              <w:top w:val="single" w:color="auto" w:sz="4" w:space="0"/>
              <w:left w:val="single" w:color="auto" w:sz="4" w:space="0"/>
              <w:bottom w:val="single" w:color="auto" w:sz="4" w:space="0"/>
              <w:right w:val="single" w:color="auto" w:sz="4" w:space="0"/>
            </w:tcBorders>
          </w:tcPr>
          <w:p>
            <w:pPr>
              <w:widowControl/>
              <w:tabs>
                <w:tab w:val="center" w:pos="4153"/>
                <w:tab w:val="right" w:pos="8306"/>
              </w:tabs>
              <w:snapToGrid w:val="0"/>
              <w:rPr>
                <w:rFonts w:eastAsia="宋体"/>
                <w:bCs/>
                <w:kern w:val="0"/>
                <w:sz w:val="18"/>
                <w:szCs w:val="18"/>
              </w:rPr>
            </w:pPr>
            <w:r>
              <w:rPr>
                <w:rFonts w:eastAsia="宋体"/>
                <w:bCs/>
                <w:kern w:val="0"/>
                <w:sz w:val="18"/>
                <w:szCs w:val="18"/>
              </w:rPr>
              <w:t>1</w:t>
            </w:r>
            <w:r>
              <w:rPr>
                <w:rFonts w:hint="eastAsia" w:eastAsia="宋体"/>
                <w:bCs/>
                <w:kern w:val="0"/>
                <w:sz w:val="18"/>
                <w:szCs w:val="18"/>
              </w:rPr>
              <w:t>、</w:t>
            </w:r>
            <w:r>
              <w:rPr>
                <w:rFonts w:hint="eastAsia" w:eastAsia="宋体"/>
                <w:kern w:val="0"/>
                <w:sz w:val="18"/>
                <w:szCs w:val="18"/>
              </w:rPr>
              <w:t>血液库存</w:t>
            </w:r>
            <w:r>
              <w:rPr>
                <w:rFonts w:hint="eastAsia" w:eastAsia="宋体"/>
                <w:bCs/>
                <w:kern w:val="0"/>
                <w:sz w:val="18"/>
                <w:szCs w:val="18"/>
              </w:rPr>
              <w:t>记录必填项、常用项的完整性</w:t>
            </w:r>
          </w:p>
          <w:p>
            <w:pPr>
              <w:widowControl/>
              <w:snapToGrid w:val="0"/>
              <w:rPr>
                <w:rFonts w:eastAsia="宋体"/>
                <w:kern w:val="0"/>
                <w:sz w:val="18"/>
                <w:szCs w:val="18"/>
              </w:rPr>
            </w:pPr>
            <w:r>
              <w:rPr>
                <w:rFonts w:eastAsia="宋体"/>
                <w:bCs/>
                <w:kern w:val="0"/>
                <w:sz w:val="18"/>
                <w:szCs w:val="18"/>
              </w:rPr>
              <w:t>2</w:t>
            </w:r>
            <w:r>
              <w:rPr>
                <w:rFonts w:hint="eastAsia" w:eastAsia="宋体"/>
                <w:bCs/>
                <w:kern w:val="0"/>
                <w:sz w:val="18"/>
                <w:szCs w:val="18"/>
              </w:rPr>
              <w:t>、血液库存记录与血液发放记录相关项目具备完善的数据对照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27</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07.01.6</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3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　</w:t>
            </w:r>
          </w:p>
        </w:tc>
        <w:tc>
          <w:tcPr>
            <w:tcW w:w="439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血液记录全程可跟踪管理，包括</w:t>
            </w:r>
            <w:r>
              <w:rPr>
                <w:rFonts w:hint="eastAsia" w:eastAsia="宋体"/>
                <w:sz w:val="18"/>
                <w:szCs w:val="18"/>
              </w:rPr>
              <w:t>血液预订、接收、入库、储存、出库等</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6 </w:t>
            </w:r>
          </w:p>
        </w:tc>
        <w:tc>
          <w:tcPr>
            <w:tcW w:w="3969" w:type="dxa"/>
            <w:tcBorders>
              <w:top w:val="single" w:color="auto" w:sz="4" w:space="0"/>
              <w:left w:val="single" w:color="auto" w:sz="4" w:space="0"/>
              <w:bottom w:val="single" w:color="auto" w:sz="4" w:space="0"/>
              <w:right w:val="single" w:color="auto" w:sz="4" w:space="0"/>
            </w:tcBorders>
          </w:tcPr>
          <w:p>
            <w:pPr>
              <w:widowControl/>
              <w:tabs>
                <w:tab w:val="center" w:pos="4153"/>
                <w:tab w:val="right" w:pos="8306"/>
              </w:tabs>
              <w:snapToGrid w:val="0"/>
              <w:rPr>
                <w:rFonts w:eastAsia="宋体"/>
                <w:bCs/>
                <w:kern w:val="0"/>
                <w:sz w:val="18"/>
                <w:szCs w:val="18"/>
              </w:rPr>
            </w:pPr>
            <w:r>
              <w:rPr>
                <w:rFonts w:eastAsia="宋体"/>
                <w:bCs/>
                <w:kern w:val="0"/>
                <w:sz w:val="18"/>
                <w:szCs w:val="18"/>
              </w:rPr>
              <w:t>1</w:t>
            </w:r>
            <w:r>
              <w:rPr>
                <w:rFonts w:hint="eastAsia" w:eastAsia="宋体"/>
                <w:bCs/>
                <w:kern w:val="0"/>
                <w:sz w:val="18"/>
                <w:szCs w:val="18"/>
              </w:rPr>
              <w:t>、血液库存记录时间项目完整性</w:t>
            </w:r>
          </w:p>
          <w:p>
            <w:pPr>
              <w:widowControl/>
              <w:snapToGrid w:val="0"/>
              <w:rPr>
                <w:rFonts w:eastAsia="宋体"/>
                <w:kern w:val="0"/>
                <w:sz w:val="18"/>
                <w:szCs w:val="18"/>
              </w:rPr>
            </w:pPr>
            <w:r>
              <w:rPr>
                <w:rFonts w:eastAsia="宋体"/>
                <w:bCs/>
                <w:kern w:val="0"/>
                <w:sz w:val="18"/>
                <w:szCs w:val="18"/>
              </w:rPr>
              <w:t>2</w:t>
            </w:r>
            <w:r>
              <w:rPr>
                <w:rFonts w:hint="eastAsia" w:eastAsia="宋体"/>
                <w:bCs/>
                <w:kern w:val="0"/>
                <w:sz w:val="18"/>
                <w:szCs w:val="18"/>
              </w:rPr>
              <w:t>、血液库存记录与医疗相关记录时间项目符合医疗过程的逻辑关系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27</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07.01.7</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3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基本</w:t>
            </w:r>
          </w:p>
        </w:tc>
        <w:tc>
          <w:tcPr>
            <w:tcW w:w="439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）能够与机构外部血液机构交换和共享血液信息</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）可按照住院病人情况动态调整库存血液配置或根据血液配置提示临床科室适当调整手术安排</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7 </w:t>
            </w:r>
          </w:p>
        </w:tc>
        <w:tc>
          <w:tcPr>
            <w:tcW w:w="396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bCs/>
                <w:kern w:val="0"/>
                <w:sz w:val="18"/>
                <w:szCs w:val="18"/>
              </w:rPr>
              <w:t>血液供应单位与医院血库的血液记录的关键数据项可对照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27</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07.01.8</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3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基本</w:t>
            </w:r>
          </w:p>
        </w:tc>
        <w:tc>
          <w:tcPr>
            <w:tcW w:w="439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可获得区域血液使用范围、损失指标，可结合医院病种、手术信息进行本院血液使用范围、损失率管理</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8</w:t>
            </w:r>
          </w:p>
        </w:tc>
        <w:tc>
          <w:tcPr>
            <w:tcW w:w="396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28</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07.02.0</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353" w:type="dxa"/>
            <w:vMerge w:val="restart"/>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配血与用血</w:t>
            </w:r>
          </w:p>
          <w:p>
            <w:pPr>
              <w:widowControl/>
              <w:snapToGrid w:val="0"/>
              <w:rPr>
                <w:rFonts w:eastAsia="宋体"/>
                <w:kern w:val="0"/>
                <w:sz w:val="18"/>
                <w:szCs w:val="18"/>
              </w:rPr>
            </w:pPr>
            <w:r>
              <w:rPr>
                <w:rFonts w:hint="eastAsia" w:eastAsia="宋体"/>
                <w:kern w:val="0"/>
                <w:sz w:val="18"/>
                <w:szCs w:val="18"/>
              </w:rPr>
              <w:t>（有效应用按输血人次比例计算）</w:t>
            </w:r>
          </w:p>
          <w:p>
            <w:pPr>
              <w:widowControl/>
              <w:snapToGrid w:val="0"/>
              <w:rPr>
                <w:rFonts w:eastAsia="宋体"/>
                <w:kern w:val="0"/>
                <w:sz w:val="18"/>
                <w:szCs w:val="18"/>
              </w:rPr>
            </w:pPr>
            <w:r>
              <w:rPr>
                <w:rFonts w:hint="eastAsia" w:eastAsia="宋体"/>
                <w:kern w:val="0"/>
                <w:sz w:val="18"/>
                <w:szCs w:val="18"/>
              </w:rPr>
              <w:t>统计近</w:t>
            </w:r>
            <w:r>
              <w:rPr>
                <w:rFonts w:eastAsia="宋体"/>
                <w:kern w:val="0"/>
                <w:sz w:val="18"/>
                <w:szCs w:val="18"/>
              </w:rPr>
              <w:t>3</w:t>
            </w:r>
            <w:r>
              <w:rPr>
                <w:rFonts w:hint="eastAsia" w:eastAsia="宋体"/>
                <w:kern w:val="0"/>
                <w:sz w:val="18"/>
                <w:szCs w:val="18"/>
              </w:rPr>
              <w:t>个月配血处理达到个级别功能的输血人次数，计算与总输血人次的比例。</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　</w:t>
            </w:r>
          </w:p>
        </w:tc>
        <w:tc>
          <w:tcPr>
            <w:tcW w:w="439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手工记录配血情况</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0 </w:t>
            </w:r>
          </w:p>
        </w:tc>
        <w:tc>
          <w:tcPr>
            <w:tcW w:w="396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28</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07.02.1</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3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　</w:t>
            </w:r>
          </w:p>
        </w:tc>
        <w:tc>
          <w:tcPr>
            <w:tcW w:w="439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）使用计算机记录配血与血液使用、输血反应数据</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）可通过移动存储设备或文件方式导出并共享数据</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1 </w:t>
            </w:r>
          </w:p>
        </w:tc>
        <w:tc>
          <w:tcPr>
            <w:tcW w:w="396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28</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07.02.2</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3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　</w:t>
            </w:r>
          </w:p>
        </w:tc>
        <w:tc>
          <w:tcPr>
            <w:tcW w:w="439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）在血库输入用血、配血数据、用血记录、输血反应数据</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）整个血库内各个环节共享数据</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2 </w:t>
            </w:r>
          </w:p>
        </w:tc>
        <w:tc>
          <w:tcPr>
            <w:tcW w:w="396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28</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07.02.3</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3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　</w:t>
            </w:r>
          </w:p>
        </w:tc>
        <w:tc>
          <w:tcPr>
            <w:tcW w:w="439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）临床用血申请与血库共享</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）配血情况、用血记录可供临床科室查询</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3 </w:t>
            </w:r>
          </w:p>
        </w:tc>
        <w:tc>
          <w:tcPr>
            <w:tcW w:w="396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配血记录关键数据项与字典的一致性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28</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07.02.4</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3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基本</w:t>
            </w:r>
          </w:p>
        </w:tc>
        <w:tc>
          <w:tcPr>
            <w:tcW w:w="439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）配血过程有完整记录</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）临床申请用血、血库配血时，可共享病人用血相关的配血检验信息</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4 </w:t>
            </w:r>
          </w:p>
        </w:tc>
        <w:tc>
          <w:tcPr>
            <w:tcW w:w="396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配血记录</w:t>
            </w:r>
            <w:r>
              <w:rPr>
                <w:rFonts w:hint="eastAsia" w:eastAsia="宋体"/>
                <w:bCs/>
                <w:kern w:val="0"/>
                <w:sz w:val="18"/>
                <w:szCs w:val="18"/>
              </w:rPr>
              <w:t>必填项的完整性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28</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07.02.5</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3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c>
          <w:tcPr>
            <w:tcW w:w="439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）配血、血液使用记录、输血反应等数据纳入医院统一医疗记录系统</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）能够查询到临床医疗数据、检查与检验数据</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5 </w:t>
            </w:r>
          </w:p>
        </w:tc>
        <w:tc>
          <w:tcPr>
            <w:tcW w:w="3969" w:type="dxa"/>
            <w:tcBorders>
              <w:top w:val="single" w:color="auto" w:sz="4" w:space="0"/>
              <w:left w:val="single" w:color="auto" w:sz="4" w:space="0"/>
              <w:bottom w:val="single" w:color="auto" w:sz="4" w:space="0"/>
              <w:right w:val="single" w:color="auto" w:sz="4" w:space="0"/>
            </w:tcBorders>
          </w:tcPr>
          <w:p>
            <w:pPr>
              <w:widowControl/>
              <w:snapToGrid w:val="0"/>
              <w:rPr>
                <w:rFonts w:eastAsia="宋体"/>
                <w:bCs/>
                <w:kern w:val="0"/>
                <w:sz w:val="18"/>
                <w:szCs w:val="18"/>
              </w:rPr>
            </w:pPr>
            <w:r>
              <w:rPr>
                <w:rFonts w:eastAsia="宋体"/>
                <w:bCs/>
                <w:kern w:val="0"/>
                <w:sz w:val="18"/>
                <w:szCs w:val="18"/>
              </w:rPr>
              <w:t>1</w:t>
            </w:r>
            <w:r>
              <w:rPr>
                <w:rFonts w:hint="eastAsia" w:eastAsia="宋体"/>
                <w:bCs/>
                <w:kern w:val="0"/>
                <w:sz w:val="18"/>
                <w:szCs w:val="18"/>
              </w:rPr>
              <w:t>、</w:t>
            </w:r>
            <w:r>
              <w:rPr>
                <w:rFonts w:hint="eastAsia" w:eastAsia="宋体"/>
                <w:kern w:val="0"/>
                <w:sz w:val="18"/>
                <w:szCs w:val="18"/>
              </w:rPr>
              <w:t>配血记录与用血记录</w:t>
            </w:r>
            <w:r>
              <w:rPr>
                <w:rFonts w:hint="eastAsia" w:eastAsia="宋体"/>
                <w:bCs/>
                <w:kern w:val="0"/>
                <w:sz w:val="18"/>
                <w:szCs w:val="18"/>
              </w:rPr>
              <w:t>必填项、常用项的完整性</w:t>
            </w:r>
          </w:p>
          <w:p>
            <w:pPr>
              <w:widowControl/>
              <w:snapToGrid w:val="0"/>
              <w:rPr>
                <w:rFonts w:eastAsia="宋体"/>
                <w:kern w:val="0"/>
                <w:sz w:val="18"/>
                <w:szCs w:val="18"/>
              </w:rPr>
            </w:pPr>
            <w:r>
              <w:rPr>
                <w:rFonts w:eastAsia="宋体"/>
                <w:bCs/>
                <w:kern w:val="0"/>
                <w:sz w:val="18"/>
                <w:szCs w:val="18"/>
              </w:rPr>
              <w:t>2</w:t>
            </w:r>
            <w:r>
              <w:rPr>
                <w:rFonts w:hint="eastAsia" w:eastAsia="宋体"/>
                <w:bCs/>
                <w:kern w:val="0"/>
                <w:sz w:val="18"/>
                <w:szCs w:val="18"/>
              </w:rPr>
              <w:t>、配血记录与用血记录相关项目具备完善的数据对照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28</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07.02.6</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3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基本</w:t>
            </w:r>
          </w:p>
        </w:tc>
        <w:tc>
          <w:tcPr>
            <w:tcW w:w="439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）用血整个过程有完整记录</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）系统中在各个环节有根据病人体征、基本情况、检验结果、诊断等进行用血安全检查监控环节，出现不符合安全条件时自动给出警示</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6 </w:t>
            </w:r>
          </w:p>
        </w:tc>
        <w:tc>
          <w:tcPr>
            <w:tcW w:w="396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配血记录与用血记录相关时间项目符合医疗过程的逻辑关系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28</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07.02.7</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3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c>
          <w:tcPr>
            <w:tcW w:w="439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）支持与其他相关医疗机构交换血液使用、输血反应数据，用于进行机构间输血质量管理</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）出现输血不良事件时能追溯到院内相同供血者血液的其他使用记录或库存记录</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7 </w:t>
            </w:r>
          </w:p>
        </w:tc>
        <w:tc>
          <w:tcPr>
            <w:tcW w:w="396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bCs/>
                <w:kern w:val="0"/>
                <w:sz w:val="18"/>
                <w:szCs w:val="18"/>
              </w:rPr>
              <w:t>区域协同医疗病历中输血记录的有关数据项可对照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28</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07.02.8</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3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　</w:t>
            </w:r>
          </w:p>
        </w:tc>
        <w:tc>
          <w:tcPr>
            <w:tcW w:w="439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可获得区域血液使用质量管理指标，可结合医院病种、手术信息进行本院血液使用质量管理</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8</w:t>
            </w:r>
          </w:p>
        </w:tc>
        <w:tc>
          <w:tcPr>
            <w:tcW w:w="396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29</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07.03.0</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353" w:type="dxa"/>
            <w:vMerge w:val="restart"/>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门诊药品调剂</w:t>
            </w:r>
          </w:p>
          <w:p>
            <w:pPr>
              <w:widowControl/>
              <w:snapToGrid w:val="0"/>
              <w:rPr>
                <w:rFonts w:eastAsia="宋体"/>
                <w:kern w:val="0"/>
                <w:sz w:val="18"/>
                <w:szCs w:val="18"/>
              </w:rPr>
            </w:pPr>
            <w:r>
              <w:rPr>
                <w:rFonts w:hint="eastAsia" w:eastAsia="宋体"/>
                <w:kern w:val="0"/>
                <w:sz w:val="18"/>
                <w:szCs w:val="18"/>
              </w:rPr>
              <w:t>（有效应用按处方数人次比例计算）</w:t>
            </w:r>
          </w:p>
          <w:p>
            <w:pPr>
              <w:widowControl/>
              <w:snapToGrid w:val="0"/>
              <w:rPr>
                <w:rFonts w:eastAsia="宋体"/>
                <w:kern w:val="0"/>
                <w:sz w:val="18"/>
                <w:szCs w:val="18"/>
              </w:rPr>
            </w:pPr>
            <w:r>
              <w:rPr>
                <w:rFonts w:hint="eastAsia" w:eastAsia="宋体"/>
                <w:kern w:val="0"/>
                <w:sz w:val="18"/>
                <w:szCs w:val="18"/>
              </w:rPr>
              <w:t>统计近</w:t>
            </w:r>
            <w:r>
              <w:rPr>
                <w:rFonts w:eastAsia="宋体"/>
                <w:kern w:val="0"/>
                <w:sz w:val="18"/>
                <w:szCs w:val="18"/>
              </w:rPr>
              <w:t>3</w:t>
            </w:r>
            <w:r>
              <w:rPr>
                <w:rFonts w:hint="eastAsia" w:eastAsia="宋体"/>
                <w:kern w:val="0"/>
                <w:sz w:val="18"/>
                <w:szCs w:val="18"/>
              </w:rPr>
              <w:t>个月门诊处方处理达到个级别功能的处方数，计算与总处方数的比例</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　</w:t>
            </w:r>
          </w:p>
        </w:tc>
        <w:tc>
          <w:tcPr>
            <w:tcW w:w="439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手工处理处方</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0 </w:t>
            </w:r>
          </w:p>
        </w:tc>
        <w:tc>
          <w:tcPr>
            <w:tcW w:w="396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29</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07.03.1</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3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基本</w:t>
            </w:r>
          </w:p>
        </w:tc>
        <w:tc>
          <w:tcPr>
            <w:tcW w:w="439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）使用计算机单机管理处方数据</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）数据通过文件或移动存储设备方式共享</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1 </w:t>
            </w:r>
          </w:p>
        </w:tc>
        <w:tc>
          <w:tcPr>
            <w:tcW w:w="396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29</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07.03.2</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3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基本</w:t>
            </w:r>
          </w:p>
        </w:tc>
        <w:tc>
          <w:tcPr>
            <w:tcW w:w="439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）有门诊药房部门级处方管理系统，手工向计算机输入处方</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）在本药房的调剂、配药、事后核查等工作中可通过网络共享数据</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2 </w:t>
            </w:r>
          </w:p>
        </w:tc>
        <w:tc>
          <w:tcPr>
            <w:tcW w:w="396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29</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07.03.3</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3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基本</w:t>
            </w:r>
          </w:p>
        </w:tc>
        <w:tc>
          <w:tcPr>
            <w:tcW w:w="439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）可共享门诊医师处方数据</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）有核查处方剂量、给药方式与字典是否一致并提示的功能</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3 </w:t>
            </w:r>
          </w:p>
        </w:tc>
        <w:tc>
          <w:tcPr>
            <w:tcW w:w="396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门诊药品调剂记录关键数据项与字典的一致性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29</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07.03.4</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3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基本</w:t>
            </w:r>
          </w:p>
        </w:tc>
        <w:tc>
          <w:tcPr>
            <w:tcW w:w="439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）有统一的药品字典</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）可获得门诊、其他部门的处方数据</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）能够获得病人基本情况、体征、药敏数据</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4</w:t>
            </w:r>
            <w:r>
              <w:rPr>
                <w:rFonts w:hint="eastAsia" w:eastAsia="宋体"/>
                <w:kern w:val="0"/>
                <w:sz w:val="18"/>
                <w:szCs w:val="18"/>
              </w:rPr>
              <w:t>）有发药记录</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4 </w:t>
            </w:r>
          </w:p>
        </w:tc>
        <w:tc>
          <w:tcPr>
            <w:tcW w:w="396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门诊药品调剂记录</w:t>
            </w:r>
            <w:r>
              <w:rPr>
                <w:rFonts w:hint="eastAsia" w:eastAsia="宋体"/>
                <w:bCs/>
                <w:kern w:val="0"/>
                <w:sz w:val="18"/>
                <w:szCs w:val="18"/>
              </w:rPr>
              <w:t>必填项的完整性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29</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07.03.5</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3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基本</w:t>
            </w:r>
          </w:p>
        </w:tc>
        <w:tc>
          <w:tcPr>
            <w:tcW w:w="439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）能从全院统一医疗记录中获得门诊处方记录</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）有完善的药品使用核查处理功能</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）有药品使用管理记录，支持药品分级管理</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4</w:t>
            </w:r>
            <w:r>
              <w:rPr>
                <w:rFonts w:hint="eastAsia" w:eastAsia="宋体"/>
                <w:kern w:val="0"/>
                <w:sz w:val="18"/>
                <w:szCs w:val="18"/>
              </w:rPr>
              <w:t>）能够实时进行药物之间、药物与诊断的检查</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5</w:t>
            </w:r>
            <w:r>
              <w:rPr>
                <w:rFonts w:hint="eastAsia" w:eastAsia="宋体"/>
                <w:kern w:val="0"/>
                <w:sz w:val="18"/>
                <w:szCs w:val="18"/>
              </w:rPr>
              <w:t>）具有处方评价抽查、记录工具，抽查发现的不合理用药能够记录</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5 </w:t>
            </w:r>
          </w:p>
        </w:tc>
        <w:tc>
          <w:tcPr>
            <w:tcW w:w="3969" w:type="dxa"/>
            <w:tcBorders>
              <w:top w:val="single" w:color="auto" w:sz="4" w:space="0"/>
              <w:left w:val="single" w:color="auto" w:sz="4" w:space="0"/>
              <w:bottom w:val="single" w:color="auto" w:sz="4" w:space="0"/>
              <w:right w:val="single" w:color="auto" w:sz="4" w:space="0"/>
            </w:tcBorders>
          </w:tcPr>
          <w:p>
            <w:pPr>
              <w:widowControl/>
              <w:snapToGrid w:val="0"/>
              <w:rPr>
                <w:rFonts w:eastAsia="宋体"/>
                <w:bCs/>
                <w:kern w:val="0"/>
                <w:sz w:val="18"/>
                <w:szCs w:val="18"/>
              </w:rPr>
            </w:pPr>
            <w:r>
              <w:rPr>
                <w:rFonts w:eastAsia="宋体"/>
                <w:bCs/>
                <w:kern w:val="0"/>
                <w:sz w:val="18"/>
                <w:szCs w:val="18"/>
              </w:rPr>
              <w:t>1</w:t>
            </w:r>
            <w:r>
              <w:rPr>
                <w:rFonts w:hint="eastAsia" w:eastAsia="宋体"/>
                <w:bCs/>
                <w:kern w:val="0"/>
                <w:sz w:val="18"/>
                <w:szCs w:val="18"/>
              </w:rPr>
              <w:t>、</w:t>
            </w:r>
            <w:r>
              <w:rPr>
                <w:rFonts w:hint="eastAsia" w:eastAsia="宋体"/>
                <w:kern w:val="0"/>
                <w:sz w:val="18"/>
                <w:szCs w:val="18"/>
              </w:rPr>
              <w:t>门诊药品调剂记录</w:t>
            </w:r>
            <w:r>
              <w:rPr>
                <w:rFonts w:hint="eastAsia" w:eastAsia="宋体"/>
                <w:bCs/>
                <w:kern w:val="0"/>
                <w:sz w:val="18"/>
                <w:szCs w:val="18"/>
              </w:rPr>
              <w:t>必填项、常用项的完整性</w:t>
            </w:r>
          </w:p>
          <w:p>
            <w:pPr>
              <w:widowControl/>
              <w:snapToGrid w:val="0"/>
              <w:rPr>
                <w:rFonts w:eastAsia="宋体"/>
                <w:kern w:val="0"/>
                <w:sz w:val="18"/>
                <w:szCs w:val="18"/>
              </w:rPr>
            </w:pPr>
            <w:r>
              <w:rPr>
                <w:rFonts w:eastAsia="宋体"/>
                <w:bCs/>
                <w:kern w:val="0"/>
                <w:sz w:val="18"/>
                <w:szCs w:val="18"/>
              </w:rPr>
              <w:t>2</w:t>
            </w:r>
            <w:r>
              <w:rPr>
                <w:rFonts w:hint="eastAsia" w:eastAsia="宋体"/>
                <w:bCs/>
                <w:kern w:val="0"/>
                <w:sz w:val="18"/>
                <w:szCs w:val="18"/>
              </w:rPr>
              <w:t>、门诊处方调配记录与处方记录中重要关联项目具备完善的数据对照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29</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07.03.6</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3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基本</w:t>
            </w:r>
          </w:p>
        </w:tc>
        <w:tc>
          <w:tcPr>
            <w:tcW w:w="439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）能够跟踪病人治疗周期的药品使用情况，能够调取既往药品使用数据进行药品使用核查</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）药品知识库能够全面对药品使用进行检查与提示</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）处方评价结果能够通过网络传输给开方医师</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6 </w:t>
            </w:r>
          </w:p>
        </w:tc>
        <w:tc>
          <w:tcPr>
            <w:tcW w:w="396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bCs/>
                <w:kern w:val="0"/>
                <w:sz w:val="18"/>
                <w:szCs w:val="18"/>
              </w:rPr>
              <w:t>1</w:t>
            </w:r>
            <w:r>
              <w:rPr>
                <w:rFonts w:hint="eastAsia" w:eastAsia="宋体"/>
                <w:bCs/>
                <w:kern w:val="0"/>
                <w:sz w:val="18"/>
                <w:szCs w:val="18"/>
              </w:rPr>
              <w:t>、</w:t>
            </w:r>
            <w:r>
              <w:rPr>
                <w:rFonts w:hint="eastAsia" w:eastAsia="宋体"/>
                <w:kern w:val="0"/>
                <w:sz w:val="18"/>
                <w:szCs w:val="18"/>
              </w:rPr>
              <w:t>门诊药品调剂记时间相关项目完整性</w:t>
            </w:r>
          </w:p>
          <w:p>
            <w:pPr>
              <w:widowControl/>
              <w:snapToGrid w:val="0"/>
              <w:rPr>
                <w:rFonts w:eastAsia="宋体"/>
                <w:kern w:val="0"/>
                <w:sz w:val="18"/>
                <w:szCs w:val="18"/>
              </w:rPr>
            </w:pPr>
            <w:r>
              <w:rPr>
                <w:rFonts w:eastAsia="宋体"/>
                <w:kern w:val="0"/>
                <w:sz w:val="18"/>
                <w:szCs w:val="18"/>
              </w:rPr>
              <w:t>2</w:t>
            </w:r>
            <w:r>
              <w:rPr>
                <w:rFonts w:hint="eastAsia" w:eastAsia="宋体"/>
                <w:kern w:val="0"/>
                <w:sz w:val="18"/>
                <w:szCs w:val="18"/>
              </w:rPr>
              <w:t>、门诊配药记录与处方、审核相关记录中的时间项符合医疗过程逻辑关系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29</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07.03.7</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3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基本</w:t>
            </w:r>
          </w:p>
        </w:tc>
        <w:tc>
          <w:tcPr>
            <w:tcW w:w="439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能够处理外院处方，具有与其他相关医院共享电子处方功能</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7 </w:t>
            </w:r>
          </w:p>
        </w:tc>
        <w:tc>
          <w:tcPr>
            <w:tcW w:w="396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highlight w:val="yellow"/>
              </w:rPr>
            </w:pPr>
            <w:r>
              <w:rPr>
                <w:rFonts w:hint="eastAsia" w:eastAsia="宋体"/>
                <w:bCs/>
                <w:kern w:val="0"/>
                <w:sz w:val="18"/>
                <w:szCs w:val="18"/>
              </w:rPr>
              <w:t>区域协同与外部有交换（外购或外院处方）的门诊处方记录相关项目对病人、药品等信息可对照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29</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07.03.8</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3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基本</w:t>
            </w:r>
          </w:p>
        </w:tc>
        <w:tc>
          <w:tcPr>
            <w:tcW w:w="439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能够获得区域处方质量控制指标，能够用于管理本院处方合格率、抗菌药物使用等相关合理用药指标</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8</w:t>
            </w:r>
          </w:p>
        </w:tc>
        <w:tc>
          <w:tcPr>
            <w:tcW w:w="396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30</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07.04.0</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353" w:type="dxa"/>
            <w:vMerge w:val="restart"/>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病房药品配置（有效应用按出院病人人次比例计算）</w:t>
            </w:r>
          </w:p>
          <w:p>
            <w:pPr>
              <w:widowControl/>
              <w:snapToGrid w:val="0"/>
              <w:rPr>
                <w:rFonts w:eastAsia="宋体"/>
                <w:kern w:val="0"/>
                <w:sz w:val="18"/>
                <w:szCs w:val="18"/>
              </w:rPr>
            </w:pPr>
            <w:r>
              <w:rPr>
                <w:rFonts w:hint="eastAsia" w:eastAsia="宋体"/>
                <w:kern w:val="0"/>
                <w:sz w:val="18"/>
                <w:szCs w:val="18"/>
              </w:rPr>
              <w:t>统计近</w:t>
            </w:r>
            <w:r>
              <w:rPr>
                <w:rFonts w:eastAsia="宋体"/>
                <w:kern w:val="0"/>
                <w:sz w:val="18"/>
                <w:szCs w:val="18"/>
              </w:rPr>
              <w:t>3</w:t>
            </w:r>
            <w:r>
              <w:rPr>
                <w:rFonts w:hint="eastAsia" w:eastAsia="宋体"/>
                <w:kern w:val="0"/>
                <w:sz w:val="18"/>
                <w:szCs w:val="18"/>
              </w:rPr>
              <w:t>个月住院药疗医嘱处理达到各级别功能的病人数，计算与同期总出院病人的比例。</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　</w:t>
            </w:r>
          </w:p>
        </w:tc>
        <w:tc>
          <w:tcPr>
            <w:tcW w:w="439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手工处理住院药品准备信息</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0 </w:t>
            </w:r>
          </w:p>
        </w:tc>
        <w:tc>
          <w:tcPr>
            <w:tcW w:w="396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30</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07.04.1</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3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基本</w:t>
            </w:r>
          </w:p>
        </w:tc>
        <w:tc>
          <w:tcPr>
            <w:tcW w:w="439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）使用计算机记录药品配置与调剂情况</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）可导出数据供其他系统使用</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1 </w:t>
            </w:r>
          </w:p>
        </w:tc>
        <w:tc>
          <w:tcPr>
            <w:tcW w:w="396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30</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07.04.2</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3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基本</w:t>
            </w:r>
          </w:p>
        </w:tc>
        <w:tc>
          <w:tcPr>
            <w:tcW w:w="439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输入的医嘱、发药记录可供药剂科进行药品核查、统计等工作使用</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2 </w:t>
            </w:r>
          </w:p>
        </w:tc>
        <w:tc>
          <w:tcPr>
            <w:tcW w:w="396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30</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07.04.3</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3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基本</w:t>
            </w:r>
          </w:p>
        </w:tc>
        <w:tc>
          <w:tcPr>
            <w:tcW w:w="439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）可接收病房医嘱、处方</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）可为临床提供统一的药品字典、药剂科的可供药目录</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）具有用药检查功能</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3 </w:t>
            </w:r>
          </w:p>
        </w:tc>
        <w:tc>
          <w:tcPr>
            <w:tcW w:w="396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病房药品配置记录关键数据项与字典的一致性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30</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07.04.4</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3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基本</w:t>
            </w:r>
          </w:p>
        </w:tc>
        <w:tc>
          <w:tcPr>
            <w:tcW w:w="439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）病房药品信息可供全院共享（字典、可供药目录、药品使用说明等）</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）药品准备（集中摆药、配液等）过程有记录</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4 </w:t>
            </w:r>
          </w:p>
        </w:tc>
        <w:tc>
          <w:tcPr>
            <w:tcW w:w="396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病房药品配置记录</w:t>
            </w:r>
            <w:r>
              <w:rPr>
                <w:rFonts w:hint="eastAsia" w:eastAsia="宋体"/>
                <w:bCs/>
                <w:kern w:val="0"/>
                <w:sz w:val="18"/>
                <w:szCs w:val="18"/>
              </w:rPr>
              <w:t>必填项的完整性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30</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07.04.5</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3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基本</w:t>
            </w:r>
          </w:p>
        </w:tc>
        <w:tc>
          <w:tcPr>
            <w:tcW w:w="439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）药品准备与发药记录纳入全院医疗记录体系</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）可支持药品单品或单次包装并印刷条形码等机读核对标识</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）具有对药物治疗医嘱进行抽查与进行处方评价记录工具，对发现的不合理用药能够记录；</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5 </w:t>
            </w:r>
          </w:p>
        </w:tc>
        <w:tc>
          <w:tcPr>
            <w:tcW w:w="3969" w:type="dxa"/>
            <w:tcBorders>
              <w:top w:val="single" w:color="auto" w:sz="4" w:space="0"/>
              <w:left w:val="single" w:color="auto" w:sz="4" w:space="0"/>
              <w:bottom w:val="single" w:color="auto" w:sz="4" w:space="0"/>
              <w:right w:val="single" w:color="auto" w:sz="4" w:space="0"/>
            </w:tcBorders>
          </w:tcPr>
          <w:p>
            <w:pPr>
              <w:widowControl/>
              <w:snapToGrid w:val="0"/>
              <w:rPr>
                <w:rFonts w:eastAsia="宋体"/>
                <w:bCs/>
                <w:kern w:val="0"/>
                <w:sz w:val="18"/>
                <w:szCs w:val="18"/>
              </w:rPr>
            </w:pPr>
            <w:r>
              <w:rPr>
                <w:rFonts w:eastAsia="宋体"/>
                <w:bCs/>
                <w:kern w:val="0"/>
                <w:sz w:val="18"/>
                <w:szCs w:val="18"/>
              </w:rPr>
              <w:t>1</w:t>
            </w:r>
            <w:r>
              <w:rPr>
                <w:rFonts w:hint="eastAsia" w:eastAsia="宋体"/>
                <w:bCs/>
                <w:kern w:val="0"/>
                <w:sz w:val="18"/>
                <w:szCs w:val="18"/>
              </w:rPr>
              <w:t>、</w:t>
            </w:r>
            <w:r>
              <w:rPr>
                <w:rFonts w:hint="eastAsia" w:eastAsia="宋体"/>
                <w:kern w:val="0"/>
                <w:sz w:val="18"/>
                <w:szCs w:val="18"/>
              </w:rPr>
              <w:t>病房药品配置记录</w:t>
            </w:r>
            <w:r>
              <w:rPr>
                <w:rFonts w:hint="eastAsia" w:eastAsia="宋体"/>
                <w:bCs/>
                <w:kern w:val="0"/>
                <w:sz w:val="18"/>
                <w:szCs w:val="18"/>
              </w:rPr>
              <w:t>必填项、常用项的完整性</w:t>
            </w:r>
          </w:p>
          <w:p>
            <w:pPr>
              <w:widowControl/>
              <w:snapToGrid w:val="0"/>
              <w:rPr>
                <w:rFonts w:eastAsia="宋体"/>
                <w:kern w:val="0"/>
                <w:sz w:val="18"/>
                <w:szCs w:val="18"/>
              </w:rPr>
            </w:pPr>
            <w:r>
              <w:rPr>
                <w:rFonts w:eastAsia="宋体"/>
                <w:bCs/>
                <w:kern w:val="0"/>
                <w:sz w:val="18"/>
                <w:szCs w:val="18"/>
              </w:rPr>
              <w:t>2</w:t>
            </w:r>
            <w:r>
              <w:rPr>
                <w:rFonts w:hint="eastAsia" w:eastAsia="宋体"/>
                <w:bCs/>
                <w:kern w:val="0"/>
                <w:sz w:val="18"/>
                <w:szCs w:val="18"/>
              </w:rPr>
              <w:t>、病房药房配药记录与相关的医嘱、执行记录重要关联项目具备完善的数据对照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30</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07.04.6</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3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基本</w:t>
            </w:r>
          </w:p>
        </w:tc>
        <w:tc>
          <w:tcPr>
            <w:tcW w:w="439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）药品准备与使用过程纳入闭环监控，数据汇总可管理</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）药品检查能够利用诊断、检验结果，结合知识库提供比较全面的核查与提示</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）处方评价结果能够反馈给临床医师</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6 </w:t>
            </w:r>
          </w:p>
        </w:tc>
        <w:tc>
          <w:tcPr>
            <w:tcW w:w="396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病房药品配置记录</w:t>
            </w:r>
            <w:r>
              <w:rPr>
                <w:rFonts w:hint="eastAsia" w:eastAsia="宋体"/>
                <w:bCs/>
                <w:kern w:val="0"/>
                <w:sz w:val="18"/>
                <w:szCs w:val="18"/>
              </w:rPr>
              <w:t>与上下游相关记录中时间相符合医疗流程的逻辑关系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30</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07.04.7</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3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c>
          <w:tcPr>
            <w:tcW w:w="439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）用药不良反应能够与院外管理机构沟通</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）出院带药处方数据能够提供给外部医疗机构</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）住院药品配置能够参考住院前药品使用情况</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4</w:t>
            </w:r>
            <w:r>
              <w:rPr>
                <w:rFonts w:hint="eastAsia" w:eastAsia="宋体"/>
                <w:kern w:val="0"/>
                <w:sz w:val="18"/>
                <w:szCs w:val="18"/>
              </w:rPr>
              <w:t>）对用药不良反应可记录并能够将其作为知识更新知识库</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5</w:t>
            </w:r>
            <w:r>
              <w:rPr>
                <w:rFonts w:hint="eastAsia" w:eastAsia="宋体"/>
                <w:kern w:val="0"/>
                <w:sz w:val="18"/>
                <w:szCs w:val="18"/>
              </w:rPr>
              <w:t>）能够根据临床路径（指南）进行药品的准备</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 xml:space="preserve">7 </w:t>
            </w:r>
          </w:p>
        </w:tc>
        <w:tc>
          <w:tcPr>
            <w:tcW w:w="396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bCs/>
                <w:kern w:val="0"/>
                <w:sz w:val="18"/>
                <w:szCs w:val="18"/>
              </w:rPr>
              <w:t>区域协同病历记录中住院用药有关数据与医院中相关数据项可对照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30</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07.04.8</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3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　</w:t>
            </w:r>
          </w:p>
        </w:tc>
        <w:tc>
          <w:tcPr>
            <w:tcW w:w="439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能够获得区域的医嘱质量或处方点评质量指标，能够用于管理本院医嘱合格率、抗菌药物使用等相关合理用药指标</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8</w:t>
            </w:r>
          </w:p>
        </w:tc>
        <w:tc>
          <w:tcPr>
            <w:tcW w:w="396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bl>
    <w:p>
      <w:pPr>
        <w:rPr>
          <w:rFonts w:ascii="Calibri" w:hAnsi="Calibri" w:eastAsia="宋体"/>
          <w:sz w:val="21"/>
          <w:szCs w:val="22"/>
        </w:rPr>
      </w:pPr>
    </w:p>
    <w:p>
      <w:pPr>
        <w:keepNext/>
        <w:keepLines/>
        <w:spacing w:before="260" w:after="260" w:line="415" w:lineRule="auto"/>
        <w:outlineLvl w:val="1"/>
        <w:rPr>
          <w:rFonts w:ascii="Cambria" w:hAnsi="Cambria" w:eastAsia="宋体"/>
          <w:b/>
          <w:bCs/>
          <w:szCs w:val="32"/>
        </w:rPr>
      </w:pPr>
      <w:r>
        <w:rPr>
          <w:rFonts w:hint="eastAsia" w:ascii="Cambria" w:hAnsi="Cambria" w:eastAsia="宋体"/>
          <w:b/>
          <w:bCs/>
          <w:szCs w:val="32"/>
        </w:rPr>
        <w:t>病历管理</w:t>
      </w:r>
    </w:p>
    <w:tbl>
      <w:tblPr>
        <w:tblStyle w:val="16"/>
        <w:tblW w:w="13765" w:type="dxa"/>
        <w:tblInd w:w="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2"/>
        <w:gridCol w:w="1080"/>
        <w:gridCol w:w="1047"/>
        <w:gridCol w:w="1417"/>
        <w:gridCol w:w="709"/>
        <w:gridCol w:w="4536"/>
        <w:gridCol w:w="709"/>
        <w:gridCol w:w="36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blHeader/>
        </w:trPr>
        <w:tc>
          <w:tcPr>
            <w:tcW w:w="58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jc w:val="center"/>
              <w:rPr>
                <w:rFonts w:eastAsia="宋体"/>
                <w:b/>
                <w:bCs/>
                <w:kern w:val="0"/>
                <w:sz w:val="18"/>
                <w:szCs w:val="18"/>
              </w:rPr>
            </w:pPr>
            <w:r>
              <w:rPr>
                <w:rFonts w:hint="eastAsia" w:eastAsia="宋体"/>
                <w:b/>
                <w:bCs/>
                <w:kern w:val="0"/>
                <w:sz w:val="18"/>
                <w:szCs w:val="18"/>
              </w:rPr>
              <w:t>项目序号</w:t>
            </w:r>
          </w:p>
        </w:tc>
        <w:tc>
          <w:tcPr>
            <w:tcW w:w="10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jc w:val="center"/>
              <w:rPr>
                <w:rFonts w:eastAsia="宋体"/>
                <w:b/>
                <w:bCs/>
                <w:kern w:val="0"/>
                <w:sz w:val="18"/>
                <w:szCs w:val="18"/>
              </w:rPr>
            </w:pPr>
            <w:r>
              <w:rPr>
                <w:rFonts w:hint="eastAsia" w:eastAsia="宋体"/>
                <w:b/>
                <w:bCs/>
                <w:kern w:val="0"/>
                <w:sz w:val="18"/>
                <w:szCs w:val="18"/>
              </w:rPr>
              <w:t>项目代码</w:t>
            </w:r>
          </w:p>
        </w:tc>
        <w:tc>
          <w:tcPr>
            <w:tcW w:w="104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jc w:val="center"/>
              <w:rPr>
                <w:rFonts w:eastAsia="宋体"/>
                <w:b/>
                <w:bCs/>
                <w:kern w:val="0"/>
                <w:sz w:val="18"/>
                <w:szCs w:val="18"/>
              </w:rPr>
            </w:pPr>
            <w:r>
              <w:rPr>
                <w:rFonts w:hint="eastAsia" w:eastAsia="宋体"/>
                <w:b/>
                <w:bCs/>
                <w:kern w:val="0"/>
                <w:sz w:val="18"/>
                <w:szCs w:val="22"/>
              </w:rPr>
              <w:t>工作角色</w:t>
            </w:r>
          </w:p>
        </w:tc>
        <w:tc>
          <w:tcPr>
            <w:tcW w:w="141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jc w:val="center"/>
              <w:rPr>
                <w:rFonts w:eastAsia="宋体"/>
                <w:b/>
                <w:bCs/>
                <w:kern w:val="0"/>
                <w:sz w:val="18"/>
                <w:szCs w:val="18"/>
              </w:rPr>
            </w:pPr>
            <w:r>
              <w:rPr>
                <w:rFonts w:hint="eastAsia" w:eastAsia="宋体"/>
                <w:b/>
                <w:bCs/>
                <w:kern w:val="0"/>
                <w:sz w:val="18"/>
                <w:szCs w:val="22"/>
              </w:rPr>
              <w:t>业务项目</w:t>
            </w: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jc w:val="center"/>
              <w:rPr>
                <w:rFonts w:eastAsia="宋体"/>
                <w:b/>
                <w:bCs/>
                <w:kern w:val="0"/>
                <w:sz w:val="18"/>
                <w:szCs w:val="18"/>
              </w:rPr>
            </w:pPr>
            <w:r>
              <w:rPr>
                <w:rFonts w:hint="eastAsia" w:eastAsia="宋体"/>
                <w:b/>
                <w:bCs/>
                <w:kern w:val="0"/>
                <w:sz w:val="18"/>
                <w:szCs w:val="22"/>
              </w:rPr>
              <w:t>评价类别</w:t>
            </w:r>
          </w:p>
        </w:tc>
        <w:tc>
          <w:tcPr>
            <w:tcW w:w="4536"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jc w:val="center"/>
              <w:rPr>
                <w:rFonts w:eastAsia="宋体"/>
                <w:b/>
                <w:bCs/>
                <w:kern w:val="0"/>
                <w:sz w:val="18"/>
                <w:szCs w:val="18"/>
              </w:rPr>
            </w:pPr>
            <w:r>
              <w:rPr>
                <w:rFonts w:hint="eastAsia" w:eastAsia="宋体"/>
                <w:b/>
                <w:bCs/>
                <w:kern w:val="0"/>
                <w:sz w:val="18"/>
                <w:szCs w:val="22"/>
              </w:rPr>
              <w:t>主要评价内容</w:t>
            </w: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jc w:val="center"/>
              <w:rPr>
                <w:rFonts w:eastAsia="宋体"/>
                <w:b/>
                <w:bCs/>
                <w:kern w:val="0"/>
                <w:sz w:val="18"/>
                <w:szCs w:val="18"/>
              </w:rPr>
            </w:pPr>
            <w:r>
              <w:rPr>
                <w:rFonts w:hint="eastAsia" w:eastAsia="宋体"/>
                <w:b/>
                <w:bCs/>
                <w:kern w:val="0"/>
                <w:sz w:val="18"/>
                <w:szCs w:val="18"/>
              </w:rPr>
              <w:t>功能评分</w:t>
            </w:r>
          </w:p>
        </w:tc>
        <w:tc>
          <w:tcPr>
            <w:tcW w:w="368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jc w:val="center"/>
              <w:rPr>
                <w:rFonts w:eastAsia="宋体"/>
                <w:b/>
                <w:bCs/>
                <w:kern w:val="0"/>
                <w:sz w:val="18"/>
                <w:szCs w:val="18"/>
              </w:rPr>
            </w:pPr>
            <w:r>
              <w:rPr>
                <w:rFonts w:hint="eastAsia" w:eastAsia="宋体"/>
                <w:b/>
                <w:bCs/>
                <w:kern w:val="0"/>
                <w:sz w:val="18"/>
                <w:szCs w:val="18"/>
              </w:rPr>
              <w:t>数据质量评价内容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58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31</w:t>
            </w:r>
          </w:p>
        </w:tc>
        <w:tc>
          <w:tcPr>
            <w:tcW w:w="10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08.01.0</w:t>
            </w:r>
          </w:p>
        </w:tc>
        <w:tc>
          <w:tcPr>
            <w:tcW w:w="1047" w:type="dxa"/>
            <w:vMerge w:val="restart"/>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病历管理</w:t>
            </w:r>
          </w:p>
        </w:tc>
        <w:tc>
          <w:tcPr>
            <w:tcW w:w="1417" w:type="dxa"/>
            <w:vMerge w:val="restart"/>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病历质量控制（实现出院病人人次比例计算）统计近</w:t>
            </w:r>
            <w:r>
              <w:rPr>
                <w:rFonts w:eastAsia="宋体"/>
                <w:kern w:val="0"/>
                <w:sz w:val="18"/>
                <w:szCs w:val="18"/>
              </w:rPr>
              <w:t>3</w:t>
            </w:r>
            <w:r>
              <w:rPr>
                <w:rFonts w:hint="eastAsia" w:eastAsia="宋体"/>
                <w:kern w:val="0"/>
                <w:sz w:val="18"/>
                <w:szCs w:val="18"/>
              </w:rPr>
              <w:t>个月达到各个级别功能处理的病历数，计算与总出院病人病历数的比例</w:t>
            </w: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jc w:val="left"/>
              <w:rPr>
                <w:rFonts w:eastAsia="宋体"/>
                <w:kern w:val="0"/>
                <w:sz w:val="20"/>
                <w:szCs w:val="20"/>
              </w:rPr>
            </w:pPr>
          </w:p>
        </w:tc>
        <w:tc>
          <w:tcPr>
            <w:tcW w:w="4536"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手工进行病历质量管理</w:t>
            </w: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w:t>
            </w:r>
          </w:p>
        </w:tc>
        <w:tc>
          <w:tcPr>
            <w:tcW w:w="368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jc w:val="left"/>
              <w:rPr>
                <w:rFonts w:eastAsia="宋体"/>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58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31</w:t>
            </w:r>
          </w:p>
        </w:tc>
        <w:tc>
          <w:tcPr>
            <w:tcW w:w="10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08.01.1</w:t>
            </w:r>
          </w:p>
        </w:tc>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jc w:val="left"/>
              <w:rPr>
                <w:rFonts w:eastAsia="宋体"/>
                <w:kern w:val="0"/>
                <w:sz w:val="20"/>
                <w:szCs w:val="20"/>
              </w:rPr>
            </w:pPr>
          </w:p>
        </w:tc>
        <w:tc>
          <w:tcPr>
            <w:tcW w:w="4536"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22"/>
              </w:rPr>
            </w:pPr>
            <w:r>
              <w:rPr>
                <w:rFonts w:hint="eastAsia" w:eastAsia="宋体"/>
                <w:kern w:val="0"/>
                <w:sz w:val="18"/>
                <w:szCs w:val="22"/>
              </w:rPr>
              <w:t>（</w:t>
            </w:r>
            <w:r>
              <w:rPr>
                <w:rFonts w:eastAsia="宋体"/>
                <w:kern w:val="0"/>
                <w:sz w:val="18"/>
                <w:szCs w:val="22"/>
              </w:rPr>
              <w:t>1</w:t>
            </w:r>
            <w:r>
              <w:rPr>
                <w:rFonts w:hint="eastAsia" w:eastAsia="宋体"/>
                <w:kern w:val="0"/>
                <w:sz w:val="18"/>
                <w:szCs w:val="22"/>
              </w:rPr>
              <w:t>）有单机的病历质量控制记录</w:t>
            </w:r>
          </w:p>
          <w:p>
            <w:pPr>
              <w:widowControl/>
              <w:snapToGrid w:val="0"/>
              <w:rPr>
                <w:rFonts w:eastAsia="宋体"/>
                <w:kern w:val="0"/>
                <w:sz w:val="18"/>
                <w:szCs w:val="18"/>
              </w:rPr>
            </w:pPr>
            <w:r>
              <w:rPr>
                <w:rFonts w:hint="eastAsia" w:eastAsia="宋体"/>
                <w:kern w:val="0"/>
                <w:sz w:val="18"/>
                <w:szCs w:val="22"/>
              </w:rPr>
              <w:t>（</w:t>
            </w:r>
            <w:r>
              <w:rPr>
                <w:rFonts w:eastAsia="宋体"/>
                <w:kern w:val="0"/>
                <w:sz w:val="18"/>
                <w:szCs w:val="22"/>
              </w:rPr>
              <w:t>2</w:t>
            </w:r>
            <w:r>
              <w:rPr>
                <w:rFonts w:hint="eastAsia" w:eastAsia="宋体"/>
                <w:kern w:val="0"/>
                <w:sz w:val="18"/>
                <w:szCs w:val="22"/>
              </w:rPr>
              <w:t>）用导出数据文件或共享介质方式在部门内部交换信息</w:t>
            </w: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1</w:t>
            </w:r>
          </w:p>
        </w:tc>
        <w:tc>
          <w:tcPr>
            <w:tcW w:w="368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jc w:val="left"/>
              <w:rPr>
                <w:rFonts w:eastAsia="宋体"/>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58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31</w:t>
            </w:r>
          </w:p>
        </w:tc>
        <w:tc>
          <w:tcPr>
            <w:tcW w:w="10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08.01.2</w:t>
            </w:r>
          </w:p>
        </w:tc>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jc w:val="left"/>
              <w:rPr>
                <w:rFonts w:eastAsia="宋体"/>
                <w:kern w:val="0"/>
                <w:sz w:val="20"/>
                <w:szCs w:val="20"/>
              </w:rPr>
            </w:pPr>
          </w:p>
        </w:tc>
        <w:tc>
          <w:tcPr>
            <w:tcW w:w="4536"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）能实现终末病案质量管理并有记录</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）质控记录数据能够在病案管理部门内通过网络共享</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）质控结果数据可导出，并与其他医师或管理部门交换</w:t>
            </w: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2</w:t>
            </w:r>
          </w:p>
        </w:tc>
        <w:tc>
          <w:tcPr>
            <w:tcW w:w="368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jc w:val="left"/>
              <w:rPr>
                <w:rFonts w:eastAsia="宋体"/>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58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31</w:t>
            </w:r>
          </w:p>
        </w:tc>
        <w:tc>
          <w:tcPr>
            <w:tcW w:w="10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08.01.3</w:t>
            </w:r>
          </w:p>
        </w:tc>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jc w:val="left"/>
              <w:rPr>
                <w:rFonts w:eastAsia="宋体"/>
                <w:kern w:val="0"/>
                <w:sz w:val="20"/>
                <w:szCs w:val="20"/>
              </w:rPr>
            </w:pPr>
          </w:p>
        </w:tc>
        <w:tc>
          <w:tcPr>
            <w:tcW w:w="4536"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）能够通过信息系统获取病房医疗数据用于病历质控</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）有可定义的病历质控项目并用于病历质控记录</w:t>
            </w: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3</w:t>
            </w:r>
          </w:p>
        </w:tc>
        <w:tc>
          <w:tcPr>
            <w:tcW w:w="368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病历质控记录相关关键数据项与字典的一致性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58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31</w:t>
            </w:r>
          </w:p>
        </w:tc>
        <w:tc>
          <w:tcPr>
            <w:tcW w:w="10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08.01.4</w:t>
            </w:r>
          </w:p>
        </w:tc>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基本</w:t>
            </w:r>
          </w:p>
        </w:tc>
        <w:tc>
          <w:tcPr>
            <w:tcW w:w="4536"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）具有查看各阶段病历完成时间的功能</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）质控结果通过信息系统与医师、管理部门交换</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）可实现过程质量控制</w:t>
            </w: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4</w:t>
            </w:r>
          </w:p>
        </w:tc>
        <w:tc>
          <w:tcPr>
            <w:tcW w:w="368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病历质控记录必填项的完整性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58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31</w:t>
            </w:r>
          </w:p>
        </w:tc>
        <w:tc>
          <w:tcPr>
            <w:tcW w:w="10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08.01.5</w:t>
            </w:r>
          </w:p>
        </w:tc>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基本</w:t>
            </w:r>
          </w:p>
        </w:tc>
        <w:tc>
          <w:tcPr>
            <w:tcW w:w="4536"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22"/>
              </w:rPr>
            </w:pPr>
            <w:r>
              <w:rPr>
                <w:rFonts w:hint="eastAsia" w:eastAsia="宋体"/>
                <w:kern w:val="0"/>
                <w:sz w:val="18"/>
                <w:szCs w:val="22"/>
              </w:rPr>
              <w:t>（</w:t>
            </w:r>
            <w:r>
              <w:rPr>
                <w:rFonts w:eastAsia="宋体"/>
                <w:kern w:val="0"/>
                <w:sz w:val="18"/>
                <w:szCs w:val="22"/>
              </w:rPr>
              <w:t>1</w:t>
            </w:r>
            <w:r>
              <w:rPr>
                <w:rFonts w:hint="eastAsia" w:eastAsia="宋体"/>
                <w:kern w:val="0"/>
                <w:sz w:val="18"/>
                <w:szCs w:val="22"/>
              </w:rPr>
              <w:t>）系统能够根据不同专科病历、诊断等，选择差别化的质量控制项目，进行病历质控</w:t>
            </w:r>
          </w:p>
          <w:p>
            <w:pPr>
              <w:widowControl/>
              <w:snapToGrid w:val="0"/>
              <w:rPr>
                <w:rFonts w:eastAsia="宋体"/>
                <w:kern w:val="0"/>
                <w:sz w:val="18"/>
                <w:szCs w:val="22"/>
              </w:rPr>
            </w:pPr>
            <w:r>
              <w:rPr>
                <w:rFonts w:hint="eastAsia" w:eastAsia="宋体"/>
                <w:kern w:val="0"/>
                <w:sz w:val="18"/>
                <w:szCs w:val="22"/>
              </w:rPr>
              <w:t>（</w:t>
            </w:r>
            <w:r>
              <w:rPr>
                <w:rFonts w:eastAsia="宋体"/>
                <w:kern w:val="0"/>
                <w:sz w:val="18"/>
                <w:szCs w:val="22"/>
              </w:rPr>
              <w:t>2</w:t>
            </w:r>
            <w:r>
              <w:rPr>
                <w:rFonts w:hint="eastAsia" w:eastAsia="宋体"/>
                <w:kern w:val="0"/>
                <w:sz w:val="18"/>
                <w:szCs w:val="22"/>
              </w:rPr>
              <w:t>）能够记录病历内容缺陷，并对时限、规定必须书写的病案内容进行自动判断处理，生成相应的质控记录</w:t>
            </w:r>
          </w:p>
          <w:p>
            <w:pPr>
              <w:widowControl/>
              <w:snapToGrid w:val="0"/>
              <w:rPr>
                <w:rFonts w:eastAsia="宋体"/>
                <w:kern w:val="0"/>
                <w:sz w:val="18"/>
                <w:szCs w:val="22"/>
              </w:rPr>
            </w:pPr>
            <w:r>
              <w:rPr>
                <w:rFonts w:hint="eastAsia" w:eastAsia="宋体"/>
                <w:kern w:val="0"/>
                <w:sz w:val="18"/>
                <w:szCs w:val="22"/>
              </w:rPr>
              <w:t>（</w:t>
            </w:r>
            <w:r>
              <w:rPr>
                <w:rFonts w:eastAsia="宋体"/>
                <w:kern w:val="0"/>
                <w:sz w:val="18"/>
                <w:szCs w:val="22"/>
              </w:rPr>
              <w:t>3</w:t>
            </w:r>
            <w:r>
              <w:rPr>
                <w:rFonts w:hint="eastAsia" w:eastAsia="宋体"/>
                <w:kern w:val="0"/>
                <w:sz w:val="18"/>
                <w:szCs w:val="22"/>
              </w:rPr>
              <w:t>）质控结果能反馈给相应的病历书写医师和管理者</w:t>
            </w:r>
          </w:p>
          <w:p>
            <w:pPr>
              <w:widowControl/>
              <w:snapToGrid w:val="0"/>
              <w:rPr>
                <w:rFonts w:eastAsia="宋体"/>
                <w:kern w:val="0"/>
                <w:sz w:val="18"/>
                <w:szCs w:val="22"/>
              </w:rPr>
            </w:pPr>
            <w:r>
              <w:rPr>
                <w:rFonts w:hint="eastAsia" w:eastAsia="宋体"/>
                <w:kern w:val="0"/>
                <w:sz w:val="18"/>
                <w:szCs w:val="22"/>
              </w:rPr>
              <w:t>（</w:t>
            </w:r>
            <w:r>
              <w:rPr>
                <w:rFonts w:eastAsia="宋体"/>
                <w:kern w:val="0"/>
                <w:sz w:val="18"/>
                <w:szCs w:val="22"/>
              </w:rPr>
              <w:t>4</w:t>
            </w:r>
            <w:r>
              <w:rPr>
                <w:rFonts w:hint="eastAsia" w:eastAsia="宋体"/>
                <w:kern w:val="0"/>
                <w:sz w:val="18"/>
                <w:szCs w:val="22"/>
              </w:rPr>
              <w:t>）出院时有对病案首页内容进行质量核查功能</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5</w:t>
            </w:r>
            <w:r>
              <w:rPr>
                <w:rFonts w:hint="eastAsia" w:eastAsia="宋体"/>
                <w:kern w:val="0"/>
                <w:sz w:val="18"/>
                <w:szCs w:val="18"/>
              </w:rPr>
              <w:t>）</w:t>
            </w:r>
            <w:r>
              <w:rPr>
                <w:rFonts w:hint="eastAsia" w:eastAsia="宋体"/>
                <w:sz w:val="18"/>
                <w:szCs w:val="18"/>
              </w:rPr>
              <w:t>能够记录各级责任医师</w:t>
            </w: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5</w:t>
            </w:r>
          </w:p>
        </w:tc>
        <w:tc>
          <w:tcPr>
            <w:tcW w:w="368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tabs>
                <w:tab w:val="center" w:pos="4153"/>
                <w:tab w:val="right" w:pos="8306"/>
              </w:tabs>
              <w:snapToGrid w:val="0"/>
              <w:rPr>
                <w:rFonts w:eastAsia="宋体"/>
                <w:kern w:val="0"/>
                <w:sz w:val="18"/>
                <w:szCs w:val="18"/>
              </w:rPr>
            </w:pPr>
            <w:r>
              <w:rPr>
                <w:rFonts w:eastAsia="宋体"/>
                <w:kern w:val="0"/>
                <w:sz w:val="18"/>
                <w:szCs w:val="18"/>
              </w:rPr>
              <w:t>1</w:t>
            </w:r>
            <w:r>
              <w:rPr>
                <w:rFonts w:hint="eastAsia" w:eastAsia="宋体"/>
                <w:kern w:val="0"/>
                <w:sz w:val="18"/>
                <w:szCs w:val="18"/>
              </w:rPr>
              <w:t>、病历质控记录必填项、常用项的完整性</w:t>
            </w:r>
          </w:p>
          <w:p>
            <w:pPr>
              <w:widowControl/>
              <w:snapToGrid w:val="0"/>
              <w:rPr>
                <w:rFonts w:eastAsia="宋体"/>
                <w:kern w:val="0"/>
                <w:sz w:val="18"/>
                <w:szCs w:val="18"/>
              </w:rPr>
            </w:pPr>
            <w:r>
              <w:rPr>
                <w:rFonts w:eastAsia="宋体"/>
                <w:kern w:val="0"/>
                <w:sz w:val="18"/>
                <w:szCs w:val="18"/>
              </w:rPr>
              <w:t>2</w:t>
            </w:r>
            <w:r>
              <w:rPr>
                <w:rFonts w:hint="eastAsia" w:eastAsia="宋体"/>
                <w:kern w:val="0"/>
                <w:sz w:val="18"/>
                <w:szCs w:val="18"/>
              </w:rPr>
              <w:t>、病历质控记录与病历记录相关项目具备完善的数据对照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58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31</w:t>
            </w:r>
          </w:p>
        </w:tc>
        <w:tc>
          <w:tcPr>
            <w:tcW w:w="10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08.01.6</w:t>
            </w:r>
          </w:p>
        </w:tc>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基本</w:t>
            </w:r>
          </w:p>
        </w:tc>
        <w:tc>
          <w:tcPr>
            <w:tcW w:w="4536"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）实现病案质控闭环管理，支持病案修改过程状态的监控</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）具有对按照质控修改的病历内容，进行追踪检查功能</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）病案首页各项内容生成过程中有符合质量管理规范自动检查与提示功能</w:t>
            </w: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6</w:t>
            </w:r>
          </w:p>
        </w:tc>
        <w:tc>
          <w:tcPr>
            <w:tcW w:w="368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病历质控记录中相关事件记录符合病历管理过程的逻辑关系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58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31</w:t>
            </w:r>
          </w:p>
        </w:tc>
        <w:tc>
          <w:tcPr>
            <w:tcW w:w="10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08.01.7</w:t>
            </w:r>
          </w:p>
        </w:tc>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基本</w:t>
            </w:r>
          </w:p>
        </w:tc>
        <w:tc>
          <w:tcPr>
            <w:tcW w:w="4536"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22"/>
              </w:rPr>
            </w:pPr>
            <w:r>
              <w:rPr>
                <w:rFonts w:hint="eastAsia" w:eastAsia="宋体"/>
                <w:kern w:val="0"/>
                <w:sz w:val="18"/>
                <w:szCs w:val="22"/>
              </w:rPr>
              <w:t>（</w:t>
            </w:r>
            <w:r>
              <w:rPr>
                <w:rFonts w:eastAsia="宋体"/>
                <w:kern w:val="0"/>
                <w:sz w:val="18"/>
                <w:szCs w:val="22"/>
              </w:rPr>
              <w:t>1</w:t>
            </w:r>
            <w:r>
              <w:rPr>
                <w:rFonts w:hint="eastAsia" w:eastAsia="宋体"/>
                <w:kern w:val="0"/>
                <w:sz w:val="18"/>
                <w:szCs w:val="22"/>
              </w:rPr>
              <w:t>）支持对跨医疗机构病历信息阅读功能，为病历质控人员对本院病历质控提供全面病历信息</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）支持在病历书写过程中进行完整的病历质量自动核查，实现运行病历及终末病历的自动核查；</w:t>
            </w: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7</w:t>
            </w:r>
          </w:p>
        </w:tc>
        <w:tc>
          <w:tcPr>
            <w:tcW w:w="368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用于本院病历质控参考的医联体外院病历记录与病人标识可对照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58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31</w:t>
            </w:r>
          </w:p>
        </w:tc>
        <w:tc>
          <w:tcPr>
            <w:tcW w:w="10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08.01.8</w:t>
            </w:r>
          </w:p>
        </w:tc>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基本</w:t>
            </w:r>
          </w:p>
        </w:tc>
        <w:tc>
          <w:tcPr>
            <w:tcW w:w="4536"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支持获取区域内的病案质量信息，进行病案质量比较</w:t>
            </w: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8</w:t>
            </w:r>
          </w:p>
        </w:tc>
        <w:tc>
          <w:tcPr>
            <w:tcW w:w="368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jc w:val="left"/>
              <w:rPr>
                <w:rFonts w:eastAsia="宋体"/>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58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32</w:t>
            </w:r>
          </w:p>
        </w:tc>
        <w:tc>
          <w:tcPr>
            <w:tcW w:w="10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08.02.0</w:t>
            </w:r>
          </w:p>
        </w:tc>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1417" w:type="dxa"/>
            <w:vMerge w:val="restart"/>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电子病历文档应用</w:t>
            </w: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p>
        </w:tc>
        <w:tc>
          <w:tcPr>
            <w:tcW w:w="4536"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无要求</w:t>
            </w: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w:t>
            </w:r>
          </w:p>
        </w:tc>
        <w:tc>
          <w:tcPr>
            <w:tcW w:w="368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58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32</w:t>
            </w:r>
          </w:p>
        </w:tc>
        <w:tc>
          <w:tcPr>
            <w:tcW w:w="10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08.02.1</w:t>
            </w:r>
          </w:p>
        </w:tc>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p>
        </w:tc>
        <w:tc>
          <w:tcPr>
            <w:tcW w:w="4536"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单机中存储的病历数据有管控制度与措施</w:t>
            </w: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1</w:t>
            </w:r>
          </w:p>
        </w:tc>
        <w:tc>
          <w:tcPr>
            <w:tcW w:w="368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58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32</w:t>
            </w:r>
          </w:p>
        </w:tc>
        <w:tc>
          <w:tcPr>
            <w:tcW w:w="10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08.02.2</w:t>
            </w:r>
          </w:p>
        </w:tc>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p>
        </w:tc>
        <w:tc>
          <w:tcPr>
            <w:tcW w:w="4536"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）病案首页、住院医嘱、病程记录、门诊处方有授权管理访问控制机制，为病人服务的医务及管理人员有按规则的授权管理访问控制</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）病人在电子病历系统中具有唯一识别标识</w:t>
            </w: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2</w:t>
            </w:r>
          </w:p>
        </w:tc>
        <w:tc>
          <w:tcPr>
            <w:tcW w:w="368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58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32</w:t>
            </w:r>
          </w:p>
        </w:tc>
        <w:tc>
          <w:tcPr>
            <w:tcW w:w="10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08.02.3</w:t>
            </w:r>
          </w:p>
        </w:tc>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p>
        </w:tc>
        <w:tc>
          <w:tcPr>
            <w:tcW w:w="4536"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）病案首页、住院医嘱、病程记录、门诊处方有分级访问控制机制，可以按照使用部门内部的等级划分进行访问控制</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）电子病历内容可支持归档操作，在诊疗结束后，可将病历转为归档状态，确认或归档后的修改有记录</w:t>
            </w: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3</w:t>
            </w:r>
          </w:p>
        </w:tc>
        <w:tc>
          <w:tcPr>
            <w:tcW w:w="368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58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32</w:t>
            </w:r>
          </w:p>
        </w:tc>
        <w:tc>
          <w:tcPr>
            <w:tcW w:w="10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08.02.4</w:t>
            </w:r>
          </w:p>
        </w:tc>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p>
        </w:tc>
        <w:tc>
          <w:tcPr>
            <w:tcW w:w="4536"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）对重点电子病历数据（病案首页、住院医嘱、病程记录、门诊处方）有完善的分级访问控制，能够指定访问者及访问时间范围</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）能够根据医师的职称等因素分别授予不同的医疗处理能力权限，如对毒麻药品使用、对不同等级抗菌要求使用权限，对特殊检查申请的权限等</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）可支持医师借阅归档电子病历，借阅操作可记录，浏览内容跟踪</w:t>
            </w: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4</w:t>
            </w:r>
          </w:p>
        </w:tc>
        <w:tc>
          <w:tcPr>
            <w:tcW w:w="368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58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32</w:t>
            </w:r>
          </w:p>
        </w:tc>
        <w:tc>
          <w:tcPr>
            <w:tcW w:w="10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08.02.5</w:t>
            </w:r>
          </w:p>
        </w:tc>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p>
        </w:tc>
        <w:tc>
          <w:tcPr>
            <w:tcW w:w="4536"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）对所有电子病历数据具有完善的分级访问控制，能够指定访问者及访问时间范围</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）能够为医疗机构外的申请人提供电子病历的复制服务</w:t>
            </w: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5</w:t>
            </w:r>
          </w:p>
        </w:tc>
        <w:tc>
          <w:tcPr>
            <w:tcW w:w="368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58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32</w:t>
            </w:r>
          </w:p>
        </w:tc>
        <w:tc>
          <w:tcPr>
            <w:tcW w:w="10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08.02.6</w:t>
            </w:r>
          </w:p>
        </w:tc>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p>
        </w:tc>
        <w:tc>
          <w:tcPr>
            <w:tcW w:w="4536"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）对整体病历数据的管理与服务操作须限制在指定位置，操作行为可记录、追溯</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）病历数据的使用须有完整的访问控制，申请、授权、使用均须有记录且过程可监控</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）针对不同的使用对象，应能控制授权使用病历中的指定内容</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4</w:t>
            </w:r>
            <w:r>
              <w:rPr>
                <w:rFonts w:hint="eastAsia" w:eastAsia="宋体"/>
                <w:kern w:val="0"/>
                <w:sz w:val="18"/>
                <w:szCs w:val="18"/>
              </w:rPr>
              <w:t>）具有为病人提供医学影像检查图像、手术录像、检查介入录像等电子资料复制的功能</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5</w:t>
            </w:r>
            <w:r>
              <w:rPr>
                <w:rFonts w:hint="eastAsia" w:eastAsia="宋体"/>
                <w:kern w:val="0"/>
                <w:sz w:val="18"/>
                <w:szCs w:val="18"/>
              </w:rPr>
              <w:t>）支持对电子病历数据的封存处理</w:t>
            </w: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6</w:t>
            </w:r>
          </w:p>
        </w:tc>
        <w:tc>
          <w:tcPr>
            <w:tcW w:w="368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58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32</w:t>
            </w:r>
          </w:p>
        </w:tc>
        <w:tc>
          <w:tcPr>
            <w:tcW w:w="10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08.02.7</w:t>
            </w:r>
          </w:p>
        </w:tc>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基本</w:t>
            </w:r>
          </w:p>
        </w:tc>
        <w:tc>
          <w:tcPr>
            <w:tcW w:w="4536"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）针对非正常数据操作行为（如统方、数据拷贝）可实现自动报警</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）具备完整的跨医疗机构数据交换管理制度</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）对于跨医疗机构电子病历数据的使用具备完整的记录和授权访问控制</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4</w:t>
            </w:r>
            <w:r>
              <w:rPr>
                <w:rFonts w:hint="eastAsia" w:eastAsia="宋体"/>
                <w:kern w:val="0"/>
                <w:sz w:val="18"/>
                <w:szCs w:val="18"/>
              </w:rPr>
              <w:t>）支持为病人供完整的电子病历数据浏览服务，浏览内容包括病人医疗文书、检验结果、检查报告等，可形成单独的电子病历文件，按照规范的版式显示病人病历资料。浏览操作有记录</w:t>
            </w: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7</w:t>
            </w:r>
          </w:p>
        </w:tc>
        <w:tc>
          <w:tcPr>
            <w:tcW w:w="368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58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32</w:t>
            </w:r>
          </w:p>
        </w:tc>
        <w:tc>
          <w:tcPr>
            <w:tcW w:w="10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08.02.8</w:t>
            </w:r>
          </w:p>
        </w:tc>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141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基本</w:t>
            </w:r>
          </w:p>
        </w:tc>
        <w:tc>
          <w:tcPr>
            <w:tcW w:w="4536"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）互联网环境中病人隐私等重要信息应进行保护</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）内外网电子病历数据交换具有管理与控制工具，数据交换过程有记录</w:t>
            </w: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8</w:t>
            </w:r>
          </w:p>
        </w:tc>
        <w:tc>
          <w:tcPr>
            <w:tcW w:w="368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p>
        </w:tc>
      </w:tr>
    </w:tbl>
    <w:p>
      <w:pPr>
        <w:rPr>
          <w:rFonts w:ascii="Calibri" w:hAnsi="Calibri" w:eastAsia="宋体"/>
          <w:sz w:val="21"/>
          <w:szCs w:val="22"/>
        </w:rPr>
      </w:pPr>
    </w:p>
    <w:p>
      <w:pPr>
        <w:keepNext/>
        <w:keepLines/>
        <w:spacing w:before="260" w:after="260" w:line="415" w:lineRule="auto"/>
        <w:outlineLvl w:val="1"/>
        <w:rPr>
          <w:rFonts w:ascii="Cambria" w:hAnsi="Cambria" w:eastAsia="宋体"/>
          <w:b/>
          <w:bCs/>
          <w:szCs w:val="32"/>
        </w:rPr>
      </w:pPr>
      <w:r>
        <w:rPr>
          <w:rFonts w:hint="eastAsia" w:ascii="Cambria" w:hAnsi="Cambria" w:eastAsia="宋体"/>
          <w:b/>
          <w:bCs/>
          <w:szCs w:val="32"/>
        </w:rPr>
        <w:t>电子病历基础</w:t>
      </w:r>
    </w:p>
    <w:tbl>
      <w:tblPr>
        <w:tblStyle w:val="16"/>
        <w:tblW w:w="13770" w:type="dxa"/>
        <w:tblInd w:w="91" w:type="dxa"/>
        <w:tblLayout w:type="fixed"/>
        <w:tblCellMar>
          <w:top w:w="0" w:type="dxa"/>
          <w:left w:w="108" w:type="dxa"/>
          <w:bottom w:w="0" w:type="dxa"/>
          <w:right w:w="108" w:type="dxa"/>
        </w:tblCellMar>
      </w:tblPr>
      <w:tblGrid>
        <w:gridCol w:w="583"/>
        <w:gridCol w:w="1080"/>
        <w:gridCol w:w="1330"/>
        <w:gridCol w:w="1417"/>
        <w:gridCol w:w="709"/>
        <w:gridCol w:w="4537"/>
        <w:gridCol w:w="709"/>
        <w:gridCol w:w="3405"/>
      </w:tblGrid>
      <w:tr>
        <w:tblPrEx>
          <w:tblLayout w:type="fixed"/>
          <w:tblCellMar>
            <w:top w:w="0" w:type="dxa"/>
            <w:left w:w="108" w:type="dxa"/>
            <w:bottom w:w="0" w:type="dxa"/>
            <w:right w:w="108" w:type="dxa"/>
          </w:tblCellMar>
        </w:tblPrEx>
        <w:trPr>
          <w:cantSplit/>
          <w:tblHeader/>
        </w:trPr>
        <w:tc>
          <w:tcPr>
            <w:tcW w:w="58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jc w:val="center"/>
              <w:rPr>
                <w:rFonts w:eastAsia="宋体"/>
                <w:b/>
                <w:bCs/>
                <w:kern w:val="0"/>
                <w:sz w:val="18"/>
                <w:szCs w:val="18"/>
              </w:rPr>
            </w:pPr>
            <w:r>
              <w:rPr>
                <w:rFonts w:hint="eastAsia" w:eastAsia="宋体"/>
                <w:b/>
                <w:bCs/>
                <w:kern w:val="0"/>
                <w:sz w:val="18"/>
                <w:szCs w:val="18"/>
              </w:rPr>
              <w:t>项目序号</w:t>
            </w:r>
          </w:p>
        </w:tc>
        <w:tc>
          <w:tcPr>
            <w:tcW w:w="10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jc w:val="center"/>
              <w:rPr>
                <w:rFonts w:eastAsia="宋体"/>
                <w:b/>
                <w:bCs/>
                <w:kern w:val="0"/>
                <w:sz w:val="18"/>
                <w:szCs w:val="18"/>
              </w:rPr>
            </w:pPr>
            <w:r>
              <w:rPr>
                <w:rFonts w:hint="eastAsia" w:eastAsia="宋体"/>
                <w:b/>
                <w:bCs/>
                <w:kern w:val="0"/>
                <w:sz w:val="18"/>
                <w:szCs w:val="18"/>
              </w:rPr>
              <w:t>项目代码</w:t>
            </w:r>
          </w:p>
        </w:tc>
        <w:tc>
          <w:tcPr>
            <w:tcW w:w="133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jc w:val="center"/>
              <w:rPr>
                <w:rFonts w:eastAsia="宋体"/>
                <w:b/>
                <w:bCs/>
                <w:kern w:val="0"/>
                <w:sz w:val="18"/>
                <w:szCs w:val="18"/>
              </w:rPr>
            </w:pPr>
            <w:r>
              <w:rPr>
                <w:rFonts w:hint="eastAsia" w:eastAsia="宋体"/>
                <w:b/>
                <w:bCs/>
                <w:kern w:val="0"/>
                <w:sz w:val="18"/>
                <w:szCs w:val="22"/>
              </w:rPr>
              <w:t>工作角色</w:t>
            </w:r>
          </w:p>
        </w:tc>
        <w:tc>
          <w:tcPr>
            <w:tcW w:w="141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jc w:val="center"/>
              <w:rPr>
                <w:rFonts w:eastAsia="宋体"/>
                <w:b/>
                <w:bCs/>
                <w:kern w:val="0"/>
                <w:sz w:val="18"/>
                <w:szCs w:val="18"/>
              </w:rPr>
            </w:pPr>
            <w:r>
              <w:rPr>
                <w:rFonts w:hint="eastAsia" w:eastAsia="宋体"/>
                <w:b/>
                <w:bCs/>
                <w:kern w:val="0"/>
                <w:sz w:val="18"/>
                <w:szCs w:val="22"/>
              </w:rPr>
              <w:t>业务项目</w:t>
            </w: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jc w:val="center"/>
              <w:rPr>
                <w:rFonts w:eastAsia="宋体"/>
                <w:b/>
                <w:bCs/>
                <w:kern w:val="0"/>
                <w:sz w:val="18"/>
                <w:szCs w:val="18"/>
              </w:rPr>
            </w:pPr>
            <w:r>
              <w:rPr>
                <w:rFonts w:hint="eastAsia" w:eastAsia="宋体"/>
                <w:b/>
                <w:bCs/>
                <w:kern w:val="0"/>
                <w:sz w:val="18"/>
                <w:szCs w:val="22"/>
              </w:rPr>
              <w:t>评价类别</w:t>
            </w:r>
          </w:p>
        </w:tc>
        <w:tc>
          <w:tcPr>
            <w:tcW w:w="453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jc w:val="center"/>
              <w:rPr>
                <w:rFonts w:eastAsia="宋体"/>
                <w:b/>
                <w:bCs/>
                <w:kern w:val="0"/>
                <w:sz w:val="18"/>
                <w:szCs w:val="18"/>
              </w:rPr>
            </w:pPr>
            <w:r>
              <w:rPr>
                <w:rFonts w:hint="eastAsia" w:eastAsia="宋体"/>
                <w:b/>
                <w:bCs/>
                <w:kern w:val="0"/>
                <w:sz w:val="18"/>
                <w:szCs w:val="22"/>
              </w:rPr>
              <w:t>主要评价内容</w:t>
            </w: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jc w:val="center"/>
              <w:rPr>
                <w:rFonts w:eastAsia="宋体"/>
                <w:b/>
                <w:bCs/>
                <w:kern w:val="0"/>
                <w:sz w:val="18"/>
                <w:szCs w:val="18"/>
              </w:rPr>
            </w:pPr>
            <w:r>
              <w:rPr>
                <w:rFonts w:hint="eastAsia" w:eastAsia="宋体"/>
                <w:b/>
                <w:bCs/>
                <w:kern w:val="0"/>
                <w:sz w:val="18"/>
                <w:szCs w:val="18"/>
              </w:rPr>
              <w:t>功能评分</w:t>
            </w:r>
          </w:p>
        </w:tc>
        <w:tc>
          <w:tcPr>
            <w:tcW w:w="340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jc w:val="center"/>
              <w:rPr>
                <w:rFonts w:eastAsia="宋体"/>
                <w:b/>
                <w:bCs/>
                <w:kern w:val="0"/>
                <w:sz w:val="18"/>
                <w:szCs w:val="18"/>
              </w:rPr>
            </w:pPr>
            <w:r>
              <w:rPr>
                <w:rFonts w:hint="eastAsia" w:eastAsia="宋体"/>
                <w:b/>
                <w:bCs/>
                <w:kern w:val="0"/>
                <w:sz w:val="18"/>
                <w:szCs w:val="18"/>
              </w:rPr>
              <w:t>数据质量评价内容</w:t>
            </w:r>
          </w:p>
        </w:tc>
      </w:tr>
      <w:tr>
        <w:tblPrEx>
          <w:tblLayout w:type="fixed"/>
          <w:tblCellMar>
            <w:top w:w="0" w:type="dxa"/>
            <w:left w:w="108" w:type="dxa"/>
            <w:bottom w:w="0" w:type="dxa"/>
            <w:right w:w="108" w:type="dxa"/>
          </w:tblCellMar>
        </w:tblPrEx>
        <w:trPr>
          <w:cantSplit/>
        </w:trPr>
        <w:tc>
          <w:tcPr>
            <w:tcW w:w="58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33</w:t>
            </w:r>
          </w:p>
        </w:tc>
        <w:tc>
          <w:tcPr>
            <w:tcW w:w="10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09.01.0</w:t>
            </w:r>
          </w:p>
        </w:tc>
        <w:tc>
          <w:tcPr>
            <w:tcW w:w="1330" w:type="dxa"/>
            <w:vMerge w:val="restart"/>
            <w:tcBorders>
              <w:top w:val="single" w:color="000000" w:sz="4" w:space="0"/>
              <w:left w:val="single" w:color="000000" w:sz="4" w:space="0"/>
              <w:bottom w:val="nil"/>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电子病历基础</w:t>
            </w:r>
          </w:p>
          <w:p>
            <w:pPr>
              <w:snapToGrid w:val="0"/>
              <w:rPr>
                <w:rFonts w:eastAsia="宋体"/>
                <w:kern w:val="0"/>
                <w:sz w:val="18"/>
                <w:szCs w:val="18"/>
              </w:rPr>
            </w:pPr>
          </w:p>
        </w:tc>
        <w:tc>
          <w:tcPr>
            <w:tcW w:w="1417" w:type="dxa"/>
            <w:vMerge w:val="restart"/>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病历数据存储</w:t>
            </w:r>
          </w:p>
          <w:p>
            <w:pPr>
              <w:widowControl/>
              <w:snapToGrid w:val="0"/>
              <w:rPr>
                <w:rFonts w:eastAsia="宋体"/>
                <w:kern w:val="0"/>
                <w:sz w:val="18"/>
                <w:szCs w:val="18"/>
              </w:rPr>
            </w:pPr>
            <w:r>
              <w:rPr>
                <w:rFonts w:hint="eastAsia" w:eastAsia="宋体"/>
                <w:kern w:val="0"/>
                <w:sz w:val="18"/>
                <w:szCs w:val="18"/>
              </w:rPr>
              <w:t>（有效应用按照已有记录年限考察</w:t>
            </w:r>
            <w:r>
              <w:rPr>
                <w:rFonts w:eastAsia="宋体"/>
                <w:kern w:val="0"/>
                <w:sz w:val="18"/>
                <w:szCs w:val="18"/>
              </w:rPr>
              <w:t>)</w:t>
            </w:r>
            <w:r>
              <w:rPr>
                <w:rFonts w:hint="eastAsia" w:eastAsia="宋体"/>
                <w:kern w:val="0"/>
                <w:sz w:val="18"/>
                <w:szCs w:val="18"/>
              </w:rPr>
              <w:t>按照评分标准表中要求统计病历中各项内容存储达到各级年限的病历数，计算与总病历数的比例</w:t>
            </w: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p>
        </w:tc>
        <w:tc>
          <w:tcPr>
            <w:tcW w:w="453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未在计算机系统中存储病历数据</w:t>
            </w: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w:t>
            </w:r>
          </w:p>
        </w:tc>
        <w:tc>
          <w:tcPr>
            <w:tcW w:w="340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p>
        </w:tc>
      </w:tr>
      <w:tr>
        <w:tblPrEx>
          <w:tblLayout w:type="fixed"/>
          <w:tblCellMar>
            <w:top w:w="0" w:type="dxa"/>
            <w:left w:w="108" w:type="dxa"/>
            <w:bottom w:w="0" w:type="dxa"/>
            <w:right w:w="108" w:type="dxa"/>
          </w:tblCellMar>
        </w:tblPrEx>
        <w:trPr>
          <w:cantSplit/>
        </w:trPr>
        <w:tc>
          <w:tcPr>
            <w:tcW w:w="58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33</w:t>
            </w:r>
          </w:p>
        </w:tc>
        <w:tc>
          <w:tcPr>
            <w:tcW w:w="10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09.01.1</w:t>
            </w:r>
          </w:p>
        </w:tc>
        <w:tc>
          <w:tcPr>
            <w:tcW w:w="1330" w:type="dxa"/>
            <w:vMerge w:val="continue"/>
            <w:tcBorders>
              <w:top w:val="single" w:color="000000" w:sz="4" w:space="0"/>
              <w:left w:val="single" w:color="000000" w:sz="4" w:space="0"/>
              <w:bottom w:val="nil"/>
              <w:right w:val="single" w:color="000000" w:sz="4" w:space="0"/>
            </w:tcBorders>
            <w:vAlign w:val="center"/>
          </w:tcPr>
          <w:p>
            <w:pPr>
              <w:widowControl/>
              <w:jc w:val="left"/>
              <w:rPr>
                <w:rFonts w:eastAsia="宋体"/>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p>
        </w:tc>
        <w:tc>
          <w:tcPr>
            <w:tcW w:w="453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重点病历数据（病案首页、住院医嘱、检查报告、检验报告、门诊处方）可分别存储一个就诊周期（门诊存储当天，住院存储一次住院）</w:t>
            </w: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1</w:t>
            </w:r>
          </w:p>
        </w:tc>
        <w:tc>
          <w:tcPr>
            <w:tcW w:w="340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p>
        </w:tc>
      </w:tr>
      <w:tr>
        <w:tblPrEx>
          <w:tblLayout w:type="fixed"/>
          <w:tblCellMar>
            <w:top w:w="0" w:type="dxa"/>
            <w:left w:w="108" w:type="dxa"/>
            <w:bottom w:w="0" w:type="dxa"/>
            <w:right w:w="108" w:type="dxa"/>
          </w:tblCellMar>
        </w:tblPrEx>
        <w:trPr>
          <w:cantSplit/>
        </w:trPr>
        <w:tc>
          <w:tcPr>
            <w:tcW w:w="58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33</w:t>
            </w:r>
          </w:p>
        </w:tc>
        <w:tc>
          <w:tcPr>
            <w:tcW w:w="10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09.01.2</w:t>
            </w:r>
          </w:p>
        </w:tc>
        <w:tc>
          <w:tcPr>
            <w:tcW w:w="1330" w:type="dxa"/>
            <w:vMerge w:val="continue"/>
            <w:tcBorders>
              <w:top w:val="single" w:color="000000" w:sz="4" w:space="0"/>
              <w:left w:val="single" w:color="000000" w:sz="4" w:space="0"/>
              <w:bottom w:val="nil"/>
              <w:right w:val="single" w:color="000000" w:sz="4" w:space="0"/>
            </w:tcBorders>
            <w:vAlign w:val="center"/>
          </w:tcPr>
          <w:p>
            <w:pPr>
              <w:widowControl/>
              <w:jc w:val="left"/>
              <w:rPr>
                <w:rFonts w:eastAsia="宋体"/>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p>
        </w:tc>
        <w:tc>
          <w:tcPr>
            <w:tcW w:w="453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重点病历数据（病案首页、住院医嘱、检查报告、检验报告、门诊处方）在各部门可集中存储一个就诊周期（门诊存储当天，住院存储一次住院）</w:t>
            </w: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2</w:t>
            </w:r>
          </w:p>
        </w:tc>
        <w:tc>
          <w:tcPr>
            <w:tcW w:w="340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p>
        </w:tc>
      </w:tr>
      <w:tr>
        <w:tblPrEx>
          <w:tblLayout w:type="fixed"/>
          <w:tblCellMar>
            <w:top w:w="0" w:type="dxa"/>
            <w:left w:w="108" w:type="dxa"/>
            <w:bottom w:w="0" w:type="dxa"/>
            <w:right w:w="108" w:type="dxa"/>
          </w:tblCellMar>
        </w:tblPrEx>
        <w:trPr>
          <w:cantSplit/>
        </w:trPr>
        <w:tc>
          <w:tcPr>
            <w:tcW w:w="58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33</w:t>
            </w:r>
          </w:p>
        </w:tc>
        <w:tc>
          <w:tcPr>
            <w:tcW w:w="10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09.01.3</w:t>
            </w:r>
          </w:p>
        </w:tc>
        <w:tc>
          <w:tcPr>
            <w:tcW w:w="1330" w:type="dxa"/>
            <w:vMerge w:val="continue"/>
            <w:tcBorders>
              <w:top w:val="single" w:color="000000" w:sz="4" w:space="0"/>
              <w:left w:val="single" w:color="000000" w:sz="4" w:space="0"/>
              <w:bottom w:val="nil"/>
              <w:right w:val="single" w:color="000000" w:sz="4" w:space="0"/>
            </w:tcBorders>
            <w:vAlign w:val="center"/>
          </w:tcPr>
          <w:p>
            <w:pPr>
              <w:widowControl/>
              <w:jc w:val="left"/>
              <w:rPr>
                <w:rFonts w:eastAsia="宋体"/>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p>
        </w:tc>
        <w:tc>
          <w:tcPr>
            <w:tcW w:w="453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22"/>
              </w:rPr>
            </w:pPr>
            <w:r>
              <w:rPr>
                <w:rFonts w:hint="eastAsia" w:eastAsia="宋体"/>
                <w:kern w:val="0"/>
                <w:sz w:val="18"/>
                <w:szCs w:val="22"/>
              </w:rPr>
              <w:t>（</w:t>
            </w:r>
            <w:r>
              <w:rPr>
                <w:rFonts w:eastAsia="宋体"/>
                <w:kern w:val="0"/>
                <w:sz w:val="18"/>
                <w:szCs w:val="22"/>
              </w:rPr>
              <w:t>1</w:t>
            </w:r>
            <w:r>
              <w:rPr>
                <w:rFonts w:hint="eastAsia" w:eastAsia="宋体"/>
                <w:kern w:val="0"/>
                <w:sz w:val="18"/>
                <w:szCs w:val="22"/>
              </w:rPr>
              <w:t>）重点病历数据（病案首页、住院医嘱、检查报告、检验报告、门诊处方）可集中统一长期存储</w:t>
            </w:r>
          </w:p>
          <w:p>
            <w:pPr>
              <w:widowControl/>
              <w:snapToGrid w:val="0"/>
              <w:rPr>
                <w:rFonts w:eastAsia="宋体"/>
                <w:kern w:val="0"/>
                <w:sz w:val="18"/>
                <w:szCs w:val="18"/>
              </w:rPr>
            </w:pPr>
            <w:r>
              <w:rPr>
                <w:rFonts w:hint="eastAsia" w:eastAsia="宋体"/>
                <w:kern w:val="0"/>
                <w:sz w:val="18"/>
                <w:szCs w:val="22"/>
              </w:rPr>
              <w:t>（</w:t>
            </w:r>
            <w:r>
              <w:rPr>
                <w:rFonts w:eastAsia="宋体"/>
                <w:kern w:val="0"/>
                <w:sz w:val="18"/>
                <w:szCs w:val="22"/>
              </w:rPr>
              <w:t>2</w:t>
            </w:r>
            <w:r>
              <w:rPr>
                <w:rFonts w:hint="eastAsia" w:eastAsia="宋体"/>
                <w:kern w:val="0"/>
                <w:sz w:val="18"/>
                <w:szCs w:val="22"/>
              </w:rPr>
              <w:t>）既往就诊记录可被访问</w:t>
            </w: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3</w:t>
            </w:r>
          </w:p>
        </w:tc>
        <w:tc>
          <w:tcPr>
            <w:tcW w:w="340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p>
        </w:tc>
      </w:tr>
      <w:tr>
        <w:tblPrEx>
          <w:tblLayout w:type="fixed"/>
          <w:tblCellMar>
            <w:top w:w="0" w:type="dxa"/>
            <w:left w:w="108" w:type="dxa"/>
            <w:bottom w:w="0" w:type="dxa"/>
            <w:right w:w="108" w:type="dxa"/>
          </w:tblCellMar>
        </w:tblPrEx>
        <w:trPr>
          <w:cantSplit/>
        </w:trPr>
        <w:tc>
          <w:tcPr>
            <w:tcW w:w="58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33</w:t>
            </w:r>
          </w:p>
        </w:tc>
        <w:tc>
          <w:tcPr>
            <w:tcW w:w="10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09.01.4</w:t>
            </w:r>
          </w:p>
        </w:tc>
        <w:tc>
          <w:tcPr>
            <w:tcW w:w="1330" w:type="dxa"/>
            <w:vMerge w:val="continue"/>
            <w:tcBorders>
              <w:top w:val="single" w:color="000000" w:sz="4" w:space="0"/>
              <w:left w:val="single" w:color="000000" w:sz="4" w:space="0"/>
              <w:bottom w:val="nil"/>
              <w:right w:val="single" w:color="000000" w:sz="4" w:space="0"/>
            </w:tcBorders>
            <w:vAlign w:val="center"/>
          </w:tcPr>
          <w:p>
            <w:pPr>
              <w:widowControl/>
              <w:jc w:val="left"/>
              <w:rPr>
                <w:rFonts w:eastAsia="宋体"/>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p>
        </w:tc>
        <w:tc>
          <w:tcPr>
            <w:tcW w:w="453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）重点病历数据、主要医疗记录和图像可供全院使用并可集中统一长期存储</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）病历保存时间符合《电子病历应用管理规范》的存储要求</w:t>
            </w: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4</w:t>
            </w:r>
          </w:p>
        </w:tc>
        <w:tc>
          <w:tcPr>
            <w:tcW w:w="340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p>
        </w:tc>
      </w:tr>
      <w:tr>
        <w:tblPrEx>
          <w:tblLayout w:type="fixed"/>
          <w:tblCellMar>
            <w:top w:w="0" w:type="dxa"/>
            <w:left w:w="108" w:type="dxa"/>
            <w:bottom w:w="0" w:type="dxa"/>
            <w:right w:w="108" w:type="dxa"/>
          </w:tblCellMar>
        </w:tblPrEx>
        <w:trPr>
          <w:cantSplit/>
        </w:trPr>
        <w:tc>
          <w:tcPr>
            <w:tcW w:w="58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33</w:t>
            </w:r>
          </w:p>
        </w:tc>
        <w:tc>
          <w:tcPr>
            <w:tcW w:w="10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09.01.5</w:t>
            </w:r>
          </w:p>
        </w:tc>
        <w:tc>
          <w:tcPr>
            <w:tcW w:w="1330" w:type="dxa"/>
            <w:vMerge w:val="continue"/>
            <w:tcBorders>
              <w:top w:val="single" w:color="000000" w:sz="4" w:space="0"/>
              <w:left w:val="single" w:color="000000" w:sz="4" w:space="0"/>
              <w:bottom w:val="nil"/>
              <w:right w:val="single" w:color="000000" w:sz="4" w:space="0"/>
            </w:tcBorders>
            <w:vAlign w:val="center"/>
          </w:tcPr>
          <w:p>
            <w:pPr>
              <w:widowControl/>
              <w:jc w:val="left"/>
              <w:rPr>
                <w:rFonts w:eastAsia="宋体"/>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基本</w:t>
            </w:r>
          </w:p>
        </w:tc>
        <w:tc>
          <w:tcPr>
            <w:tcW w:w="453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）全部医疗记录和图像能够长期存储，并形成统一管理体系</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）具有针对离线病历数据的智能化调用与传输机制</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）对于预约或已住院病人的全部离线医疗记录能够提前提供调取和快速访问功能</w:t>
            </w: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5</w:t>
            </w:r>
          </w:p>
        </w:tc>
        <w:tc>
          <w:tcPr>
            <w:tcW w:w="340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p>
        </w:tc>
      </w:tr>
      <w:tr>
        <w:tblPrEx>
          <w:tblLayout w:type="fixed"/>
          <w:tblCellMar>
            <w:top w:w="0" w:type="dxa"/>
            <w:left w:w="108" w:type="dxa"/>
            <w:bottom w:w="0" w:type="dxa"/>
            <w:right w:w="108" w:type="dxa"/>
          </w:tblCellMar>
        </w:tblPrEx>
        <w:trPr>
          <w:cantSplit/>
        </w:trPr>
        <w:tc>
          <w:tcPr>
            <w:tcW w:w="58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33</w:t>
            </w:r>
          </w:p>
        </w:tc>
        <w:tc>
          <w:tcPr>
            <w:tcW w:w="10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09.01.6</w:t>
            </w:r>
          </w:p>
        </w:tc>
        <w:tc>
          <w:tcPr>
            <w:tcW w:w="1330" w:type="dxa"/>
            <w:vMerge w:val="continue"/>
            <w:tcBorders>
              <w:top w:val="single" w:color="000000" w:sz="4" w:space="0"/>
              <w:left w:val="single" w:color="000000" w:sz="4" w:space="0"/>
              <w:bottom w:val="nil"/>
              <w:right w:val="single" w:color="000000" w:sz="4" w:space="0"/>
            </w:tcBorders>
            <w:vAlign w:val="center"/>
          </w:tcPr>
          <w:p>
            <w:pPr>
              <w:widowControl/>
              <w:jc w:val="left"/>
              <w:rPr>
                <w:rFonts w:eastAsia="宋体"/>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p>
        </w:tc>
        <w:tc>
          <w:tcPr>
            <w:tcW w:w="453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22"/>
              </w:rPr>
            </w:pPr>
            <w:r>
              <w:rPr>
                <w:rFonts w:hint="eastAsia" w:eastAsia="宋体"/>
                <w:kern w:val="0"/>
                <w:sz w:val="18"/>
                <w:szCs w:val="22"/>
              </w:rPr>
              <w:t>（</w:t>
            </w:r>
            <w:r>
              <w:rPr>
                <w:rFonts w:eastAsia="宋体"/>
                <w:kern w:val="0"/>
                <w:sz w:val="18"/>
                <w:szCs w:val="22"/>
              </w:rPr>
              <w:t>1</w:t>
            </w:r>
            <w:r>
              <w:rPr>
                <w:rFonts w:hint="eastAsia" w:eastAsia="宋体"/>
                <w:kern w:val="0"/>
                <w:sz w:val="18"/>
                <w:szCs w:val="22"/>
              </w:rPr>
              <w:t>）已将历史病历扫描存储，并具有与其他病历整合的索引</w:t>
            </w:r>
          </w:p>
          <w:p>
            <w:pPr>
              <w:widowControl/>
              <w:snapToGrid w:val="0"/>
              <w:rPr>
                <w:rFonts w:eastAsia="宋体"/>
                <w:kern w:val="0"/>
                <w:sz w:val="18"/>
                <w:szCs w:val="18"/>
              </w:rPr>
            </w:pPr>
            <w:r>
              <w:rPr>
                <w:rFonts w:hint="eastAsia" w:eastAsia="宋体"/>
                <w:kern w:val="0"/>
                <w:sz w:val="18"/>
                <w:szCs w:val="22"/>
              </w:rPr>
              <w:t>（</w:t>
            </w:r>
            <w:r>
              <w:rPr>
                <w:rFonts w:eastAsia="宋体"/>
                <w:kern w:val="0"/>
                <w:sz w:val="18"/>
                <w:szCs w:val="22"/>
              </w:rPr>
              <w:t>2</w:t>
            </w:r>
            <w:r>
              <w:rPr>
                <w:rFonts w:hint="eastAsia" w:eastAsia="宋体"/>
                <w:kern w:val="0"/>
                <w:sz w:val="18"/>
                <w:szCs w:val="22"/>
              </w:rPr>
              <w:t>）病历的存储控制具有智能化分配存储空间、监控存储与备份操作，具有动态智能高效调度机制</w:t>
            </w: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6</w:t>
            </w:r>
          </w:p>
        </w:tc>
        <w:tc>
          <w:tcPr>
            <w:tcW w:w="340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p>
        </w:tc>
      </w:tr>
      <w:tr>
        <w:tblPrEx>
          <w:tblLayout w:type="fixed"/>
          <w:tblCellMar>
            <w:top w:w="0" w:type="dxa"/>
            <w:left w:w="108" w:type="dxa"/>
            <w:bottom w:w="0" w:type="dxa"/>
            <w:right w:w="108" w:type="dxa"/>
          </w:tblCellMar>
        </w:tblPrEx>
        <w:trPr>
          <w:cantSplit/>
        </w:trPr>
        <w:tc>
          <w:tcPr>
            <w:tcW w:w="58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33</w:t>
            </w:r>
          </w:p>
        </w:tc>
        <w:tc>
          <w:tcPr>
            <w:tcW w:w="10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09.01.7</w:t>
            </w:r>
          </w:p>
        </w:tc>
        <w:tc>
          <w:tcPr>
            <w:tcW w:w="1330" w:type="dxa"/>
            <w:vMerge w:val="continue"/>
            <w:tcBorders>
              <w:top w:val="single" w:color="000000" w:sz="4" w:space="0"/>
              <w:left w:val="single" w:color="000000" w:sz="4" w:space="0"/>
              <w:bottom w:val="nil"/>
              <w:right w:val="single" w:color="000000" w:sz="4" w:space="0"/>
            </w:tcBorders>
            <w:vAlign w:val="center"/>
          </w:tcPr>
          <w:p>
            <w:pPr>
              <w:widowControl/>
              <w:jc w:val="left"/>
              <w:rPr>
                <w:rFonts w:eastAsia="宋体"/>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基本</w:t>
            </w:r>
          </w:p>
        </w:tc>
        <w:tc>
          <w:tcPr>
            <w:tcW w:w="453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）可记录和存储就诊病人医疗机构内外的医疗信息</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）可实现与全国、省、市卫生数据平台进行信息交换</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）市级以上医联体（或医疗联盟、医疗集团）核心医院具有医疗数据存储管理能力</w:t>
            </w: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7</w:t>
            </w:r>
          </w:p>
        </w:tc>
        <w:tc>
          <w:tcPr>
            <w:tcW w:w="340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p>
        </w:tc>
      </w:tr>
      <w:tr>
        <w:tblPrEx>
          <w:tblLayout w:type="fixed"/>
          <w:tblCellMar>
            <w:top w:w="0" w:type="dxa"/>
            <w:left w:w="108" w:type="dxa"/>
            <w:bottom w:w="0" w:type="dxa"/>
            <w:right w:w="108" w:type="dxa"/>
          </w:tblCellMar>
        </w:tblPrEx>
        <w:trPr>
          <w:cantSplit/>
        </w:trPr>
        <w:tc>
          <w:tcPr>
            <w:tcW w:w="58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33</w:t>
            </w:r>
          </w:p>
        </w:tc>
        <w:tc>
          <w:tcPr>
            <w:tcW w:w="10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09.01.8</w:t>
            </w:r>
          </w:p>
        </w:tc>
        <w:tc>
          <w:tcPr>
            <w:tcW w:w="1330" w:type="dxa"/>
            <w:vMerge w:val="continue"/>
            <w:tcBorders>
              <w:top w:val="single" w:color="000000" w:sz="4" w:space="0"/>
              <w:left w:val="single" w:color="000000" w:sz="4" w:space="0"/>
              <w:bottom w:val="nil"/>
              <w:right w:val="single" w:color="000000" w:sz="4" w:space="0"/>
            </w:tcBorders>
            <w:vAlign w:val="center"/>
          </w:tcPr>
          <w:p>
            <w:pPr>
              <w:widowControl/>
              <w:jc w:val="left"/>
              <w:rPr>
                <w:rFonts w:eastAsia="宋体"/>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基本</w:t>
            </w:r>
          </w:p>
        </w:tc>
        <w:tc>
          <w:tcPr>
            <w:tcW w:w="453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）可记录和存储就诊病人医疗机构内外的医疗及健康信息</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）可记录和存储全国专病的注册登记信息及电子病历数据，数据内容具备代表性，可支持权威知识库的研发</w:t>
            </w: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8</w:t>
            </w:r>
          </w:p>
        </w:tc>
        <w:tc>
          <w:tcPr>
            <w:tcW w:w="340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p>
        </w:tc>
      </w:tr>
      <w:tr>
        <w:tblPrEx>
          <w:tblLayout w:type="fixed"/>
          <w:tblCellMar>
            <w:top w:w="0" w:type="dxa"/>
            <w:left w:w="108" w:type="dxa"/>
            <w:bottom w:w="0" w:type="dxa"/>
            <w:right w:w="108" w:type="dxa"/>
          </w:tblCellMar>
        </w:tblPrEx>
        <w:trPr>
          <w:cantSplit/>
        </w:trPr>
        <w:tc>
          <w:tcPr>
            <w:tcW w:w="58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34</w:t>
            </w:r>
          </w:p>
        </w:tc>
        <w:tc>
          <w:tcPr>
            <w:tcW w:w="10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09.02.0</w:t>
            </w:r>
          </w:p>
        </w:tc>
        <w:tc>
          <w:tcPr>
            <w:tcW w:w="1330" w:type="dxa"/>
            <w:vMerge w:val="continue"/>
            <w:tcBorders>
              <w:top w:val="single" w:color="000000" w:sz="4" w:space="0"/>
              <w:left w:val="single" w:color="000000" w:sz="4" w:space="0"/>
              <w:bottom w:val="nil"/>
              <w:right w:val="single" w:color="000000" w:sz="4" w:space="0"/>
            </w:tcBorders>
            <w:vAlign w:val="center"/>
          </w:tcPr>
          <w:p>
            <w:pPr>
              <w:widowControl/>
              <w:jc w:val="left"/>
              <w:rPr>
                <w:rFonts w:eastAsia="宋体"/>
                <w:kern w:val="0"/>
                <w:sz w:val="18"/>
                <w:szCs w:val="18"/>
              </w:rPr>
            </w:pPr>
          </w:p>
        </w:tc>
        <w:tc>
          <w:tcPr>
            <w:tcW w:w="1417" w:type="dxa"/>
            <w:vMerge w:val="restart"/>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电子认证与签名</w:t>
            </w:r>
          </w:p>
          <w:p>
            <w:pPr>
              <w:widowControl/>
              <w:snapToGrid w:val="0"/>
              <w:rPr>
                <w:rFonts w:eastAsia="宋体"/>
                <w:kern w:val="0"/>
                <w:sz w:val="18"/>
                <w:szCs w:val="18"/>
              </w:rPr>
            </w:pPr>
            <w:r>
              <w:rPr>
                <w:rFonts w:hint="eastAsia" w:eastAsia="宋体"/>
                <w:kern w:val="0"/>
                <w:sz w:val="18"/>
                <w:szCs w:val="18"/>
              </w:rPr>
              <w:t>（有效应用按系统数考察：</w:t>
            </w:r>
            <w:r>
              <w:rPr>
                <w:rFonts w:eastAsia="宋体"/>
                <w:kern w:val="0"/>
                <w:sz w:val="18"/>
                <w:szCs w:val="18"/>
              </w:rPr>
              <w:t>1</w:t>
            </w:r>
            <w:r>
              <w:rPr>
                <w:rFonts w:hint="eastAsia" w:eastAsia="宋体"/>
                <w:kern w:val="0"/>
                <w:sz w:val="18"/>
                <w:szCs w:val="18"/>
              </w:rPr>
              <w:t>、</w:t>
            </w:r>
            <w:r>
              <w:rPr>
                <w:rFonts w:eastAsia="宋体"/>
                <w:kern w:val="0"/>
                <w:sz w:val="18"/>
                <w:szCs w:val="18"/>
              </w:rPr>
              <w:t>4</w:t>
            </w:r>
            <w:r>
              <w:rPr>
                <w:rFonts w:hint="eastAsia" w:eastAsia="宋体"/>
                <w:kern w:val="0"/>
                <w:sz w:val="18"/>
                <w:szCs w:val="18"/>
              </w:rPr>
              <w:t>、</w:t>
            </w:r>
            <w:r>
              <w:rPr>
                <w:rFonts w:eastAsia="宋体"/>
                <w:kern w:val="0"/>
                <w:sz w:val="18"/>
                <w:szCs w:val="18"/>
              </w:rPr>
              <w:t>6</w:t>
            </w:r>
            <w:r>
              <w:rPr>
                <w:rFonts w:hint="eastAsia" w:eastAsia="宋体"/>
                <w:kern w:val="0"/>
                <w:sz w:val="18"/>
                <w:szCs w:val="18"/>
              </w:rPr>
              <w:t>、</w:t>
            </w:r>
            <w:r>
              <w:rPr>
                <w:rFonts w:eastAsia="宋体"/>
                <w:kern w:val="0"/>
                <w:sz w:val="18"/>
                <w:szCs w:val="18"/>
              </w:rPr>
              <w:t>7</w:t>
            </w:r>
            <w:r>
              <w:rPr>
                <w:rFonts w:hint="eastAsia" w:eastAsia="宋体"/>
                <w:kern w:val="0"/>
                <w:sz w:val="18"/>
                <w:szCs w:val="18"/>
              </w:rPr>
              <w:t>级以全部子系统为基数；</w:t>
            </w:r>
            <w:r>
              <w:rPr>
                <w:rFonts w:eastAsia="宋体"/>
                <w:kern w:val="0"/>
                <w:sz w:val="18"/>
                <w:szCs w:val="18"/>
              </w:rPr>
              <w:t>2</w:t>
            </w:r>
            <w:r>
              <w:rPr>
                <w:rFonts w:hint="eastAsia" w:eastAsia="宋体"/>
                <w:kern w:val="0"/>
                <w:sz w:val="18"/>
                <w:szCs w:val="18"/>
              </w:rPr>
              <w:t>、</w:t>
            </w:r>
            <w:r>
              <w:rPr>
                <w:rFonts w:eastAsia="宋体"/>
                <w:kern w:val="0"/>
                <w:sz w:val="18"/>
                <w:szCs w:val="18"/>
              </w:rPr>
              <w:t>3</w:t>
            </w:r>
            <w:r>
              <w:rPr>
                <w:rFonts w:hint="eastAsia" w:eastAsia="宋体"/>
                <w:kern w:val="0"/>
                <w:sz w:val="18"/>
                <w:szCs w:val="18"/>
              </w:rPr>
              <w:t>、</w:t>
            </w:r>
            <w:r>
              <w:rPr>
                <w:rFonts w:eastAsia="宋体"/>
                <w:kern w:val="0"/>
                <w:sz w:val="18"/>
                <w:szCs w:val="18"/>
              </w:rPr>
              <w:t>5</w:t>
            </w:r>
            <w:r>
              <w:rPr>
                <w:rFonts w:hint="eastAsia" w:eastAsia="宋体"/>
                <w:kern w:val="0"/>
                <w:sz w:val="18"/>
                <w:szCs w:val="18"/>
              </w:rPr>
              <w:t>级以相关子系统为基数）统计各个需要独立认证系统达到相应级别要求的系统数，计算与总系统数的比例</w:t>
            </w: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p>
        </w:tc>
        <w:tc>
          <w:tcPr>
            <w:tcW w:w="453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无电子身份认证</w:t>
            </w: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w:t>
            </w:r>
          </w:p>
        </w:tc>
        <w:tc>
          <w:tcPr>
            <w:tcW w:w="340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p>
        </w:tc>
      </w:tr>
      <w:tr>
        <w:tblPrEx>
          <w:tblLayout w:type="fixed"/>
          <w:tblCellMar>
            <w:top w:w="0" w:type="dxa"/>
            <w:left w:w="108" w:type="dxa"/>
            <w:bottom w:w="0" w:type="dxa"/>
            <w:right w:w="108" w:type="dxa"/>
          </w:tblCellMar>
        </w:tblPrEx>
        <w:trPr>
          <w:cantSplit/>
        </w:trPr>
        <w:tc>
          <w:tcPr>
            <w:tcW w:w="58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34</w:t>
            </w:r>
          </w:p>
        </w:tc>
        <w:tc>
          <w:tcPr>
            <w:tcW w:w="10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09.02.1</w:t>
            </w:r>
          </w:p>
        </w:tc>
        <w:tc>
          <w:tcPr>
            <w:tcW w:w="1330" w:type="dxa"/>
            <w:vMerge w:val="continue"/>
            <w:tcBorders>
              <w:top w:val="single" w:color="000000" w:sz="4" w:space="0"/>
              <w:left w:val="single" w:color="000000" w:sz="4" w:space="0"/>
              <w:bottom w:val="nil"/>
              <w:right w:val="single" w:color="000000" w:sz="4" w:space="0"/>
            </w:tcBorders>
            <w:vAlign w:val="center"/>
          </w:tcPr>
          <w:p>
            <w:pPr>
              <w:widowControl/>
              <w:jc w:val="left"/>
              <w:rPr>
                <w:rFonts w:eastAsia="宋体"/>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p>
        </w:tc>
        <w:tc>
          <w:tcPr>
            <w:tcW w:w="453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专用的医疗信息处理系统有身份认证</w:t>
            </w: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1</w:t>
            </w:r>
          </w:p>
        </w:tc>
        <w:tc>
          <w:tcPr>
            <w:tcW w:w="340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p>
        </w:tc>
      </w:tr>
      <w:tr>
        <w:tblPrEx>
          <w:tblLayout w:type="fixed"/>
          <w:tblCellMar>
            <w:top w:w="0" w:type="dxa"/>
            <w:left w:w="108" w:type="dxa"/>
            <w:bottom w:w="0" w:type="dxa"/>
            <w:right w:w="108" w:type="dxa"/>
          </w:tblCellMar>
        </w:tblPrEx>
        <w:trPr>
          <w:cantSplit/>
        </w:trPr>
        <w:tc>
          <w:tcPr>
            <w:tcW w:w="58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34</w:t>
            </w:r>
          </w:p>
        </w:tc>
        <w:tc>
          <w:tcPr>
            <w:tcW w:w="10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09.02.2</w:t>
            </w:r>
          </w:p>
        </w:tc>
        <w:tc>
          <w:tcPr>
            <w:tcW w:w="1330" w:type="dxa"/>
            <w:vMerge w:val="continue"/>
            <w:tcBorders>
              <w:top w:val="single" w:color="000000" w:sz="4" w:space="0"/>
              <w:left w:val="single" w:color="000000" w:sz="4" w:space="0"/>
              <w:bottom w:val="nil"/>
              <w:right w:val="single" w:color="000000" w:sz="4" w:space="0"/>
            </w:tcBorders>
            <w:vAlign w:val="center"/>
          </w:tcPr>
          <w:p>
            <w:pPr>
              <w:widowControl/>
              <w:jc w:val="left"/>
              <w:rPr>
                <w:rFonts w:eastAsia="宋体"/>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p>
        </w:tc>
        <w:tc>
          <w:tcPr>
            <w:tcW w:w="453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）各个系统均有身份认证功能</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）临床应用的电子病历系统（住院医师站、门诊医师站、护士站）可用相同用户与密码进行身份认证</w:t>
            </w: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2</w:t>
            </w:r>
          </w:p>
        </w:tc>
        <w:tc>
          <w:tcPr>
            <w:tcW w:w="340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p>
        </w:tc>
      </w:tr>
      <w:tr>
        <w:tblPrEx>
          <w:tblLayout w:type="fixed"/>
          <w:tblCellMar>
            <w:top w:w="0" w:type="dxa"/>
            <w:left w:w="108" w:type="dxa"/>
            <w:bottom w:w="0" w:type="dxa"/>
            <w:right w:w="108" w:type="dxa"/>
          </w:tblCellMar>
        </w:tblPrEx>
        <w:trPr>
          <w:cantSplit/>
        </w:trPr>
        <w:tc>
          <w:tcPr>
            <w:tcW w:w="58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34</w:t>
            </w:r>
          </w:p>
        </w:tc>
        <w:tc>
          <w:tcPr>
            <w:tcW w:w="10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09.02.3</w:t>
            </w:r>
          </w:p>
        </w:tc>
        <w:tc>
          <w:tcPr>
            <w:tcW w:w="1330" w:type="dxa"/>
            <w:vMerge w:val="continue"/>
            <w:tcBorders>
              <w:top w:val="single" w:color="000000" w:sz="4" w:space="0"/>
              <w:left w:val="single" w:color="000000" w:sz="4" w:space="0"/>
              <w:bottom w:val="nil"/>
              <w:right w:val="single" w:color="000000" w:sz="4" w:space="0"/>
            </w:tcBorders>
            <w:vAlign w:val="center"/>
          </w:tcPr>
          <w:p>
            <w:pPr>
              <w:widowControl/>
              <w:jc w:val="left"/>
              <w:rPr>
                <w:rFonts w:eastAsia="宋体"/>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p>
        </w:tc>
        <w:tc>
          <w:tcPr>
            <w:tcW w:w="453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重点电子病历相关系统（门诊、病房、检查与检验系统）对同一用户可用相同用户与密码进行身份认证</w:t>
            </w: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3</w:t>
            </w:r>
          </w:p>
        </w:tc>
        <w:tc>
          <w:tcPr>
            <w:tcW w:w="340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p>
        </w:tc>
      </w:tr>
      <w:tr>
        <w:tblPrEx>
          <w:tblLayout w:type="fixed"/>
          <w:tblCellMar>
            <w:top w:w="0" w:type="dxa"/>
            <w:left w:w="108" w:type="dxa"/>
            <w:bottom w:w="0" w:type="dxa"/>
            <w:right w:w="108" w:type="dxa"/>
          </w:tblCellMar>
        </w:tblPrEx>
        <w:trPr>
          <w:cantSplit/>
        </w:trPr>
        <w:tc>
          <w:tcPr>
            <w:tcW w:w="58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34</w:t>
            </w:r>
          </w:p>
        </w:tc>
        <w:tc>
          <w:tcPr>
            <w:tcW w:w="10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09.02.4</w:t>
            </w:r>
          </w:p>
        </w:tc>
        <w:tc>
          <w:tcPr>
            <w:tcW w:w="1330" w:type="dxa"/>
            <w:vMerge w:val="continue"/>
            <w:tcBorders>
              <w:top w:val="single" w:color="000000" w:sz="4" w:space="0"/>
              <w:left w:val="single" w:color="000000" w:sz="4" w:space="0"/>
              <w:bottom w:val="nil"/>
              <w:right w:val="single" w:color="000000" w:sz="4" w:space="0"/>
            </w:tcBorders>
            <w:vAlign w:val="center"/>
          </w:tcPr>
          <w:p>
            <w:pPr>
              <w:widowControl/>
              <w:jc w:val="left"/>
              <w:rPr>
                <w:rFonts w:eastAsia="宋体"/>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p>
        </w:tc>
        <w:tc>
          <w:tcPr>
            <w:tcW w:w="453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医疗相关的所有系统对同一用户可采用相同的用户与密码进行身份认证</w:t>
            </w: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4</w:t>
            </w:r>
          </w:p>
        </w:tc>
        <w:tc>
          <w:tcPr>
            <w:tcW w:w="340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p>
        </w:tc>
      </w:tr>
      <w:tr>
        <w:tblPrEx>
          <w:tblLayout w:type="fixed"/>
          <w:tblCellMar>
            <w:top w:w="0" w:type="dxa"/>
            <w:left w:w="108" w:type="dxa"/>
            <w:bottom w:w="0" w:type="dxa"/>
            <w:right w:w="108" w:type="dxa"/>
          </w:tblCellMar>
        </w:tblPrEx>
        <w:trPr>
          <w:cantSplit/>
        </w:trPr>
        <w:tc>
          <w:tcPr>
            <w:tcW w:w="58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34</w:t>
            </w:r>
          </w:p>
        </w:tc>
        <w:tc>
          <w:tcPr>
            <w:tcW w:w="10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09.02.5</w:t>
            </w:r>
          </w:p>
        </w:tc>
        <w:tc>
          <w:tcPr>
            <w:tcW w:w="1330" w:type="dxa"/>
            <w:vMerge w:val="continue"/>
            <w:tcBorders>
              <w:top w:val="single" w:color="000000" w:sz="4" w:space="0"/>
              <w:left w:val="single" w:color="000000" w:sz="4" w:space="0"/>
              <w:bottom w:val="nil"/>
              <w:right w:val="single" w:color="000000" w:sz="4" w:space="0"/>
            </w:tcBorders>
            <w:vAlign w:val="center"/>
          </w:tcPr>
          <w:p>
            <w:pPr>
              <w:widowControl/>
              <w:jc w:val="left"/>
              <w:rPr>
                <w:rFonts w:eastAsia="宋体"/>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基本</w:t>
            </w:r>
          </w:p>
        </w:tc>
        <w:tc>
          <w:tcPr>
            <w:tcW w:w="453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）重点电子病历相关记录（门诊、病房、检查、检验科室产生的医疗记录）有统一的身份认证功能</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）重点电子病历相关记录（门诊、病房、检查、检验科室产生的医疗记录）的最终医疗档案至少有一类可实现可靠电子签名功能</w:t>
            </w: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5</w:t>
            </w:r>
          </w:p>
        </w:tc>
        <w:tc>
          <w:tcPr>
            <w:tcW w:w="340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p>
        </w:tc>
      </w:tr>
      <w:tr>
        <w:tblPrEx>
          <w:tblLayout w:type="fixed"/>
          <w:tblCellMar>
            <w:top w:w="0" w:type="dxa"/>
            <w:left w:w="108" w:type="dxa"/>
            <w:bottom w:w="0" w:type="dxa"/>
            <w:right w:w="108" w:type="dxa"/>
          </w:tblCellMar>
        </w:tblPrEx>
        <w:trPr>
          <w:cantSplit/>
        </w:trPr>
        <w:tc>
          <w:tcPr>
            <w:tcW w:w="58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34</w:t>
            </w:r>
          </w:p>
        </w:tc>
        <w:tc>
          <w:tcPr>
            <w:tcW w:w="10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09.02.6</w:t>
            </w:r>
          </w:p>
        </w:tc>
        <w:tc>
          <w:tcPr>
            <w:tcW w:w="1330" w:type="dxa"/>
            <w:vMerge w:val="continue"/>
            <w:tcBorders>
              <w:top w:val="single" w:color="000000" w:sz="4" w:space="0"/>
              <w:left w:val="single" w:color="000000" w:sz="4" w:space="0"/>
              <w:bottom w:val="nil"/>
              <w:right w:val="single" w:color="000000" w:sz="4" w:space="0"/>
            </w:tcBorders>
            <w:vAlign w:val="center"/>
          </w:tcPr>
          <w:p>
            <w:pPr>
              <w:widowControl/>
              <w:jc w:val="left"/>
              <w:rPr>
                <w:rFonts w:eastAsia="宋体"/>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基本</w:t>
            </w:r>
          </w:p>
        </w:tc>
        <w:tc>
          <w:tcPr>
            <w:tcW w:w="453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）所有医疗记录处理系统产生的最终医疗档案具有可靠电子签名</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）最终医疗档案的电子签名记录中有符合电子病历应用管理规范要求的时间戳</w:t>
            </w: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6</w:t>
            </w:r>
          </w:p>
        </w:tc>
        <w:tc>
          <w:tcPr>
            <w:tcW w:w="340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p>
        </w:tc>
      </w:tr>
      <w:tr>
        <w:tblPrEx>
          <w:tblLayout w:type="fixed"/>
          <w:tblCellMar>
            <w:top w:w="0" w:type="dxa"/>
            <w:left w:w="108" w:type="dxa"/>
            <w:bottom w:w="0" w:type="dxa"/>
            <w:right w:w="108" w:type="dxa"/>
          </w:tblCellMar>
        </w:tblPrEx>
        <w:trPr>
          <w:cantSplit/>
        </w:trPr>
        <w:tc>
          <w:tcPr>
            <w:tcW w:w="58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34</w:t>
            </w:r>
          </w:p>
        </w:tc>
        <w:tc>
          <w:tcPr>
            <w:tcW w:w="10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09.02.7</w:t>
            </w:r>
          </w:p>
        </w:tc>
        <w:tc>
          <w:tcPr>
            <w:tcW w:w="1330" w:type="dxa"/>
            <w:vMerge w:val="continue"/>
            <w:tcBorders>
              <w:top w:val="single" w:color="000000" w:sz="4" w:space="0"/>
              <w:left w:val="single" w:color="000000" w:sz="4" w:space="0"/>
              <w:bottom w:val="nil"/>
              <w:right w:val="single" w:color="000000" w:sz="4" w:space="0"/>
            </w:tcBorders>
            <w:vAlign w:val="center"/>
          </w:tcPr>
          <w:p>
            <w:pPr>
              <w:widowControl/>
              <w:jc w:val="left"/>
              <w:rPr>
                <w:rFonts w:eastAsia="宋体"/>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基本</w:t>
            </w:r>
          </w:p>
        </w:tc>
        <w:tc>
          <w:tcPr>
            <w:tcW w:w="453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）全部电子病历系统在数据产生过程可实现可靠电子签名，如每个医嘱、每段病程记录、每个阶段的检查报告等</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）全部医疗记录的电子签名记录中有符合电子病历应用管理规范要求的时间戳</w:t>
            </w: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7</w:t>
            </w:r>
          </w:p>
        </w:tc>
        <w:tc>
          <w:tcPr>
            <w:tcW w:w="340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p>
        </w:tc>
      </w:tr>
      <w:tr>
        <w:tblPrEx>
          <w:tblLayout w:type="fixed"/>
          <w:tblCellMar>
            <w:top w:w="0" w:type="dxa"/>
            <w:left w:w="108" w:type="dxa"/>
            <w:bottom w:w="0" w:type="dxa"/>
            <w:right w:w="108" w:type="dxa"/>
          </w:tblCellMar>
        </w:tblPrEx>
        <w:trPr>
          <w:cantSplit/>
        </w:trPr>
        <w:tc>
          <w:tcPr>
            <w:tcW w:w="58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34</w:t>
            </w:r>
          </w:p>
        </w:tc>
        <w:tc>
          <w:tcPr>
            <w:tcW w:w="10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09.02.8</w:t>
            </w:r>
          </w:p>
        </w:tc>
        <w:tc>
          <w:tcPr>
            <w:tcW w:w="1330" w:type="dxa"/>
            <w:vMerge w:val="continue"/>
            <w:tcBorders>
              <w:top w:val="single" w:color="000000" w:sz="4" w:space="0"/>
              <w:left w:val="single" w:color="000000" w:sz="4" w:space="0"/>
              <w:bottom w:val="nil"/>
              <w:right w:val="single" w:color="000000" w:sz="4" w:space="0"/>
            </w:tcBorders>
            <w:vAlign w:val="center"/>
          </w:tcPr>
          <w:p>
            <w:pPr>
              <w:widowControl/>
              <w:jc w:val="left"/>
              <w:rPr>
                <w:rFonts w:eastAsia="宋体"/>
                <w:kern w:val="0"/>
                <w:sz w:val="18"/>
                <w:szCs w:val="18"/>
              </w:rPr>
            </w:pPr>
          </w:p>
        </w:tc>
        <w:tc>
          <w:tcPr>
            <w:tcW w:w="141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p>
        </w:tc>
        <w:tc>
          <w:tcPr>
            <w:tcW w:w="453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有医疗信息交换与共享相关的医疗机构之间的电子病历中的电子签名可互认</w:t>
            </w: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8</w:t>
            </w:r>
          </w:p>
        </w:tc>
        <w:tc>
          <w:tcPr>
            <w:tcW w:w="340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p>
        </w:tc>
      </w:tr>
      <w:tr>
        <w:tblPrEx>
          <w:tblLayout w:type="fixed"/>
          <w:tblCellMar>
            <w:top w:w="0" w:type="dxa"/>
            <w:left w:w="108" w:type="dxa"/>
            <w:bottom w:w="0" w:type="dxa"/>
            <w:right w:w="108" w:type="dxa"/>
          </w:tblCellMar>
        </w:tblPrEx>
        <w:trPr>
          <w:cantSplit/>
        </w:trPr>
        <w:tc>
          <w:tcPr>
            <w:tcW w:w="58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35</w:t>
            </w:r>
          </w:p>
        </w:tc>
        <w:tc>
          <w:tcPr>
            <w:tcW w:w="10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09.03.0</w:t>
            </w:r>
          </w:p>
        </w:tc>
        <w:tc>
          <w:tcPr>
            <w:tcW w:w="1330" w:type="dxa"/>
            <w:vMerge w:val="restart"/>
            <w:tcBorders>
              <w:top w:val="nil"/>
              <w:left w:val="single" w:color="000000" w:sz="4" w:space="0"/>
              <w:bottom w:val="single" w:color="000000" w:sz="4" w:space="0"/>
              <w:right w:val="single" w:color="000000" w:sz="4" w:space="0"/>
            </w:tcBorders>
            <w:tcMar>
              <w:top w:w="15" w:type="dxa"/>
              <w:left w:w="108" w:type="dxa"/>
              <w:bottom w:w="15" w:type="dxa"/>
              <w:right w:w="108" w:type="dxa"/>
            </w:tcMar>
          </w:tcPr>
          <w:p>
            <w:pPr>
              <w:snapToGrid w:val="0"/>
              <w:rPr>
                <w:rFonts w:eastAsia="宋体"/>
                <w:kern w:val="0"/>
                <w:sz w:val="18"/>
                <w:szCs w:val="18"/>
              </w:rPr>
            </w:pPr>
          </w:p>
        </w:tc>
        <w:tc>
          <w:tcPr>
            <w:tcW w:w="1417" w:type="dxa"/>
            <w:vMerge w:val="restart"/>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基础设施与安全管控</w:t>
            </w: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
                <w:bCs/>
                <w:kern w:val="0"/>
                <w:sz w:val="18"/>
                <w:szCs w:val="18"/>
              </w:rPr>
            </w:pPr>
          </w:p>
        </w:tc>
        <w:tc>
          <w:tcPr>
            <w:tcW w:w="453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无要求</w:t>
            </w: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w:t>
            </w:r>
          </w:p>
        </w:tc>
        <w:tc>
          <w:tcPr>
            <w:tcW w:w="340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p>
        </w:tc>
      </w:tr>
      <w:tr>
        <w:tblPrEx>
          <w:tblLayout w:type="fixed"/>
          <w:tblCellMar>
            <w:top w:w="0" w:type="dxa"/>
            <w:left w:w="108" w:type="dxa"/>
            <w:bottom w:w="0" w:type="dxa"/>
            <w:right w:w="108" w:type="dxa"/>
          </w:tblCellMar>
        </w:tblPrEx>
        <w:trPr>
          <w:cantSplit/>
        </w:trPr>
        <w:tc>
          <w:tcPr>
            <w:tcW w:w="58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35</w:t>
            </w:r>
          </w:p>
        </w:tc>
        <w:tc>
          <w:tcPr>
            <w:tcW w:w="10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09.03.1</w:t>
            </w:r>
          </w:p>
        </w:tc>
        <w:tc>
          <w:tcPr>
            <w:tcW w:w="1330" w:type="dxa"/>
            <w:vMerge w:val="continue"/>
            <w:tcBorders>
              <w:top w:val="nil"/>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
                <w:bCs/>
                <w:kern w:val="0"/>
                <w:sz w:val="18"/>
                <w:szCs w:val="18"/>
              </w:rPr>
            </w:pPr>
          </w:p>
        </w:tc>
        <w:tc>
          <w:tcPr>
            <w:tcW w:w="453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处理电子病历的计算机具备防病毒措施</w:t>
            </w: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1</w:t>
            </w:r>
          </w:p>
        </w:tc>
        <w:tc>
          <w:tcPr>
            <w:tcW w:w="340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p>
        </w:tc>
      </w:tr>
      <w:tr>
        <w:tblPrEx>
          <w:tblLayout w:type="fixed"/>
          <w:tblCellMar>
            <w:top w:w="0" w:type="dxa"/>
            <w:left w:w="108" w:type="dxa"/>
            <w:bottom w:w="0" w:type="dxa"/>
            <w:right w:w="108" w:type="dxa"/>
          </w:tblCellMar>
        </w:tblPrEx>
        <w:trPr>
          <w:cantSplit/>
        </w:trPr>
        <w:tc>
          <w:tcPr>
            <w:tcW w:w="58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35</w:t>
            </w:r>
          </w:p>
        </w:tc>
        <w:tc>
          <w:tcPr>
            <w:tcW w:w="10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09.03.2</w:t>
            </w:r>
          </w:p>
        </w:tc>
        <w:tc>
          <w:tcPr>
            <w:tcW w:w="1330" w:type="dxa"/>
            <w:vMerge w:val="continue"/>
            <w:tcBorders>
              <w:top w:val="nil"/>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
                <w:bCs/>
                <w:kern w:val="0"/>
                <w:sz w:val="18"/>
                <w:szCs w:val="18"/>
              </w:rPr>
            </w:pPr>
          </w:p>
        </w:tc>
        <w:tc>
          <w:tcPr>
            <w:tcW w:w="453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）具有部门级的局域网</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）服务器具备防病毒措施</w:t>
            </w: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2</w:t>
            </w:r>
          </w:p>
        </w:tc>
        <w:tc>
          <w:tcPr>
            <w:tcW w:w="340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p>
        </w:tc>
      </w:tr>
      <w:tr>
        <w:tblPrEx>
          <w:tblLayout w:type="fixed"/>
          <w:tblCellMar>
            <w:top w:w="0" w:type="dxa"/>
            <w:left w:w="108" w:type="dxa"/>
            <w:bottom w:w="0" w:type="dxa"/>
            <w:right w:w="108" w:type="dxa"/>
          </w:tblCellMar>
        </w:tblPrEx>
        <w:trPr>
          <w:cantSplit/>
        </w:trPr>
        <w:tc>
          <w:tcPr>
            <w:tcW w:w="58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35</w:t>
            </w:r>
          </w:p>
        </w:tc>
        <w:tc>
          <w:tcPr>
            <w:tcW w:w="10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09.03.3</w:t>
            </w:r>
          </w:p>
        </w:tc>
        <w:tc>
          <w:tcPr>
            <w:tcW w:w="1330" w:type="dxa"/>
            <w:vMerge w:val="continue"/>
            <w:tcBorders>
              <w:top w:val="nil"/>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
                <w:bCs/>
                <w:kern w:val="0"/>
                <w:sz w:val="18"/>
                <w:szCs w:val="18"/>
              </w:rPr>
            </w:pPr>
          </w:p>
        </w:tc>
        <w:tc>
          <w:tcPr>
            <w:tcW w:w="453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）有放置服务器的专用房间</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）医院内部有局域网，部门间网络互相联通</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）有相关的计算机、硬件管理制度</w:t>
            </w: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3</w:t>
            </w:r>
          </w:p>
        </w:tc>
        <w:tc>
          <w:tcPr>
            <w:tcW w:w="340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p>
        </w:tc>
      </w:tr>
      <w:tr>
        <w:tblPrEx>
          <w:tblLayout w:type="fixed"/>
          <w:tblCellMar>
            <w:top w:w="0" w:type="dxa"/>
            <w:left w:w="108" w:type="dxa"/>
            <w:bottom w:w="0" w:type="dxa"/>
            <w:right w:w="108" w:type="dxa"/>
          </w:tblCellMar>
        </w:tblPrEx>
        <w:trPr>
          <w:cantSplit/>
        </w:trPr>
        <w:tc>
          <w:tcPr>
            <w:tcW w:w="58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35</w:t>
            </w:r>
          </w:p>
        </w:tc>
        <w:tc>
          <w:tcPr>
            <w:tcW w:w="10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09.03.4</w:t>
            </w:r>
          </w:p>
        </w:tc>
        <w:tc>
          <w:tcPr>
            <w:tcW w:w="1330" w:type="dxa"/>
            <w:vMerge w:val="continue"/>
            <w:tcBorders>
              <w:top w:val="nil"/>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
                <w:bCs/>
                <w:kern w:val="0"/>
                <w:sz w:val="18"/>
                <w:szCs w:val="18"/>
              </w:rPr>
            </w:pPr>
          </w:p>
        </w:tc>
        <w:tc>
          <w:tcPr>
            <w:tcW w:w="453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）具备独立的信息机房</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）局域网全院联通</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）服务器部署在独立的安全保护区域</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4</w:t>
            </w:r>
            <w:r>
              <w:rPr>
                <w:rFonts w:hint="eastAsia" w:eastAsia="宋体"/>
                <w:kern w:val="0"/>
                <w:sz w:val="18"/>
                <w:szCs w:val="18"/>
              </w:rPr>
              <w:t>）有相关的网络管理制度</w:t>
            </w: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4</w:t>
            </w:r>
          </w:p>
        </w:tc>
        <w:tc>
          <w:tcPr>
            <w:tcW w:w="340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p>
        </w:tc>
      </w:tr>
      <w:tr>
        <w:tblPrEx>
          <w:tblLayout w:type="fixed"/>
          <w:tblCellMar>
            <w:top w:w="0" w:type="dxa"/>
            <w:left w:w="108" w:type="dxa"/>
            <w:bottom w:w="0" w:type="dxa"/>
            <w:right w:w="108" w:type="dxa"/>
          </w:tblCellMar>
        </w:tblPrEx>
        <w:trPr>
          <w:cantSplit/>
        </w:trPr>
        <w:tc>
          <w:tcPr>
            <w:tcW w:w="58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35</w:t>
            </w:r>
          </w:p>
        </w:tc>
        <w:tc>
          <w:tcPr>
            <w:tcW w:w="10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09.03.5</w:t>
            </w:r>
          </w:p>
        </w:tc>
        <w:tc>
          <w:tcPr>
            <w:tcW w:w="1330" w:type="dxa"/>
            <w:vMerge w:val="continue"/>
            <w:tcBorders>
              <w:top w:val="nil"/>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
                <w:bCs/>
                <w:kern w:val="0"/>
                <w:sz w:val="18"/>
                <w:szCs w:val="18"/>
              </w:rPr>
            </w:pPr>
          </w:p>
        </w:tc>
        <w:tc>
          <w:tcPr>
            <w:tcW w:w="453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）楼层机房、网络设备和配线架要有清晰且正确的标识</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）根据不同业务划分独立的网络区域</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）全院重点区域应覆盖无线局域网、部分医疗设备接入院内局域网</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4</w:t>
            </w:r>
            <w:r>
              <w:rPr>
                <w:rFonts w:hint="eastAsia" w:eastAsia="宋体"/>
                <w:kern w:val="0"/>
                <w:sz w:val="18"/>
                <w:szCs w:val="18"/>
              </w:rPr>
              <w:t>）有配套的安全运维管理制度</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5</w:t>
            </w:r>
            <w:r>
              <w:rPr>
                <w:rFonts w:hint="eastAsia" w:eastAsia="宋体"/>
                <w:kern w:val="0"/>
                <w:sz w:val="18"/>
                <w:szCs w:val="18"/>
              </w:rPr>
              <w:t>）具有保障信息系统服务器时间一致的机制</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6</w:t>
            </w:r>
            <w:r>
              <w:rPr>
                <w:rFonts w:hint="eastAsia" w:eastAsia="宋体"/>
                <w:kern w:val="0"/>
                <w:sz w:val="18"/>
                <w:szCs w:val="18"/>
              </w:rPr>
              <w:t>）建立数据使用的审查机制，确需向境外传输数据应经过安全评估。</w:t>
            </w: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5</w:t>
            </w:r>
          </w:p>
        </w:tc>
        <w:tc>
          <w:tcPr>
            <w:tcW w:w="340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p>
        </w:tc>
      </w:tr>
      <w:tr>
        <w:tblPrEx>
          <w:tblLayout w:type="fixed"/>
          <w:tblCellMar>
            <w:top w:w="0" w:type="dxa"/>
            <w:left w:w="108" w:type="dxa"/>
            <w:bottom w:w="0" w:type="dxa"/>
            <w:right w:w="108" w:type="dxa"/>
          </w:tblCellMar>
        </w:tblPrEx>
        <w:trPr>
          <w:cantSplit/>
        </w:trPr>
        <w:tc>
          <w:tcPr>
            <w:tcW w:w="58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35</w:t>
            </w:r>
          </w:p>
        </w:tc>
        <w:tc>
          <w:tcPr>
            <w:tcW w:w="10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09.03.6</w:t>
            </w:r>
          </w:p>
        </w:tc>
        <w:tc>
          <w:tcPr>
            <w:tcW w:w="1330" w:type="dxa"/>
            <w:vMerge w:val="continue"/>
            <w:tcBorders>
              <w:top w:val="nil"/>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
                <w:bCs/>
                <w:kern w:val="0"/>
                <w:sz w:val="18"/>
                <w:szCs w:val="18"/>
              </w:rPr>
            </w:pPr>
          </w:p>
        </w:tc>
        <w:tc>
          <w:tcPr>
            <w:tcW w:w="453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）信息机房有高可靠的不间断电源、空调，具备专门的消防设施</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）关键网络设备、网络链路采用冗余设计，电子病历系统核心设备不存在单点故障</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）支持智能医疗仪器等物联网设备安全地接入院内局域网</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4</w:t>
            </w:r>
            <w:r>
              <w:rPr>
                <w:rFonts w:hint="eastAsia" w:eastAsia="宋体"/>
                <w:kern w:val="0"/>
                <w:sz w:val="18"/>
                <w:szCs w:val="18"/>
              </w:rPr>
              <w:t>）具备防止非授权客户端随意接入网络的能力，并且可有效控制内网客户端非法外联</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5</w:t>
            </w:r>
            <w:r>
              <w:rPr>
                <w:rFonts w:hint="eastAsia" w:eastAsia="宋体"/>
                <w:kern w:val="0"/>
                <w:sz w:val="18"/>
                <w:szCs w:val="18"/>
              </w:rPr>
              <w:t>）完成信息安全等级保护定级备案与测评、医院重要信息安全等级保护不低于第三级</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6</w:t>
            </w:r>
            <w:r>
              <w:rPr>
                <w:rFonts w:hint="eastAsia" w:eastAsia="宋体"/>
                <w:kern w:val="0"/>
                <w:sz w:val="18"/>
                <w:szCs w:val="18"/>
              </w:rPr>
              <w:t>）有不受医院管控的服务机构提供和管理的时间戳及守时系统。时间源应取自权威的时间源，如国家授时网络、北斗</w:t>
            </w:r>
            <w:r>
              <w:rPr>
                <w:rFonts w:eastAsia="宋体"/>
                <w:kern w:val="0"/>
                <w:sz w:val="18"/>
                <w:szCs w:val="18"/>
              </w:rPr>
              <w:t>/GPS</w:t>
            </w:r>
            <w:r>
              <w:rPr>
                <w:rFonts w:hint="eastAsia" w:eastAsia="宋体"/>
                <w:kern w:val="0"/>
                <w:sz w:val="18"/>
                <w:szCs w:val="18"/>
              </w:rPr>
              <w:t>导航系统、手机系统等</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7</w:t>
            </w:r>
            <w:r>
              <w:rPr>
                <w:rFonts w:hint="eastAsia" w:eastAsia="宋体"/>
                <w:kern w:val="0"/>
                <w:sz w:val="18"/>
                <w:szCs w:val="18"/>
              </w:rPr>
              <w:t>）电子病历系统数据库要有详细的访问操作记录，操作行为记录保存六个月以上</w:t>
            </w:r>
            <w:r>
              <w:rPr>
                <w:rFonts w:eastAsia="宋体"/>
                <w:kern w:val="0"/>
                <w:sz w:val="18"/>
                <w:szCs w:val="18"/>
              </w:rPr>
              <w:t xml:space="preserve">  </w:t>
            </w: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6</w:t>
            </w:r>
          </w:p>
        </w:tc>
        <w:tc>
          <w:tcPr>
            <w:tcW w:w="340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p>
        </w:tc>
      </w:tr>
      <w:tr>
        <w:tblPrEx>
          <w:tblLayout w:type="fixed"/>
          <w:tblCellMar>
            <w:top w:w="0" w:type="dxa"/>
            <w:left w:w="108" w:type="dxa"/>
            <w:bottom w:w="0" w:type="dxa"/>
            <w:right w:w="108" w:type="dxa"/>
          </w:tblCellMar>
        </w:tblPrEx>
        <w:trPr>
          <w:cantSplit/>
        </w:trPr>
        <w:tc>
          <w:tcPr>
            <w:tcW w:w="58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35</w:t>
            </w:r>
          </w:p>
        </w:tc>
        <w:tc>
          <w:tcPr>
            <w:tcW w:w="10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09.03.7</w:t>
            </w:r>
          </w:p>
        </w:tc>
        <w:tc>
          <w:tcPr>
            <w:tcW w:w="1330" w:type="dxa"/>
            <w:vMerge w:val="continue"/>
            <w:tcBorders>
              <w:top w:val="nil"/>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
                <w:bCs/>
                <w:kern w:val="0"/>
                <w:sz w:val="18"/>
                <w:szCs w:val="18"/>
              </w:rPr>
            </w:pPr>
          </w:p>
        </w:tc>
        <w:tc>
          <w:tcPr>
            <w:tcW w:w="453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）医院核心机房符合《数据中心设计规范》</w:t>
            </w:r>
            <w:r>
              <w:rPr>
                <w:rFonts w:eastAsia="宋体"/>
                <w:kern w:val="0"/>
                <w:sz w:val="18"/>
                <w:szCs w:val="18"/>
              </w:rPr>
              <w:t>GB50174-2017</w:t>
            </w:r>
            <w:r>
              <w:rPr>
                <w:rFonts w:hint="eastAsia" w:eastAsia="宋体"/>
                <w:kern w:val="0"/>
                <w:sz w:val="18"/>
                <w:szCs w:val="18"/>
              </w:rPr>
              <w:t>中</w:t>
            </w:r>
            <w:r>
              <w:rPr>
                <w:rFonts w:eastAsia="宋体"/>
                <w:kern w:val="0"/>
                <w:sz w:val="18"/>
                <w:szCs w:val="18"/>
              </w:rPr>
              <w:t>B</w:t>
            </w:r>
            <w:r>
              <w:rPr>
                <w:rFonts w:hint="eastAsia" w:eastAsia="宋体"/>
                <w:kern w:val="0"/>
                <w:sz w:val="18"/>
                <w:szCs w:val="18"/>
              </w:rPr>
              <w:t>级机房要求，院内局域网布线符合《综合布线系统工程设计规范》</w:t>
            </w:r>
            <w:r>
              <w:rPr>
                <w:rFonts w:eastAsia="宋体"/>
                <w:kern w:val="0"/>
                <w:sz w:val="18"/>
                <w:szCs w:val="18"/>
              </w:rPr>
              <w:t>GB50311</w:t>
            </w:r>
            <w:r>
              <w:rPr>
                <w:rFonts w:hint="eastAsia" w:eastAsia="宋体"/>
                <w:kern w:val="0"/>
                <w:sz w:val="18"/>
                <w:szCs w:val="18"/>
              </w:rPr>
              <w:t>的有关规定。</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）电子病历系统核心软硬件设备等可集中监控、报警，并可集中管理日志，日志保留时间不低于六个月</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）可以审计网络设备及服务器的操作行为，操作行为记录保存六个月以上</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4</w:t>
            </w:r>
            <w:r>
              <w:rPr>
                <w:rFonts w:hint="eastAsia" w:eastAsia="宋体"/>
                <w:kern w:val="0"/>
                <w:sz w:val="18"/>
                <w:szCs w:val="18"/>
              </w:rPr>
              <w:t>）设有信息安全岗位，定期组织安全培训及考核，定期组织安全测评</w:t>
            </w: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7</w:t>
            </w:r>
          </w:p>
        </w:tc>
        <w:tc>
          <w:tcPr>
            <w:tcW w:w="340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p>
        </w:tc>
      </w:tr>
      <w:tr>
        <w:tblPrEx>
          <w:tblLayout w:type="fixed"/>
          <w:tblCellMar>
            <w:top w:w="0" w:type="dxa"/>
            <w:left w:w="108" w:type="dxa"/>
            <w:bottom w:w="0" w:type="dxa"/>
            <w:right w:w="108" w:type="dxa"/>
          </w:tblCellMar>
        </w:tblPrEx>
        <w:trPr>
          <w:cantSplit/>
        </w:trPr>
        <w:tc>
          <w:tcPr>
            <w:tcW w:w="58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35</w:t>
            </w:r>
          </w:p>
        </w:tc>
        <w:tc>
          <w:tcPr>
            <w:tcW w:w="10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09.03.8</w:t>
            </w:r>
          </w:p>
        </w:tc>
        <w:tc>
          <w:tcPr>
            <w:tcW w:w="1330" w:type="dxa"/>
            <w:vMerge w:val="continue"/>
            <w:tcBorders>
              <w:top w:val="nil"/>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
                <w:bCs/>
                <w:kern w:val="0"/>
                <w:sz w:val="18"/>
                <w:szCs w:val="18"/>
              </w:rPr>
            </w:pPr>
            <w:r>
              <w:rPr>
                <w:rFonts w:hint="eastAsia" w:eastAsia="宋体"/>
                <w:kern w:val="0"/>
                <w:sz w:val="18"/>
                <w:szCs w:val="18"/>
              </w:rPr>
              <w:t>基本</w:t>
            </w:r>
          </w:p>
        </w:tc>
        <w:tc>
          <w:tcPr>
            <w:tcW w:w="453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）实现院内局域网与区域健康网络的连接并有安全防护</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）不同楼宇的机房可集中监控、报警</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）与互联网环境的系统传输数据时有安全传输通道</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4</w:t>
            </w:r>
            <w:r>
              <w:rPr>
                <w:rFonts w:hint="eastAsia" w:eastAsia="宋体"/>
                <w:kern w:val="0"/>
                <w:sz w:val="18"/>
                <w:szCs w:val="18"/>
              </w:rPr>
              <w:t>）涉及互联网业务的信息系统，数据库服务器不可直接暴露在互联网环境中</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5</w:t>
            </w:r>
            <w:r>
              <w:rPr>
                <w:rFonts w:hint="eastAsia" w:eastAsia="宋体"/>
                <w:kern w:val="0"/>
                <w:sz w:val="18"/>
                <w:szCs w:val="18"/>
              </w:rPr>
              <w:t>）具有独立的信息安全管理制度体系，设有独立的信息安全岗位，有专人负责信息安全工作</w:t>
            </w: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8</w:t>
            </w:r>
          </w:p>
        </w:tc>
        <w:tc>
          <w:tcPr>
            <w:tcW w:w="340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p>
        </w:tc>
      </w:tr>
      <w:tr>
        <w:tblPrEx>
          <w:tblLayout w:type="fixed"/>
          <w:tblCellMar>
            <w:top w:w="0" w:type="dxa"/>
            <w:left w:w="108" w:type="dxa"/>
            <w:bottom w:w="0" w:type="dxa"/>
            <w:right w:w="108" w:type="dxa"/>
          </w:tblCellMar>
        </w:tblPrEx>
        <w:trPr>
          <w:cantSplit/>
        </w:trPr>
        <w:tc>
          <w:tcPr>
            <w:tcW w:w="58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36</w:t>
            </w:r>
          </w:p>
        </w:tc>
        <w:tc>
          <w:tcPr>
            <w:tcW w:w="10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09.04.0</w:t>
            </w:r>
          </w:p>
        </w:tc>
        <w:tc>
          <w:tcPr>
            <w:tcW w:w="1330" w:type="dxa"/>
            <w:vMerge w:val="restart"/>
            <w:tcBorders>
              <w:top w:val="nil"/>
              <w:left w:val="single" w:color="000000" w:sz="4" w:space="0"/>
              <w:bottom w:val="single" w:color="000000" w:sz="4" w:space="0"/>
              <w:right w:val="single" w:color="000000" w:sz="4" w:space="0"/>
            </w:tcBorders>
            <w:tcMar>
              <w:top w:w="15" w:type="dxa"/>
              <w:left w:w="108" w:type="dxa"/>
              <w:bottom w:w="15" w:type="dxa"/>
              <w:right w:w="108" w:type="dxa"/>
            </w:tcMar>
          </w:tcPr>
          <w:p>
            <w:pPr>
              <w:snapToGrid w:val="0"/>
              <w:rPr>
                <w:rFonts w:eastAsia="宋体"/>
                <w:kern w:val="0"/>
                <w:sz w:val="18"/>
                <w:szCs w:val="18"/>
              </w:rPr>
            </w:pPr>
          </w:p>
        </w:tc>
        <w:tc>
          <w:tcPr>
            <w:tcW w:w="1417" w:type="dxa"/>
            <w:vMerge w:val="restart"/>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系统灾难恢复体系（实现比例按系统数估算：</w:t>
            </w:r>
            <w:r>
              <w:rPr>
                <w:rFonts w:eastAsia="宋体"/>
                <w:kern w:val="0"/>
                <w:sz w:val="18"/>
                <w:szCs w:val="18"/>
              </w:rPr>
              <w:t>1</w:t>
            </w:r>
            <w:r>
              <w:rPr>
                <w:rFonts w:hint="eastAsia" w:eastAsia="宋体"/>
                <w:kern w:val="0"/>
                <w:sz w:val="18"/>
                <w:szCs w:val="18"/>
              </w:rPr>
              <w:t>、</w:t>
            </w:r>
            <w:r>
              <w:rPr>
                <w:rFonts w:eastAsia="宋体"/>
                <w:kern w:val="0"/>
                <w:sz w:val="18"/>
                <w:szCs w:val="18"/>
              </w:rPr>
              <w:t>2</w:t>
            </w:r>
            <w:r>
              <w:rPr>
                <w:rFonts w:hint="eastAsia" w:eastAsia="宋体"/>
                <w:kern w:val="0"/>
                <w:sz w:val="18"/>
                <w:szCs w:val="18"/>
              </w:rPr>
              <w:t>、</w:t>
            </w:r>
            <w:r>
              <w:rPr>
                <w:rFonts w:eastAsia="宋体"/>
                <w:kern w:val="0"/>
                <w:sz w:val="18"/>
                <w:szCs w:val="18"/>
              </w:rPr>
              <w:t>4</w:t>
            </w:r>
            <w:r>
              <w:rPr>
                <w:rFonts w:hint="eastAsia" w:eastAsia="宋体"/>
                <w:kern w:val="0"/>
                <w:sz w:val="18"/>
                <w:szCs w:val="18"/>
              </w:rPr>
              <w:t>、</w:t>
            </w:r>
            <w:r>
              <w:rPr>
                <w:rFonts w:eastAsia="宋体"/>
                <w:kern w:val="0"/>
                <w:sz w:val="18"/>
                <w:szCs w:val="18"/>
              </w:rPr>
              <w:t>6</w:t>
            </w:r>
            <w:r>
              <w:rPr>
                <w:rFonts w:hint="eastAsia" w:eastAsia="宋体"/>
                <w:kern w:val="0"/>
                <w:sz w:val="18"/>
                <w:szCs w:val="18"/>
              </w:rPr>
              <w:t>级以相关子系统为基数；</w:t>
            </w:r>
            <w:r>
              <w:rPr>
                <w:rFonts w:eastAsia="宋体"/>
                <w:kern w:val="0"/>
                <w:sz w:val="18"/>
                <w:szCs w:val="18"/>
              </w:rPr>
              <w:t>3</w:t>
            </w:r>
            <w:r>
              <w:rPr>
                <w:rFonts w:hint="eastAsia" w:eastAsia="宋体"/>
                <w:kern w:val="0"/>
                <w:sz w:val="18"/>
                <w:szCs w:val="18"/>
              </w:rPr>
              <w:t>、</w:t>
            </w:r>
            <w:r>
              <w:rPr>
                <w:rFonts w:eastAsia="宋体"/>
                <w:kern w:val="0"/>
                <w:sz w:val="18"/>
                <w:szCs w:val="18"/>
              </w:rPr>
              <w:t>5</w:t>
            </w:r>
            <w:r>
              <w:rPr>
                <w:rFonts w:hint="eastAsia" w:eastAsia="宋体"/>
                <w:kern w:val="0"/>
                <w:sz w:val="18"/>
                <w:szCs w:val="18"/>
              </w:rPr>
              <w:t>、</w:t>
            </w:r>
            <w:r>
              <w:rPr>
                <w:rFonts w:eastAsia="宋体"/>
                <w:kern w:val="0"/>
                <w:sz w:val="18"/>
                <w:szCs w:val="18"/>
              </w:rPr>
              <w:t>7</w:t>
            </w:r>
            <w:r>
              <w:rPr>
                <w:rFonts w:hint="eastAsia" w:eastAsia="宋体"/>
                <w:kern w:val="0"/>
                <w:sz w:val="18"/>
                <w:szCs w:val="18"/>
              </w:rPr>
              <w:t>级以全部子系统为基数）统计达到各级要求的系统数，计算与总系统数的比例</w:t>
            </w: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p>
        </w:tc>
        <w:tc>
          <w:tcPr>
            <w:tcW w:w="453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无灾难恢复体系</w:t>
            </w: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w:t>
            </w:r>
          </w:p>
        </w:tc>
        <w:tc>
          <w:tcPr>
            <w:tcW w:w="340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p>
        </w:tc>
      </w:tr>
      <w:tr>
        <w:tblPrEx>
          <w:tblLayout w:type="fixed"/>
          <w:tblCellMar>
            <w:top w:w="0" w:type="dxa"/>
            <w:left w:w="108" w:type="dxa"/>
            <w:bottom w:w="0" w:type="dxa"/>
            <w:right w:w="108" w:type="dxa"/>
          </w:tblCellMar>
        </w:tblPrEx>
        <w:trPr>
          <w:cantSplit/>
        </w:trPr>
        <w:tc>
          <w:tcPr>
            <w:tcW w:w="58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36</w:t>
            </w:r>
          </w:p>
        </w:tc>
        <w:tc>
          <w:tcPr>
            <w:tcW w:w="10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09.04.1</w:t>
            </w:r>
          </w:p>
        </w:tc>
        <w:tc>
          <w:tcPr>
            <w:tcW w:w="1330" w:type="dxa"/>
            <w:vMerge w:val="continue"/>
            <w:tcBorders>
              <w:top w:val="nil"/>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p>
        </w:tc>
        <w:tc>
          <w:tcPr>
            <w:tcW w:w="453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对于重点系统，每周至少进行一次完整数据备份，备份数据存储于本机以外的存储设备</w:t>
            </w: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1</w:t>
            </w:r>
          </w:p>
        </w:tc>
        <w:tc>
          <w:tcPr>
            <w:tcW w:w="340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p>
        </w:tc>
      </w:tr>
      <w:tr>
        <w:tblPrEx>
          <w:tblLayout w:type="fixed"/>
          <w:tblCellMar>
            <w:top w:w="0" w:type="dxa"/>
            <w:left w:w="108" w:type="dxa"/>
            <w:bottom w:w="0" w:type="dxa"/>
            <w:right w:w="108" w:type="dxa"/>
          </w:tblCellMar>
        </w:tblPrEx>
        <w:trPr>
          <w:cantSplit/>
        </w:trPr>
        <w:tc>
          <w:tcPr>
            <w:tcW w:w="58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36</w:t>
            </w:r>
          </w:p>
        </w:tc>
        <w:tc>
          <w:tcPr>
            <w:tcW w:w="10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09.04.2</w:t>
            </w:r>
          </w:p>
        </w:tc>
        <w:tc>
          <w:tcPr>
            <w:tcW w:w="1330" w:type="dxa"/>
            <w:vMerge w:val="continue"/>
            <w:tcBorders>
              <w:top w:val="nil"/>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基本</w:t>
            </w:r>
          </w:p>
        </w:tc>
        <w:tc>
          <w:tcPr>
            <w:tcW w:w="453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对于重点系统应具有软件及数据备份，数据备份周期不应超过</w:t>
            </w:r>
            <w:r>
              <w:rPr>
                <w:rFonts w:eastAsia="宋体"/>
                <w:kern w:val="0"/>
                <w:sz w:val="18"/>
                <w:szCs w:val="18"/>
              </w:rPr>
              <w:t>1</w:t>
            </w:r>
            <w:r>
              <w:rPr>
                <w:rFonts w:hint="eastAsia" w:eastAsia="宋体"/>
                <w:kern w:val="0"/>
                <w:sz w:val="18"/>
                <w:szCs w:val="18"/>
              </w:rPr>
              <w:t>周，当出现系统故障时，可恢复关键业务</w:t>
            </w: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2</w:t>
            </w:r>
          </w:p>
        </w:tc>
        <w:tc>
          <w:tcPr>
            <w:tcW w:w="340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p>
        </w:tc>
      </w:tr>
      <w:tr>
        <w:tblPrEx>
          <w:tblLayout w:type="fixed"/>
          <w:tblCellMar>
            <w:top w:w="0" w:type="dxa"/>
            <w:left w:w="108" w:type="dxa"/>
            <w:bottom w:w="0" w:type="dxa"/>
            <w:right w:w="108" w:type="dxa"/>
          </w:tblCellMar>
        </w:tblPrEx>
        <w:trPr>
          <w:cantSplit/>
        </w:trPr>
        <w:tc>
          <w:tcPr>
            <w:tcW w:w="58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36</w:t>
            </w:r>
          </w:p>
        </w:tc>
        <w:tc>
          <w:tcPr>
            <w:tcW w:w="10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09.04.3</w:t>
            </w:r>
          </w:p>
        </w:tc>
        <w:tc>
          <w:tcPr>
            <w:tcW w:w="1330" w:type="dxa"/>
            <w:vMerge w:val="continue"/>
            <w:tcBorders>
              <w:top w:val="nil"/>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p>
        </w:tc>
        <w:tc>
          <w:tcPr>
            <w:tcW w:w="453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）全部系统应具有软件及数据的备份，数据备份周期不应超过</w:t>
            </w:r>
            <w:r>
              <w:rPr>
                <w:rFonts w:eastAsia="宋体"/>
                <w:kern w:val="0"/>
                <w:sz w:val="18"/>
                <w:szCs w:val="18"/>
              </w:rPr>
              <w:t>1</w:t>
            </w:r>
            <w:r>
              <w:rPr>
                <w:rFonts w:hint="eastAsia" w:eastAsia="宋体"/>
                <w:kern w:val="0"/>
                <w:sz w:val="18"/>
                <w:szCs w:val="18"/>
              </w:rPr>
              <w:t>周；</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）重点系统每日至少进行一次完整数据备份；</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）重点系统具有备用服务器及核心网络设备；</w:t>
            </w: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3</w:t>
            </w:r>
          </w:p>
        </w:tc>
        <w:tc>
          <w:tcPr>
            <w:tcW w:w="340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p>
        </w:tc>
      </w:tr>
      <w:tr>
        <w:tblPrEx>
          <w:tblLayout w:type="fixed"/>
          <w:tblCellMar>
            <w:top w:w="0" w:type="dxa"/>
            <w:left w:w="108" w:type="dxa"/>
            <w:bottom w:w="0" w:type="dxa"/>
            <w:right w:w="108" w:type="dxa"/>
          </w:tblCellMar>
        </w:tblPrEx>
        <w:trPr>
          <w:cantSplit/>
        </w:trPr>
        <w:tc>
          <w:tcPr>
            <w:tcW w:w="58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36</w:t>
            </w:r>
          </w:p>
        </w:tc>
        <w:tc>
          <w:tcPr>
            <w:tcW w:w="10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09.04.4</w:t>
            </w:r>
          </w:p>
        </w:tc>
        <w:tc>
          <w:tcPr>
            <w:tcW w:w="1330" w:type="dxa"/>
            <w:vMerge w:val="continue"/>
            <w:tcBorders>
              <w:top w:val="nil"/>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p>
        </w:tc>
        <w:tc>
          <w:tcPr>
            <w:tcW w:w="453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）全部系统每日至少进行一次完整数据备份</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）具有灾备机房，配备灾难恢复所需的关键数据处理设备、通信线路和相应的网络设备</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）数据备份采用自动方式完成，备份数据存储于灾备机房</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4</w:t>
            </w:r>
            <w:r>
              <w:rPr>
                <w:rFonts w:hint="eastAsia" w:eastAsia="宋体"/>
                <w:kern w:val="0"/>
                <w:sz w:val="18"/>
                <w:szCs w:val="18"/>
              </w:rPr>
              <w:t>）有专职的计算机机房运行管理人员；</w:t>
            </w: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4</w:t>
            </w:r>
          </w:p>
        </w:tc>
        <w:tc>
          <w:tcPr>
            <w:tcW w:w="340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p>
        </w:tc>
      </w:tr>
      <w:tr>
        <w:tblPrEx>
          <w:tblLayout w:type="fixed"/>
          <w:tblCellMar>
            <w:top w:w="0" w:type="dxa"/>
            <w:left w:w="108" w:type="dxa"/>
            <w:bottom w:w="0" w:type="dxa"/>
            <w:right w:w="108" w:type="dxa"/>
          </w:tblCellMar>
        </w:tblPrEx>
        <w:trPr>
          <w:cantSplit/>
        </w:trPr>
        <w:tc>
          <w:tcPr>
            <w:tcW w:w="58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36</w:t>
            </w:r>
          </w:p>
        </w:tc>
        <w:tc>
          <w:tcPr>
            <w:tcW w:w="10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09.04.5</w:t>
            </w:r>
          </w:p>
        </w:tc>
        <w:tc>
          <w:tcPr>
            <w:tcW w:w="1330" w:type="dxa"/>
            <w:vMerge w:val="continue"/>
            <w:tcBorders>
              <w:top w:val="nil"/>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基本</w:t>
            </w:r>
          </w:p>
        </w:tc>
        <w:tc>
          <w:tcPr>
            <w:tcW w:w="453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）对于重点系统具备完整的灾难恢复保障体系，每年至少完成一次应急演练</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）每季度至少进行一次数据恢复验证，保障备份数据的可用性</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）对于重点系统数据与系统的恢复时间不大于</w:t>
            </w:r>
            <w:r>
              <w:rPr>
                <w:rFonts w:eastAsia="宋体"/>
                <w:kern w:val="0"/>
                <w:sz w:val="18"/>
                <w:szCs w:val="18"/>
              </w:rPr>
              <w:t>2</w:t>
            </w:r>
            <w:r>
              <w:rPr>
                <w:rFonts w:hint="eastAsia" w:eastAsia="宋体"/>
                <w:kern w:val="0"/>
                <w:sz w:val="18"/>
                <w:szCs w:val="18"/>
              </w:rPr>
              <w:t>小时，数据丢失时间不超过</w:t>
            </w:r>
            <w:r>
              <w:rPr>
                <w:rFonts w:eastAsia="宋体"/>
                <w:kern w:val="0"/>
                <w:sz w:val="18"/>
                <w:szCs w:val="18"/>
              </w:rPr>
              <w:t>1</w:t>
            </w:r>
            <w:r>
              <w:rPr>
                <w:rFonts w:hint="eastAsia" w:eastAsia="宋体"/>
                <w:kern w:val="0"/>
                <w:sz w:val="18"/>
                <w:szCs w:val="18"/>
              </w:rPr>
              <w:t>天</w:t>
            </w: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5</w:t>
            </w:r>
          </w:p>
        </w:tc>
        <w:tc>
          <w:tcPr>
            <w:tcW w:w="340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p>
        </w:tc>
      </w:tr>
      <w:tr>
        <w:tblPrEx>
          <w:tblLayout w:type="fixed"/>
          <w:tblCellMar>
            <w:top w:w="0" w:type="dxa"/>
            <w:left w:w="108" w:type="dxa"/>
            <w:bottom w:w="0" w:type="dxa"/>
            <w:right w:w="108" w:type="dxa"/>
          </w:tblCellMar>
        </w:tblPrEx>
        <w:trPr>
          <w:cantSplit/>
        </w:trPr>
        <w:tc>
          <w:tcPr>
            <w:tcW w:w="58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36</w:t>
            </w:r>
          </w:p>
        </w:tc>
        <w:tc>
          <w:tcPr>
            <w:tcW w:w="10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09.04.6</w:t>
            </w:r>
          </w:p>
        </w:tc>
        <w:tc>
          <w:tcPr>
            <w:tcW w:w="1330" w:type="dxa"/>
            <w:vMerge w:val="continue"/>
            <w:tcBorders>
              <w:top w:val="nil"/>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p>
        </w:tc>
        <w:tc>
          <w:tcPr>
            <w:tcW w:w="453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）具备灾备机房，配置灾难恢复所需的全部网络及数据处理设备，并处于就绪或运行状态</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）机房有管理人员持续值守或监控</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）有配套的管理制度，如备份存取、验证制度、灾备机房运行管理制度、备份系统运行管理制度等</w:t>
            </w: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6</w:t>
            </w:r>
          </w:p>
        </w:tc>
        <w:tc>
          <w:tcPr>
            <w:tcW w:w="340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p>
        </w:tc>
      </w:tr>
      <w:tr>
        <w:tblPrEx>
          <w:tblLayout w:type="fixed"/>
          <w:tblCellMar>
            <w:top w:w="0" w:type="dxa"/>
            <w:left w:w="108" w:type="dxa"/>
            <w:bottom w:w="0" w:type="dxa"/>
            <w:right w:w="108" w:type="dxa"/>
          </w:tblCellMar>
        </w:tblPrEx>
        <w:trPr>
          <w:cantSplit/>
        </w:trPr>
        <w:tc>
          <w:tcPr>
            <w:tcW w:w="58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36</w:t>
            </w:r>
          </w:p>
        </w:tc>
        <w:tc>
          <w:tcPr>
            <w:tcW w:w="10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09.04.7</w:t>
            </w:r>
          </w:p>
        </w:tc>
        <w:tc>
          <w:tcPr>
            <w:tcW w:w="1330" w:type="dxa"/>
            <w:vMerge w:val="continue"/>
            <w:tcBorders>
              <w:top w:val="nil"/>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基本</w:t>
            </w:r>
          </w:p>
        </w:tc>
        <w:tc>
          <w:tcPr>
            <w:tcW w:w="453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）支持主备数据库间的实施数据同步，可利用通信网络将关键数据实时复制到灾备机房</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）具备通信网络自动或集中切换能力。</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）数据与系统的恢复时间不大于</w:t>
            </w:r>
            <w:r>
              <w:rPr>
                <w:rFonts w:eastAsia="宋体"/>
                <w:kern w:val="0"/>
                <w:sz w:val="18"/>
                <w:szCs w:val="18"/>
              </w:rPr>
              <w:t>15</w:t>
            </w:r>
            <w:r>
              <w:rPr>
                <w:rFonts w:hint="eastAsia" w:eastAsia="宋体"/>
                <w:kern w:val="0"/>
                <w:sz w:val="18"/>
                <w:szCs w:val="18"/>
              </w:rPr>
              <w:t>分钟，数据丢失时间不超过半小时</w:t>
            </w: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7</w:t>
            </w:r>
          </w:p>
        </w:tc>
        <w:tc>
          <w:tcPr>
            <w:tcW w:w="340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p>
        </w:tc>
      </w:tr>
      <w:tr>
        <w:tblPrEx>
          <w:tblLayout w:type="fixed"/>
          <w:tblCellMar>
            <w:top w:w="0" w:type="dxa"/>
            <w:left w:w="108" w:type="dxa"/>
            <w:bottom w:w="0" w:type="dxa"/>
            <w:right w:w="108" w:type="dxa"/>
          </w:tblCellMar>
        </w:tblPrEx>
        <w:trPr>
          <w:cantSplit/>
        </w:trPr>
        <w:tc>
          <w:tcPr>
            <w:tcW w:w="58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36</w:t>
            </w:r>
          </w:p>
        </w:tc>
        <w:tc>
          <w:tcPr>
            <w:tcW w:w="108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09.04.8</w:t>
            </w:r>
          </w:p>
        </w:tc>
        <w:tc>
          <w:tcPr>
            <w:tcW w:w="1330" w:type="dxa"/>
            <w:vMerge w:val="continue"/>
            <w:tcBorders>
              <w:top w:val="nil"/>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宋体"/>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b/>
                <w:bCs/>
                <w:kern w:val="0"/>
                <w:sz w:val="18"/>
                <w:szCs w:val="18"/>
              </w:rPr>
            </w:pPr>
          </w:p>
        </w:tc>
        <w:tc>
          <w:tcPr>
            <w:tcW w:w="453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）灾备系统具备与生产系统一致的处理能力并完全兼容；</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）重点系统数据服务器可实时无缝切换，具备实时监控和自动切换能力。</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）系统完全冗余，数据不丢失</w:t>
            </w:r>
          </w:p>
        </w:tc>
        <w:tc>
          <w:tcPr>
            <w:tcW w:w="70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r>
              <w:rPr>
                <w:rFonts w:eastAsia="宋体"/>
                <w:kern w:val="0"/>
                <w:sz w:val="18"/>
                <w:szCs w:val="18"/>
              </w:rPr>
              <w:t>8</w:t>
            </w:r>
          </w:p>
        </w:tc>
        <w:tc>
          <w:tcPr>
            <w:tcW w:w="340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18"/>
                <w:szCs w:val="18"/>
              </w:rPr>
            </w:pPr>
          </w:p>
        </w:tc>
      </w:tr>
    </w:tbl>
    <w:p>
      <w:pPr>
        <w:rPr>
          <w:rFonts w:ascii="Calibri" w:hAnsi="Calibri" w:eastAsia="宋体"/>
          <w:sz w:val="21"/>
          <w:szCs w:val="22"/>
        </w:rPr>
      </w:pPr>
    </w:p>
    <w:p>
      <w:pPr>
        <w:keepNext/>
        <w:keepLines/>
        <w:spacing w:before="260" w:after="260" w:line="415" w:lineRule="auto"/>
        <w:outlineLvl w:val="1"/>
        <w:rPr>
          <w:rFonts w:ascii="Cambria" w:hAnsi="Cambria" w:eastAsia="宋体"/>
          <w:b/>
          <w:bCs/>
          <w:szCs w:val="32"/>
        </w:rPr>
      </w:pPr>
      <w:r>
        <w:rPr>
          <w:rFonts w:hint="eastAsia" w:ascii="Cambria" w:hAnsi="Cambria" w:eastAsia="宋体"/>
          <w:b/>
          <w:bCs/>
          <w:szCs w:val="32"/>
        </w:rPr>
        <w:t>信息利用</w:t>
      </w:r>
    </w:p>
    <w:p>
      <w:pPr>
        <w:rPr>
          <w:rFonts w:ascii="Calibri" w:hAnsi="Calibri" w:eastAsia="宋体"/>
          <w:sz w:val="21"/>
          <w:szCs w:val="22"/>
        </w:rPr>
      </w:pPr>
      <w:r>
        <w:rPr>
          <w:rFonts w:hint="eastAsia" w:ascii="Calibri" w:hAnsi="Calibri" w:eastAsia="宋体"/>
          <w:kern w:val="0"/>
          <w:sz w:val="21"/>
          <w:szCs w:val="21"/>
        </w:rPr>
        <w:t>范围：医疗过程产生的各类医疗信息的数据整合、管理指标生成、知识库的生成等，侧重于医疗信息在医疗安全、质量管理中的应用。</w:t>
      </w:r>
    </w:p>
    <w:tbl>
      <w:tblPr>
        <w:tblStyle w:val="16"/>
        <w:tblW w:w="1375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851"/>
        <w:gridCol w:w="1070"/>
        <w:gridCol w:w="1418"/>
        <w:gridCol w:w="645"/>
        <w:gridCol w:w="5091"/>
        <w:gridCol w:w="709"/>
        <w:gridCol w:w="3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trPr>
        <w:tc>
          <w:tcPr>
            <w:tcW w:w="632" w:type="dxa"/>
            <w:tcBorders>
              <w:top w:val="single" w:color="auto" w:sz="4" w:space="0"/>
              <w:left w:val="single" w:color="auto" w:sz="4" w:space="0"/>
              <w:bottom w:val="single" w:color="auto" w:sz="4" w:space="0"/>
              <w:right w:val="single" w:color="auto" w:sz="4" w:space="0"/>
            </w:tcBorders>
          </w:tcPr>
          <w:p>
            <w:pPr>
              <w:widowControl/>
              <w:snapToGrid w:val="0"/>
              <w:jc w:val="center"/>
              <w:rPr>
                <w:rFonts w:eastAsia="宋体"/>
                <w:b/>
                <w:bCs/>
                <w:kern w:val="0"/>
                <w:sz w:val="18"/>
                <w:szCs w:val="18"/>
              </w:rPr>
            </w:pPr>
            <w:r>
              <w:rPr>
                <w:rFonts w:hint="eastAsia" w:eastAsia="宋体"/>
                <w:b/>
                <w:bCs/>
                <w:kern w:val="0"/>
                <w:sz w:val="18"/>
                <w:szCs w:val="18"/>
              </w:rPr>
              <w:t>项目序号</w:t>
            </w:r>
          </w:p>
        </w:tc>
        <w:tc>
          <w:tcPr>
            <w:tcW w:w="851" w:type="dxa"/>
            <w:tcBorders>
              <w:top w:val="single" w:color="auto" w:sz="4" w:space="0"/>
              <w:left w:val="single" w:color="auto" w:sz="4" w:space="0"/>
              <w:bottom w:val="single" w:color="auto" w:sz="4" w:space="0"/>
              <w:right w:val="single" w:color="auto" w:sz="4" w:space="0"/>
            </w:tcBorders>
          </w:tcPr>
          <w:p>
            <w:pPr>
              <w:widowControl/>
              <w:snapToGrid w:val="0"/>
              <w:jc w:val="center"/>
              <w:rPr>
                <w:rFonts w:eastAsia="宋体"/>
                <w:b/>
                <w:bCs/>
                <w:kern w:val="0"/>
                <w:sz w:val="18"/>
                <w:szCs w:val="18"/>
              </w:rPr>
            </w:pPr>
            <w:r>
              <w:rPr>
                <w:rFonts w:hint="eastAsia" w:eastAsia="宋体"/>
                <w:b/>
                <w:bCs/>
                <w:kern w:val="0"/>
                <w:sz w:val="18"/>
                <w:szCs w:val="18"/>
              </w:rPr>
              <w:t>项目</w:t>
            </w:r>
          </w:p>
          <w:p>
            <w:pPr>
              <w:widowControl/>
              <w:snapToGrid w:val="0"/>
              <w:jc w:val="center"/>
              <w:rPr>
                <w:rFonts w:eastAsia="宋体"/>
                <w:b/>
                <w:bCs/>
                <w:kern w:val="0"/>
                <w:sz w:val="18"/>
                <w:szCs w:val="18"/>
              </w:rPr>
            </w:pPr>
            <w:r>
              <w:rPr>
                <w:rFonts w:hint="eastAsia" w:eastAsia="宋体"/>
                <w:b/>
                <w:bCs/>
                <w:kern w:val="0"/>
                <w:sz w:val="18"/>
                <w:szCs w:val="18"/>
              </w:rPr>
              <w:t>代码</w:t>
            </w:r>
          </w:p>
        </w:tc>
        <w:tc>
          <w:tcPr>
            <w:tcW w:w="1070" w:type="dxa"/>
            <w:tcBorders>
              <w:top w:val="single" w:color="auto" w:sz="4" w:space="0"/>
              <w:left w:val="single" w:color="auto" w:sz="4" w:space="0"/>
              <w:bottom w:val="single" w:color="auto" w:sz="4" w:space="0"/>
              <w:right w:val="single" w:color="auto" w:sz="4" w:space="0"/>
            </w:tcBorders>
          </w:tcPr>
          <w:p>
            <w:pPr>
              <w:widowControl/>
              <w:snapToGrid w:val="0"/>
              <w:jc w:val="center"/>
              <w:rPr>
                <w:rFonts w:eastAsia="宋体"/>
                <w:b/>
                <w:bCs/>
                <w:kern w:val="0"/>
                <w:sz w:val="18"/>
                <w:szCs w:val="18"/>
              </w:rPr>
            </w:pPr>
            <w:r>
              <w:rPr>
                <w:rFonts w:hint="eastAsia" w:eastAsia="宋体"/>
                <w:b/>
                <w:bCs/>
                <w:kern w:val="0"/>
                <w:sz w:val="18"/>
                <w:szCs w:val="18"/>
              </w:rPr>
              <w:t>工作角色</w:t>
            </w:r>
          </w:p>
        </w:tc>
        <w:tc>
          <w:tcPr>
            <w:tcW w:w="1418" w:type="dxa"/>
            <w:tcBorders>
              <w:top w:val="single" w:color="auto" w:sz="4" w:space="0"/>
              <w:left w:val="single" w:color="auto" w:sz="4" w:space="0"/>
              <w:bottom w:val="single" w:color="auto" w:sz="4" w:space="0"/>
              <w:right w:val="single" w:color="auto" w:sz="4" w:space="0"/>
            </w:tcBorders>
          </w:tcPr>
          <w:p>
            <w:pPr>
              <w:widowControl/>
              <w:snapToGrid w:val="0"/>
              <w:jc w:val="center"/>
              <w:rPr>
                <w:rFonts w:eastAsia="宋体"/>
                <w:b/>
                <w:bCs/>
                <w:kern w:val="0"/>
                <w:sz w:val="18"/>
                <w:szCs w:val="18"/>
              </w:rPr>
            </w:pPr>
            <w:r>
              <w:rPr>
                <w:rFonts w:hint="eastAsia" w:eastAsia="宋体"/>
                <w:b/>
                <w:bCs/>
                <w:kern w:val="0"/>
                <w:sz w:val="18"/>
                <w:szCs w:val="18"/>
              </w:rPr>
              <w:t>业务项目</w:t>
            </w:r>
          </w:p>
        </w:tc>
        <w:tc>
          <w:tcPr>
            <w:tcW w:w="645" w:type="dxa"/>
            <w:tcBorders>
              <w:top w:val="single" w:color="auto" w:sz="4" w:space="0"/>
              <w:left w:val="single" w:color="auto" w:sz="4" w:space="0"/>
              <w:bottom w:val="single" w:color="auto" w:sz="4" w:space="0"/>
              <w:right w:val="single" w:color="auto" w:sz="4" w:space="0"/>
            </w:tcBorders>
          </w:tcPr>
          <w:p>
            <w:pPr>
              <w:widowControl/>
              <w:snapToGrid w:val="0"/>
              <w:jc w:val="center"/>
              <w:rPr>
                <w:rFonts w:eastAsia="宋体"/>
                <w:b/>
                <w:bCs/>
                <w:kern w:val="0"/>
                <w:sz w:val="18"/>
                <w:szCs w:val="18"/>
              </w:rPr>
            </w:pPr>
            <w:r>
              <w:rPr>
                <w:rFonts w:hint="eastAsia" w:eastAsia="宋体"/>
                <w:b/>
                <w:bCs/>
                <w:kern w:val="0"/>
                <w:sz w:val="18"/>
                <w:szCs w:val="18"/>
              </w:rPr>
              <w:t>评价类别</w:t>
            </w:r>
          </w:p>
        </w:tc>
        <w:tc>
          <w:tcPr>
            <w:tcW w:w="5091" w:type="dxa"/>
            <w:tcBorders>
              <w:top w:val="single" w:color="auto" w:sz="4" w:space="0"/>
              <w:left w:val="single" w:color="auto" w:sz="4" w:space="0"/>
              <w:bottom w:val="single" w:color="auto" w:sz="4" w:space="0"/>
              <w:right w:val="single" w:color="auto" w:sz="4" w:space="0"/>
            </w:tcBorders>
          </w:tcPr>
          <w:p>
            <w:pPr>
              <w:widowControl/>
              <w:snapToGrid w:val="0"/>
              <w:jc w:val="center"/>
              <w:rPr>
                <w:rFonts w:eastAsia="宋体"/>
                <w:b/>
                <w:bCs/>
                <w:kern w:val="0"/>
                <w:sz w:val="18"/>
                <w:szCs w:val="18"/>
              </w:rPr>
            </w:pPr>
            <w:r>
              <w:rPr>
                <w:rFonts w:hint="eastAsia" w:eastAsia="宋体"/>
                <w:b/>
                <w:bCs/>
                <w:kern w:val="0"/>
                <w:sz w:val="18"/>
                <w:szCs w:val="18"/>
              </w:rPr>
              <w:t>系统功能评价内容</w:t>
            </w:r>
          </w:p>
        </w:tc>
        <w:tc>
          <w:tcPr>
            <w:tcW w:w="709" w:type="dxa"/>
            <w:tcBorders>
              <w:top w:val="single" w:color="auto" w:sz="4" w:space="0"/>
              <w:left w:val="single" w:color="auto" w:sz="4" w:space="0"/>
              <w:bottom w:val="single" w:color="auto" w:sz="4" w:space="0"/>
              <w:right w:val="single" w:color="auto" w:sz="4" w:space="0"/>
            </w:tcBorders>
          </w:tcPr>
          <w:p>
            <w:pPr>
              <w:widowControl/>
              <w:snapToGrid w:val="0"/>
              <w:jc w:val="center"/>
              <w:rPr>
                <w:rFonts w:eastAsia="宋体"/>
                <w:b/>
                <w:bCs/>
                <w:kern w:val="0"/>
                <w:sz w:val="18"/>
                <w:szCs w:val="18"/>
              </w:rPr>
            </w:pPr>
            <w:r>
              <w:rPr>
                <w:rFonts w:hint="eastAsia" w:eastAsia="宋体"/>
                <w:b/>
                <w:bCs/>
                <w:kern w:val="0"/>
                <w:sz w:val="18"/>
                <w:szCs w:val="18"/>
              </w:rPr>
              <w:t>功能评分</w:t>
            </w:r>
          </w:p>
        </w:tc>
        <w:tc>
          <w:tcPr>
            <w:tcW w:w="3339" w:type="dxa"/>
            <w:tcBorders>
              <w:top w:val="single" w:color="auto" w:sz="4" w:space="0"/>
              <w:left w:val="single" w:color="auto" w:sz="4" w:space="0"/>
              <w:bottom w:val="single" w:color="auto" w:sz="4" w:space="0"/>
              <w:right w:val="single" w:color="auto" w:sz="4" w:space="0"/>
            </w:tcBorders>
          </w:tcPr>
          <w:p>
            <w:pPr>
              <w:widowControl/>
              <w:snapToGrid w:val="0"/>
              <w:jc w:val="center"/>
              <w:rPr>
                <w:rFonts w:eastAsia="宋体"/>
                <w:b/>
                <w:bCs/>
                <w:kern w:val="0"/>
                <w:sz w:val="18"/>
                <w:szCs w:val="18"/>
              </w:rPr>
            </w:pPr>
            <w:r>
              <w:rPr>
                <w:rFonts w:hint="eastAsia" w:eastAsia="宋体"/>
                <w:b/>
                <w:bCs/>
                <w:kern w:val="0"/>
                <w:sz w:val="18"/>
                <w:szCs w:val="18"/>
              </w:rPr>
              <w:t>数据质量评价内容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37</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10.01.0</w:t>
            </w:r>
          </w:p>
        </w:tc>
        <w:tc>
          <w:tcPr>
            <w:tcW w:w="1070" w:type="dxa"/>
            <w:vMerge w:val="restart"/>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信息利用</w:t>
            </w:r>
          </w:p>
        </w:tc>
        <w:tc>
          <w:tcPr>
            <w:tcW w:w="1418" w:type="dxa"/>
            <w:vMerge w:val="restart"/>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sz w:val="18"/>
                <w:szCs w:val="18"/>
              </w:rPr>
              <w:t>临床数据整合</w:t>
            </w:r>
          </w:p>
        </w:tc>
        <w:tc>
          <w:tcPr>
            <w:tcW w:w="64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c>
          <w:tcPr>
            <w:tcW w:w="509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无特定要求</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w:t>
            </w:r>
          </w:p>
        </w:tc>
        <w:tc>
          <w:tcPr>
            <w:tcW w:w="333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37</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10.01.1</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64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c>
          <w:tcPr>
            <w:tcW w:w="509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可导出科室的医嘱记录、检查报告记录、检验报告记录用于分析</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1</w:t>
            </w:r>
          </w:p>
        </w:tc>
        <w:tc>
          <w:tcPr>
            <w:tcW w:w="333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37</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10.01.2</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64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c>
          <w:tcPr>
            <w:tcW w:w="509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能够产生病人住院就诊记录、检查登记记录、病房发药记录、门诊用药记录用于分析，</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w:t>
            </w:r>
          </w:p>
        </w:tc>
        <w:tc>
          <w:tcPr>
            <w:tcW w:w="333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37</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10.01.3</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64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c>
          <w:tcPr>
            <w:tcW w:w="509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可从系统生成病案首页全部医疗相关部分的数据</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3</w:t>
            </w:r>
          </w:p>
        </w:tc>
        <w:tc>
          <w:tcPr>
            <w:tcW w:w="333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住院病案首页、门诊病案记录中关键项目与字典一致性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37</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10.01.4</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64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c>
          <w:tcPr>
            <w:tcW w:w="509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能生成用于数据分析的相互能够关联对照的病人信息、医嘱信息、检查报告、检验结果、手术信息、用药记录、体征记录数据</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4</w:t>
            </w:r>
          </w:p>
        </w:tc>
        <w:tc>
          <w:tcPr>
            <w:tcW w:w="333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1</w:t>
            </w:r>
            <w:r>
              <w:rPr>
                <w:rFonts w:hint="eastAsia" w:eastAsia="宋体"/>
                <w:kern w:val="0"/>
                <w:sz w:val="18"/>
                <w:szCs w:val="18"/>
              </w:rPr>
              <w:t>、电子病历主要记录中必填项目的完整性</w:t>
            </w:r>
          </w:p>
          <w:p>
            <w:pPr>
              <w:widowControl/>
              <w:snapToGrid w:val="0"/>
              <w:rPr>
                <w:rFonts w:eastAsia="宋体"/>
                <w:kern w:val="0"/>
                <w:sz w:val="18"/>
                <w:szCs w:val="18"/>
              </w:rPr>
            </w:pPr>
            <w:r>
              <w:rPr>
                <w:rFonts w:eastAsia="宋体"/>
                <w:kern w:val="0"/>
                <w:sz w:val="18"/>
                <w:szCs w:val="18"/>
              </w:rPr>
              <w:t>2</w:t>
            </w:r>
            <w:r>
              <w:rPr>
                <w:rFonts w:hint="eastAsia" w:eastAsia="宋体"/>
                <w:kern w:val="0"/>
                <w:sz w:val="18"/>
                <w:szCs w:val="18"/>
              </w:rPr>
              <w:t>、电子病历主要记录病人、就诊唯一标识能够相互对应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37</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10.01.5</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64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c>
          <w:tcPr>
            <w:tcW w:w="509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形成临床数据仓库，有统一索引与规范数据格式，结构化的数据内容包括：住院病案首页、门诊就诊记录、医嘱记录、检查报告、检验报告、手术记录、治疗记录、体征记录</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5</w:t>
            </w:r>
          </w:p>
        </w:tc>
        <w:tc>
          <w:tcPr>
            <w:tcW w:w="333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形成的数据仓库数据有统一的数据元定义字典的比例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37</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10.01.6</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64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c>
          <w:tcPr>
            <w:tcW w:w="509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）较全面的临床信息数据仓库，包括从病历中的入院记录、病程记录、出院小结，检查报告和病历报告中的检查描述、检查结论（诊断）内容中抽取出的结构化数据内容</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）能够持续从医疗业务系统中获取数据到数据仓库中</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6</w:t>
            </w:r>
          </w:p>
        </w:tc>
        <w:tc>
          <w:tcPr>
            <w:tcW w:w="333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结构化病历记录中定义的项目可抽取项目与内容值并达到</w:t>
            </w:r>
            <w:r>
              <w:rPr>
                <w:rFonts w:eastAsia="宋体"/>
                <w:kern w:val="0"/>
                <w:sz w:val="18"/>
                <w:szCs w:val="18"/>
              </w:rPr>
              <w:t>50</w:t>
            </w:r>
            <w:r>
              <w:rPr>
                <w:rFonts w:hint="eastAsia" w:eastAsia="宋体"/>
                <w:kern w:val="0"/>
                <w:sz w:val="18"/>
                <w:szCs w:val="18"/>
              </w:rPr>
              <w:t>以上比例。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37</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10.01.7</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64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基本</w:t>
            </w:r>
          </w:p>
        </w:tc>
        <w:tc>
          <w:tcPr>
            <w:tcW w:w="509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）完整临床数据仓库，包括影像、图形、结构化数据等，内容覆盖医疗过程所有业务系统的数据</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）有可定义的数据内容选择与抽取工具，具备常用的管理、研究、教学数据处理工具</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）具备跨省级专病或专科临床数据中心</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7</w:t>
            </w:r>
          </w:p>
        </w:tc>
        <w:tc>
          <w:tcPr>
            <w:tcW w:w="333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数据仓库中的数据记录有唯一标识，有注册表登记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37</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10.01.8</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64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基本</w:t>
            </w:r>
          </w:p>
        </w:tc>
        <w:tc>
          <w:tcPr>
            <w:tcW w:w="509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）能够与区域医疗数据整合，形成完整健康记录数据。具有多医疗机构联合的全面临床医疗数据索引，多机构可联合索引的数据项目内容中，具备外部数据的病人人数占全部病人</w:t>
            </w:r>
            <w:r>
              <w:rPr>
                <w:rFonts w:eastAsia="宋体"/>
                <w:kern w:val="0"/>
                <w:sz w:val="18"/>
                <w:szCs w:val="18"/>
              </w:rPr>
              <w:t>15%</w:t>
            </w:r>
            <w:r>
              <w:rPr>
                <w:rFonts w:hint="eastAsia" w:eastAsia="宋体"/>
                <w:kern w:val="0"/>
                <w:sz w:val="18"/>
                <w:szCs w:val="18"/>
              </w:rPr>
              <w:t>以上；</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）支持分布式数据的检索、抽取与处理</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）具备国家级专病或专科临床数据中心</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8</w:t>
            </w:r>
          </w:p>
        </w:tc>
        <w:tc>
          <w:tcPr>
            <w:tcW w:w="333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38</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10.02.0</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418" w:type="dxa"/>
            <w:vMerge w:val="restart"/>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sz w:val="18"/>
                <w:szCs w:val="18"/>
              </w:rPr>
              <w:t>医疗质量控制</w:t>
            </w:r>
          </w:p>
        </w:tc>
        <w:tc>
          <w:tcPr>
            <w:tcW w:w="64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c>
          <w:tcPr>
            <w:tcW w:w="509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无要求</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w:t>
            </w:r>
          </w:p>
        </w:tc>
        <w:tc>
          <w:tcPr>
            <w:tcW w:w="333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38</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10.02.1</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64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c>
          <w:tcPr>
            <w:tcW w:w="509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无要求</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1</w:t>
            </w:r>
          </w:p>
        </w:tc>
        <w:tc>
          <w:tcPr>
            <w:tcW w:w="333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38</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10.02.2</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64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c>
          <w:tcPr>
            <w:tcW w:w="509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可从科室医嘱记录中生成危重病人人次数（</w:t>
            </w:r>
            <w:r>
              <w:rPr>
                <w:rFonts w:eastAsia="宋体"/>
                <w:kern w:val="0"/>
                <w:sz w:val="18"/>
                <w:szCs w:val="18"/>
              </w:rPr>
              <w:t>2013</w:t>
            </w:r>
            <w:r>
              <w:rPr>
                <w:rFonts w:hint="eastAsia" w:eastAsia="宋体"/>
                <w:kern w:val="0"/>
                <w:sz w:val="18"/>
                <w:szCs w:val="18"/>
              </w:rPr>
              <w:t>版三级医院评审细则</w:t>
            </w:r>
            <w:r>
              <w:rPr>
                <w:rFonts w:eastAsia="宋体"/>
                <w:kern w:val="0"/>
                <w:sz w:val="18"/>
                <w:szCs w:val="18"/>
              </w:rPr>
              <w:t>7-2-3-5</w:t>
            </w:r>
            <w:r>
              <w:rPr>
                <w:rFonts w:hint="eastAsia" w:eastAsia="宋体"/>
                <w:kern w:val="0"/>
                <w:sz w:val="18"/>
                <w:szCs w:val="18"/>
              </w:rPr>
              <w:t>）</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w:t>
            </w:r>
          </w:p>
        </w:tc>
        <w:tc>
          <w:tcPr>
            <w:tcW w:w="333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38</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10.02.3</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64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c>
          <w:tcPr>
            <w:tcW w:w="509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）能够从系统中产生工作指标（工作质量、效率）</w:t>
            </w:r>
            <w:r>
              <w:rPr>
                <w:rFonts w:eastAsia="宋体"/>
                <w:kern w:val="0"/>
                <w:sz w:val="18"/>
                <w:szCs w:val="18"/>
              </w:rPr>
              <w:t>14</w:t>
            </w:r>
            <w:r>
              <w:rPr>
                <w:rFonts w:hint="eastAsia" w:eastAsia="宋体"/>
                <w:kern w:val="0"/>
                <w:sz w:val="18"/>
                <w:szCs w:val="18"/>
              </w:rPr>
              <w:t>项中的</w:t>
            </w:r>
            <w:r>
              <w:rPr>
                <w:rFonts w:eastAsia="宋体"/>
                <w:kern w:val="0"/>
                <w:sz w:val="18"/>
                <w:szCs w:val="18"/>
              </w:rPr>
              <w:t>7</w:t>
            </w:r>
            <w:r>
              <w:rPr>
                <w:rFonts w:hint="eastAsia" w:eastAsia="宋体"/>
                <w:kern w:val="0"/>
                <w:sz w:val="18"/>
                <w:szCs w:val="18"/>
              </w:rPr>
              <w:t>项；（</w:t>
            </w:r>
            <w:r>
              <w:rPr>
                <w:rFonts w:eastAsia="宋体"/>
                <w:kern w:val="0"/>
                <w:sz w:val="18"/>
                <w:szCs w:val="18"/>
              </w:rPr>
              <w:t>2013</w:t>
            </w:r>
            <w:r>
              <w:rPr>
                <w:rFonts w:hint="eastAsia" w:eastAsia="宋体"/>
                <w:kern w:val="0"/>
                <w:sz w:val="18"/>
                <w:szCs w:val="18"/>
              </w:rPr>
              <w:t>版三级医院评审细则</w:t>
            </w:r>
            <w:r>
              <w:rPr>
                <w:rFonts w:eastAsia="宋体"/>
                <w:kern w:val="0"/>
                <w:sz w:val="18"/>
                <w:szCs w:val="18"/>
              </w:rPr>
              <w:t>7-1-2</w:t>
            </w:r>
            <w:r>
              <w:rPr>
                <w:rFonts w:hint="eastAsia" w:eastAsia="宋体"/>
                <w:kern w:val="0"/>
                <w:sz w:val="18"/>
                <w:szCs w:val="18"/>
              </w:rPr>
              <w:t>）</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）可产生抗菌药药敏实验比例指标（</w:t>
            </w:r>
            <w:r>
              <w:rPr>
                <w:rFonts w:eastAsia="宋体"/>
                <w:kern w:val="0"/>
                <w:sz w:val="18"/>
                <w:szCs w:val="18"/>
              </w:rPr>
              <w:t>2013</w:t>
            </w:r>
            <w:r>
              <w:rPr>
                <w:rFonts w:hint="eastAsia" w:eastAsia="宋体"/>
                <w:kern w:val="0"/>
                <w:sz w:val="18"/>
                <w:szCs w:val="18"/>
              </w:rPr>
              <w:t>版三级医院评审细则</w:t>
            </w:r>
            <w:r>
              <w:rPr>
                <w:rFonts w:eastAsia="宋体"/>
                <w:kern w:val="0"/>
                <w:sz w:val="18"/>
                <w:szCs w:val="18"/>
              </w:rPr>
              <w:t>7-5-2-5</w:t>
            </w:r>
            <w:r>
              <w:rPr>
                <w:rFonts w:hint="eastAsia" w:eastAsia="宋体"/>
                <w:kern w:val="0"/>
                <w:sz w:val="18"/>
                <w:szCs w:val="18"/>
              </w:rPr>
              <w:t>）</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）系统可生成</w:t>
            </w:r>
            <w:r>
              <w:rPr>
                <w:rFonts w:hint="eastAsia" w:eastAsia="宋体"/>
                <w:sz w:val="18"/>
                <w:szCs w:val="18"/>
              </w:rPr>
              <w:t>不同感染风险指数手术部位感染发病率</w:t>
            </w:r>
            <w:r>
              <w:rPr>
                <w:rFonts w:hint="eastAsia" w:eastAsia="宋体"/>
                <w:kern w:val="0"/>
                <w:sz w:val="18"/>
                <w:szCs w:val="18"/>
              </w:rPr>
              <w:t>（</w:t>
            </w:r>
            <w:r>
              <w:rPr>
                <w:rFonts w:eastAsia="宋体"/>
                <w:kern w:val="0"/>
                <w:sz w:val="18"/>
                <w:szCs w:val="18"/>
              </w:rPr>
              <w:t>2013</w:t>
            </w:r>
            <w:r>
              <w:rPr>
                <w:rFonts w:hint="eastAsia" w:eastAsia="宋体"/>
                <w:kern w:val="0"/>
                <w:sz w:val="18"/>
                <w:szCs w:val="18"/>
              </w:rPr>
              <w:t>版三级医院评审细则</w:t>
            </w:r>
            <w:r>
              <w:rPr>
                <w:rFonts w:eastAsia="宋体"/>
                <w:kern w:val="0"/>
                <w:sz w:val="18"/>
                <w:szCs w:val="18"/>
              </w:rPr>
              <w:t>7-6-2-4</w:t>
            </w:r>
            <w:r>
              <w:rPr>
                <w:rFonts w:hint="eastAsia" w:eastAsia="宋体"/>
                <w:kern w:val="0"/>
                <w:sz w:val="18"/>
                <w:szCs w:val="18"/>
              </w:rPr>
              <w:t>）</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4</w:t>
            </w:r>
            <w:r>
              <w:rPr>
                <w:rFonts w:hint="eastAsia" w:eastAsia="宋体"/>
                <w:kern w:val="0"/>
                <w:sz w:val="18"/>
                <w:szCs w:val="18"/>
              </w:rPr>
              <w:t>）能够从系统中生成抗菌药比例、门诊注射药比例指标（</w:t>
            </w:r>
            <w:r>
              <w:rPr>
                <w:rFonts w:eastAsia="宋体"/>
                <w:kern w:val="0"/>
                <w:sz w:val="18"/>
                <w:szCs w:val="18"/>
              </w:rPr>
              <w:t>2013</w:t>
            </w:r>
            <w:r>
              <w:rPr>
                <w:rFonts w:hint="eastAsia" w:eastAsia="宋体"/>
                <w:kern w:val="0"/>
                <w:sz w:val="18"/>
                <w:szCs w:val="18"/>
              </w:rPr>
              <w:t>版三级医院评审细则</w:t>
            </w:r>
            <w:r>
              <w:rPr>
                <w:rFonts w:eastAsia="宋体"/>
                <w:kern w:val="0"/>
                <w:sz w:val="18"/>
                <w:szCs w:val="18"/>
              </w:rPr>
              <w:t>7-5-2-1</w:t>
            </w:r>
            <w:r>
              <w:rPr>
                <w:rFonts w:hint="eastAsia" w:eastAsia="宋体"/>
                <w:kern w:val="0"/>
                <w:sz w:val="18"/>
                <w:szCs w:val="18"/>
              </w:rPr>
              <w:t>，</w:t>
            </w:r>
            <w:r>
              <w:rPr>
                <w:rFonts w:eastAsia="宋体"/>
                <w:kern w:val="0"/>
                <w:sz w:val="18"/>
                <w:szCs w:val="18"/>
              </w:rPr>
              <w:t>7-5-2-2</w:t>
            </w:r>
            <w:r>
              <w:rPr>
                <w:rFonts w:hint="eastAsia" w:eastAsia="宋体"/>
                <w:kern w:val="0"/>
                <w:sz w:val="18"/>
                <w:szCs w:val="18"/>
              </w:rPr>
              <w:t>）</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3</w:t>
            </w:r>
          </w:p>
        </w:tc>
        <w:tc>
          <w:tcPr>
            <w:tcW w:w="333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38</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10.02.4</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64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c>
          <w:tcPr>
            <w:tcW w:w="509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）能够从系统中产生麻醉例数、麻醉分级管理例数指标（</w:t>
            </w:r>
            <w:r>
              <w:rPr>
                <w:rFonts w:eastAsia="宋体"/>
                <w:kern w:val="0"/>
                <w:sz w:val="18"/>
                <w:szCs w:val="18"/>
              </w:rPr>
              <w:t>2013</w:t>
            </w:r>
            <w:r>
              <w:rPr>
                <w:rFonts w:hint="eastAsia" w:eastAsia="宋体"/>
                <w:kern w:val="0"/>
                <w:sz w:val="18"/>
                <w:szCs w:val="18"/>
              </w:rPr>
              <w:t>版三级医院评审细则</w:t>
            </w:r>
            <w:r>
              <w:rPr>
                <w:rFonts w:eastAsia="宋体"/>
                <w:kern w:val="0"/>
                <w:sz w:val="18"/>
                <w:szCs w:val="18"/>
              </w:rPr>
              <w:t>7-2-2-3</w:t>
            </w:r>
            <w:r>
              <w:rPr>
                <w:rFonts w:hint="eastAsia" w:eastAsia="宋体"/>
                <w:kern w:val="0"/>
                <w:sz w:val="18"/>
                <w:szCs w:val="18"/>
              </w:rPr>
              <w:t>）</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）可从麻醉系统中获得各</w:t>
            </w:r>
            <w:r>
              <w:rPr>
                <w:rFonts w:eastAsia="宋体"/>
                <w:kern w:val="0"/>
                <w:sz w:val="18"/>
                <w:szCs w:val="18"/>
              </w:rPr>
              <w:t>ASA</w:t>
            </w:r>
            <w:r>
              <w:rPr>
                <w:rFonts w:hint="eastAsia" w:eastAsia="宋体"/>
                <w:kern w:val="0"/>
                <w:sz w:val="18"/>
                <w:szCs w:val="18"/>
              </w:rPr>
              <w:t>分级麻醉病人比例指标（</w:t>
            </w:r>
            <w:r>
              <w:rPr>
                <w:rFonts w:eastAsia="宋体"/>
                <w:kern w:val="0"/>
                <w:sz w:val="18"/>
                <w:szCs w:val="18"/>
              </w:rPr>
              <w:t>2015</w:t>
            </w:r>
            <w:r>
              <w:rPr>
                <w:rFonts w:hint="eastAsia" w:eastAsia="宋体"/>
                <w:kern w:val="0"/>
                <w:sz w:val="18"/>
                <w:szCs w:val="18"/>
              </w:rPr>
              <w:t>版麻醉专业医疗质控指标</w:t>
            </w:r>
            <w:r>
              <w:rPr>
                <w:rFonts w:eastAsia="宋体"/>
                <w:kern w:val="0"/>
                <w:sz w:val="18"/>
                <w:szCs w:val="18"/>
              </w:rPr>
              <w:t>2</w:t>
            </w:r>
            <w:r>
              <w:rPr>
                <w:rFonts w:hint="eastAsia" w:eastAsia="宋体"/>
                <w:kern w:val="0"/>
                <w:sz w:val="18"/>
                <w:szCs w:val="18"/>
              </w:rPr>
              <w:t>）</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）可从护理记录产生非计划性入</w:t>
            </w:r>
            <w:r>
              <w:rPr>
                <w:rFonts w:eastAsia="宋体"/>
                <w:kern w:val="0"/>
                <w:sz w:val="18"/>
                <w:szCs w:val="18"/>
              </w:rPr>
              <w:t>ICU</w:t>
            </w:r>
            <w:r>
              <w:rPr>
                <w:rFonts w:hint="eastAsia" w:eastAsia="宋体"/>
                <w:kern w:val="0"/>
                <w:sz w:val="18"/>
                <w:szCs w:val="18"/>
              </w:rPr>
              <w:t>率指标等（重症医学专业医疗质量控制指标（</w:t>
            </w:r>
            <w:r>
              <w:rPr>
                <w:rFonts w:eastAsia="宋体"/>
                <w:kern w:val="0"/>
                <w:sz w:val="18"/>
                <w:szCs w:val="18"/>
              </w:rPr>
              <w:t>2015</w:t>
            </w:r>
            <w:r>
              <w:rPr>
                <w:rFonts w:hint="eastAsia" w:eastAsia="宋体"/>
                <w:kern w:val="0"/>
                <w:sz w:val="18"/>
                <w:szCs w:val="18"/>
              </w:rPr>
              <w:t>年版）</w:t>
            </w:r>
            <w:r>
              <w:rPr>
                <w:rFonts w:eastAsia="宋体"/>
                <w:kern w:val="0"/>
                <w:sz w:val="18"/>
                <w:szCs w:val="18"/>
              </w:rPr>
              <w:t>,11</w:t>
            </w:r>
            <w:r>
              <w:rPr>
                <w:rFonts w:hint="eastAsia" w:eastAsia="宋体"/>
                <w:kern w:val="0"/>
                <w:sz w:val="18"/>
                <w:szCs w:val="18"/>
              </w:rPr>
              <w:t>）</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4</w:t>
            </w:r>
            <w:r>
              <w:rPr>
                <w:rFonts w:hint="eastAsia" w:eastAsia="宋体"/>
                <w:kern w:val="0"/>
                <w:sz w:val="18"/>
                <w:szCs w:val="18"/>
              </w:rPr>
              <w:t>）可从科室医嘱记录中生成危重病人人次数（</w:t>
            </w:r>
            <w:r>
              <w:rPr>
                <w:rFonts w:eastAsia="宋体"/>
                <w:kern w:val="0"/>
                <w:sz w:val="18"/>
                <w:szCs w:val="18"/>
              </w:rPr>
              <w:t>2013</w:t>
            </w:r>
            <w:r>
              <w:rPr>
                <w:rFonts w:hint="eastAsia" w:eastAsia="宋体"/>
                <w:kern w:val="0"/>
                <w:sz w:val="18"/>
                <w:szCs w:val="18"/>
              </w:rPr>
              <w:t>版三级医院评审细则</w:t>
            </w:r>
            <w:r>
              <w:rPr>
                <w:rFonts w:eastAsia="宋体"/>
                <w:kern w:val="0"/>
                <w:sz w:val="18"/>
                <w:szCs w:val="18"/>
              </w:rPr>
              <w:t>7-2-3-5</w:t>
            </w:r>
            <w:r>
              <w:rPr>
                <w:rFonts w:hint="eastAsia" w:eastAsia="宋体"/>
                <w:kern w:val="0"/>
                <w:sz w:val="18"/>
                <w:szCs w:val="18"/>
              </w:rPr>
              <w:t>）</w:t>
            </w:r>
          </w:p>
          <w:p>
            <w:pPr>
              <w:widowControl/>
              <w:snapToGrid w:val="0"/>
              <w:rPr>
                <w:rFonts w:eastAsia="宋体"/>
                <w:kern w:val="0"/>
                <w:sz w:val="18"/>
                <w:szCs w:val="18"/>
                <w:highlight w:val="yellow"/>
              </w:rPr>
            </w:pPr>
            <w:r>
              <w:rPr>
                <w:rFonts w:hint="eastAsia" w:eastAsia="宋体"/>
                <w:kern w:val="0"/>
                <w:sz w:val="18"/>
                <w:szCs w:val="18"/>
              </w:rPr>
              <w:t>（</w:t>
            </w:r>
            <w:r>
              <w:rPr>
                <w:rFonts w:eastAsia="宋体"/>
                <w:kern w:val="0"/>
                <w:sz w:val="18"/>
                <w:szCs w:val="18"/>
              </w:rPr>
              <w:t>5</w:t>
            </w:r>
            <w:r>
              <w:rPr>
                <w:rFonts w:hint="eastAsia" w:eastAsia="宋体"/>
                <w:kern w:val="0"/>
                <w:sz w:val="18"/>
                <w:szCs w:val="18"/>
              </w:rPr>
              <w:t>）卫生统计上报报表指标，</w:t>
            </w:r>
            <w:r>
              <w:rPr>
                <w:rFonts w:eastAsia="宋体"/>
                <w:kern w:val="0"/>
                <w:sz w:val="18"/>
                <w:szCs w:val="18"/>
              </w:rPr>
              <w:t>50%</w:t>
            </w:r>
            <w:r>
              <w:rPr>
                <w:rFonts w:hint="eastAsia" w:eastAsia="宋体"/>
                <w:kern w:val="0"/>
                <w:sz w:val="18"/>
                <w:szCs w:val="18"/>
              </w:rPr>
              <w:t>以上由系统自动生成；</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4</w:t>
            </w:r>
          </w:p>
        </w:tc>
        <w:tc>
          <w:tcPr>
            <w:tcW w:w="333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38</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10.02.5</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64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c>
          <w:tcPr>
            <w:tcW w:w="509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）能够从系统生成医院运行基本监测指标中工作符合、治疗质量、工作效率全部指标（</w:t>
            </w:r>
            <w:r>
              <w:rPr>
                <w:rFonts w:eastAsia="宋体"/>
                <w:kern w:val="0"/>
                <w:sz w:val="18"/>
                <w:szCs w:val="18"/>
              </w:rPr>
              <w:t>2013</w:t>
            </w:r>
            <w:r>
              <w:rPr>
                <w:rFonts w:hint="eastAsia" w:eastAsia="宋体"/>
                <w:kern w:val="0"/>
                <w:sz w:val="18"/>
                <w:szCs w:val="18"/>
              </w:rPr>
              <w:t>版三级医院评审细则</w:t>
            </w:r>
            <w:r>
              <w:rPr>
                <w:rFonts w:eastAsia="宋体"/>
                <w:kern w:val="0"/>
                <w:sz w:val="18"/>
                <w:szCs w:val="18"/>
              </w:rPr>
              <w:t>7-1-2</w:t>
            </w:r>
            <w:r>
              <w:rPr>
                <w:rFonts w:hint="eastAsia" w:eastAsia="宋体"/>
                <w:kern w:val="0"/>
                <w:sz w:val="18"/>
                <w:szCs w:val="18"/>
              </w:rPr>
              <w:t>、</w:t>
            </w:r>
            <w:r>
              <w:rPr>
                <w:rFonts w:eastAsia="宋体"/>
                <w:kern w:val="0"/>
                <w:sz w:val="18"/>
                <w:szCs w:val="18"/>
              </w:rPr>
              <w:t>7-1-3</w:t>
            </w:r>
            <w:r>
              <w:rPr>
                <w:rFonts w:hint="eastAsia" w:eastAsia="宋体"/>
                <w:kern w:val="0"/>
                <w:sz w:val="18"/>
                <w:szCs w:val="18"/>
              </w:rPr>
              <w:t>、</w:t>
            </w:r>
            <w:r>
              <w:rPr>
                <w:rFonts w:eastAsia="宋体"/>
                <w:kern w:val="0"/>
                <w:sz w:val="18"/>
                <w:szCs w:val="18"/>
              </w:rPr>
              <w:t>7-1-4</w:t>
            </w:r>
            <w:r>
              <w:rPr>
                <w:rFonts w:hint="eastAsia" w:eastAsia="宋体"/>
                <w:kern w:val="0"/>
                <w:sz w:val="18"/>
                <w:szCs w:val="18"/>
              </w:rPr>
              <w:t>）</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）可从系统中产生麻醉相关质控指标</w:t>
            </w:r>
            <w:r>
              <w:rPr>
                <w:rFonts w:eastAsia="宋体"/>
                <w:kern w:val="0"/>
                <w:sz w:val="18"/>
                <w:szCs w:val="18"/>
              </w:rPr>
              <w:t>3</w:t>
            </w:r>
            <w:r>
              <w:rPr>
                <w:rFonts w:hint="eastAsia" w:eastAsia="宋体"/>
                <w:kern w:val="0"/>
                <w:sz w:val="18"/>
                <w:szCs w:val="18"/>
              </w:rPr>
              <w:t>、</w:t>
            </w:r>
            <w:r>
              <w:rPr>
                <w:rFonts w:eastAsia="宋体"/>
                <w:kern w:val="0"/>
                <w:sz w:val="18"/>
                <w:szCs w:val="18"/>
              </w:rPr>
              <w:t>4</w:t>
            </w:r>
            <w:r>
              <w:rPr>
                <w:rFonts w:hint="eastAsia" w:eastAsia="宋体"/>
                <w:kern w:val="0"/>
                <w:sz w:val="18"/>
                <w:szCs w:val="18"/>
              </w:rPr>
              <w:t>、</w:t>
            </w:r>
            <w:r>
              <w:rPr>
                <w:rFonts w:eastAsia="宋体"/>
                <w:kern w:val="0"/>
                <w:sz w:val="18"/>
                <w:szCs w:val="18"/>
              </w:rPr>
              <w:t>5</w:t>
            </w:r>
            <w:r>
              <w:rPr>
                <w:rFonts w:hint="eastAsia" w:eastAsia="宋体"/>
                <w:kern w:val="0"/>
                <w:sz w:val="18"/>
                <w:szCs w:val="18"/>
              </w:rPr>
              <w:t>、</w:t>
            </w:r>
            <w:r>
              <w:rPr>
                <w:rFonts w:eastAsia="宋体"/>
                <w:kern w:val="0"/>
                <w:sz w:val="18"/>
                <w:szCs w:val="18"/>
              </w:rPr>
              <w:t>6</w:t>
            </w:r>
            <w:r>
              <w:rPr>
                <w:rFonts w:hint="eastAsia" w:eastAsia="宋体"/>
                <w:kern w:val="0"/>
                <w:sz w:val="18"/>
                <w:szCs w:val="18"/>
              </w:rPr>
              <w:t>（</w:t>
            </w:r>
            <w:r>
              <w:rPr>
                <w:rFonts w:eastAsia="宋体"/>
                <w:kern w:val="0"/>
                <w:sz w:val="18"/>
                <w:szCs w:val="18"/>
              </w:rPr>
              <w:t>2015</w:t>
            </w:r>
            <w:r>
              <w:rPr>
                <w:rFonts w:hint="eastAsia" w:eastAsia="宋体"/>
                <w:kern w:val="0"/>
                <w:sz w:val="18"/>
                <w:szCs w:val="18"/>
              </w:rPr>
              <w:t>版麻醉专业医疗质控指标</w:t>
            </w:r>
            <w:r>
              <w:rPr>
                <w:rFonts w:eastAsia="宋体"/>
                <w:kern w:val="0"/>
                <w:sz w:val="18"/>
                <w:szCs w:val="18"/>
              </w:rPr>
              <w:t>3</w:t>
            </w:r>
            <w:r>
              <w:rPr>
                <w:rFonts w:hint="eastAsia" w:eastAsia="宋体"/>
                <w:kern w:val="0"/>
                <w:sz w:val="18"/>
                <w:szCs w:val="18"/>
              </w:rPr>
              <w:t>、</w:t>
            </w:r>
            <w:r>
              <w:rPr>
                <w:rFonts w:eastAsia="宋体"/>
                <w:kern w:val="0"/>
                <w:sz w:val="18"/>
                <w:szCs w:val="18"/>
              </w:rPr>
              <w:t>4</w:t>
            </w:r>
            <w:r>
              <w:rPr>
                <w:rFonts w:hint="eastAsia" w:eastAsia="宋体"/>
                <w:kern w:val="0"/>
                <w:sz w:val="18"/>
                <w:szCs w:val="18"/>
              </w:rPr>
              <w:t>、</w:t>
            </w:r>
            <w:r>
              <w:rPr>
                <w:rFonts w:eastAsia="宋体"/>
                <w:kern w:val="0"/>
                <w:sz w:val="18"/>
                <w:szCs w:val="18"/>
              </w:rPr>
              <w:t>5</w:t>
            </w:r>
            <w:r>
              <w:rPr>
                <w:rFonts w:hint="eastAsia" w:eastAsia="宋体"/>
                <w:kern w:val="0"/>
                <w:sz w:val="18"/>
                <w:szCs w:val="18"/>
              </w:rPr>
              <w:t>、</w:t>
            </w:r>
            <w:r>
              <w:rPr>
                <w:rFonts w:eastAsia="宋体"/>
                <w:kern w:val="0"/>
                <w:sz w:val="18"/>
                <w:szCs w:val="18"/>
              </w:rPr>
              <w:t>6</w:t>
            </w:r>
            <w:r>
              <w:rPr>
                <w:rFonts w:hint="eastAsia" w:eastAsia="宋体"/>
                <w:kern w:val="0"/>
                <w:sz w:val="18"/>
                <w:szCs w:val="18"/>
              </w:rPr>
              <w:t>）</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）能够从系统中产生某类单病种质量指标中的</w:t>
            </w:r>
            <w:r>
              <w:rPr>
                <w:rFonts w:eastAsia="宋体"/>
                <w:kern w:val="0"/>
                <w:sz w:val="18"/>
                <w:szCs w:val="18"/>
              </w:rPr>
              <w:t>5</w:t>
            </w:r>
            <w:r>
              <w:rPr>
                <w:rFonts w:hint="eastAsia" w:eastAsia="宋体"/>
                <w:kern w:val="0"/>
                <w:sz w:val="18"/>
                <w:szCs w:val="18"/>
              </w:rPr>
              <w:t>项具体指标，如：</w:t>
            </w:r>
            <w:r>
              <w:rPr>
                <w:rFonts w:eastAsia="宋体"/>
                <w:kern w:val="0"/>
                <w:sz w:val="18"/>
                <w:szCs w:val="18"/>
              </w:rPr>
              <w:t>ST</w:t>
            </w:r>
            <w:r>
              <w:rPr>
                <w:rFonts w:hint="eastAsia" w:eastAsia="宋体"/>
                <w:kern w:val="0"/>
                <w:sz w:val="18"/>
                <w:szCs w:val="18"/>
              </w:rPr>
              <w:t>段抬高心肌梗死、心力衰竭、社区获得性肺炎、急性脑梗死、髋、膝关节置换术、冠状动脉旁路移植术、儿童社区获得性肺炎、围手术期预防感染、剖宫产、慢性阻塞性肺疾病、围手术期预防深静脉栓塞等</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4</w:t>
            </w:r>
            <w:r>
              <w:rPr>
                <w:rFonts w:hint="eastAsia" w:eastAsia="宋体"/>
                <w:kern w:val="0"/>
                <w:sz w:val="18"/>
                <w:szCs w:val="18"/>
              </w:rPr>
              <w:t>）卫生统计上报报表指标，</w:t>
            </w:r>
            <w:r>
              <w:rPr>
                <w:rFonts w:eastAsia="宋体"/>
                <w:kern w:val="0"/>
                <w:sz w:val="18"/>
                <w:szCs w:val="18"/>
              </w:rPr>
              <w:t>70%</w:t>
            </w:r>
            <w:r>
              <w:rPr>
                <w:rFonts w:hint="eastAsia" w:eastAsia="宋体"/>
                <w:kern w:val="0"/>
                <w:sz w:val="18"/>
                <w:szCs w:val="18"/>
              </w:rPr>
              <w:t>以上由系统自动生成；</w:t>
            </w:r>
          </w:p>
          <w:p>
            <w:pPr>
              <w:widowControl/>
              <w:snapToGrid w:val="0"/>
              <w:rPr>
                <w:rFonts w:eastAsia="宋体"/>
                <w:kern w:val="0"/>
                <w:sz w:val="18"/>
                <w:szCs w:val="18"/>
                <w:highlight w:val="yellow"/>
              </w:rPr>
            </w:pPr>
            <w:r>
              <w:rPr>
                <w:rFonts w:hint="eastAsia" w:eastAsia="宋体"/>
                <w:kern w:val="0"/>
                <w:sz w:val="18"/>
                <w:szCs w:val="18"/>
              </w:rPr>
              <w:t>（</w:t>
            </w:r>
            <w:r>
              <w:rPr>
                <w:rFonts w:eastAsia="宋体"/>
                <w:kern w:val="0"/>
                <w:sz w:val="18"/>
                <w:szCs w:val="18"/>
              </w:rPr>
              <w:t>5</w:t>
            </w:r>
            <w:r>
              <w:rPr>
                <w:rFonts w:hint="eastAsia" w:eastAsia="宋体"/>
                <w:kern w:val="0"/>
                <w:sz w:val="18"/>
                <w:szCs w:val="18"/>
              </w:rPr>
              <w:t>）可从护理记录产生急性生理与慢性健康评分指标等（重症医学专业医疗质量控制指标（</w:t>
            </w:r>
            <w:r>
              <w:rPr>
                <w:rFonts w:eastAsia="宋体"/>
                <w:kern w:val="0"/>
                <w:sz w:val="18"/>
                <w:szCs w:val="18"/>
              </w:rPr>
              <w:t>2015</w:t>
            </w:r>
            <w:r>
              <w:rPr>
                <w:rFonts w:hint="eastAsia" w:eastAsia="宋体"/>
                <w:kern w:val="0"/>
                <w:sz w:val="18"/>
                <w:szCs w:val="18"/>
              </w:rPr>
              <w:t>年版）</w:t>
            </w:r>
            <w:r>
              <w:rPr>
                <w:rFonts w:eastAsia="宋体"/>
                <w:kern w:val="0"/>
                <w:sz w:val="18"/>
                <w:szCs w:val="18"/>
              </w:rPr>
              <w:t>,2</w:t>
            </w:r>
            <w:r>
              <w:rPr>
                <w:rFonts w:hint="eastAsia" w:eastAsia="宋体"/>
                <w:kern w:val="0"/>
                <w:sz w:val="18"/>
                <w:szCs w:val="18"/>
              </w:rPr>
              <w:t>）</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5</w:t>
            </w:r>
          </w:p>
        </w:tc>
        <w:tc>
          <w:tcPr>
            <w:tcW w:w="333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38</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10.02.6</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64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c>
          <w:tcPr>
            <w:tcW w:w="509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）能够从系统中生成三级医院医疗质量评审医疗质控部分</w:t>
            </w:r>
            <w:r>
              <w:rPr>
                <w:rFonts w:eastAsia="宋体"/>
                <w:kern w:val="0"/>
                <w:sz w:val="18"/>
                <w:szCs w:val="18"/>
              </w:rPr>
              <w:t>50%</w:t>
            </w:r>
            <w:r>
              <w:rPr>
                <w:rFonts w:hint="eastAsia" w:eastAsia="宋体"/>
                <w:kern w:val="0"/>
                <w:sz w:val="18"/>
                <w:szCs w:val="18"/>
              </w:rPr>
              <w:t>指标，检验、麻醉、急诊、重症医学专业部分质控</w:t>
            </w:r>
            <w:r>
              <w:rPr>
                <w:rFonts w:eastAsia="宋体"/>
                <w:kern w:val="0"/>
                <w:sz w:val="18"/>
                <w:szCs w:val="18"/>
              </w:rPr>
              <w:t>40%</w:t>
            </w:r>
            <w:r>
              <w:rPr>
                <w:rFonts w:hint="eastAsia" w:eastAsia="宋体"/>
                <w:kern w:val="0"/>
                <w:sz w:val="18"/>
                <w:szCs w:val="18"/>
              </w:rPr>
              <w:t>指标</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）能够从系统中产生某类单病种质量指标中的重要考察指标，如：</w:t>
            </w:r>
            <w:r>
              <w:rPr>
                <w:rFonts w:eastAsia="宋体"/>
                <w:kern w:val="0"/>
                <w:sz w:val="18"/>
                <w:szCs w:val="18"/>
              </w:rPr>
              <w:t>ST</w:t>
            </w:r>
            <w:r>
              <w:rPr>
                <w:rFonts w:hint="eastAsia" w:eastAsia="宋体"/>
                <w:kern w:val="0"/>
                <w:sz w:val="18"/>
                <w:szCs w:val="18"/>
              </w:rPr>
              <w:t>段抬高心肌梗死、心力衰竭、社区获得性肺炎、急性脑梗死、髋、膝关节置换术、冠状动脉旁路移植术、儿童社区获得性肺炎、围手术期预防感染、剖宫产、慢性阻塞性肺疾病、围手术期预防深静脉栓塞等</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）国家卫生健康计生委发布的专业质控指标，</w:t>
            </w:r>
            <w:r>
              <w:rPr>
                <w:rFonts w:eastAsia="宋体"/>
                <w:kern w:val="0"/>
                <w:sz w:val="18"/>
                <w:szCs w:val="18"/>
              </w:rPr>
              <w:t>60%</w:t>
            </w:r>
            <w:r>
              <w:rPr>
                <w:rFonts w:hint="eastAsia" w:eastAsia="宋体"/>
                <w:kern w:val="0"/>
                <w:sz w:val="18"/>
                <w:szCs w:val="18"/>
              </w:rPr>
              <w:t>可由系统自动生成，全部时间点相关指标可由系统自动生成；</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4</w:t>
            </w:r>
            <w:r>
              <w:rPr>
                <w:rFonts w:hint="eastAsia" w:eastAsia="宋体"/>
                <w:kern w:val="0"/>
                <w:sz w:val="18"/>
                <w:szCs w:val="18"/>
              </w:rPr>
              <w:t>）卫生统计上报报表指标，</w:t>
            </w:r>
            <w:r>
              <w:rPr>
                <w:rFonts w:eastAsia="宋体"/>
                <w:kern w:val="0"/>
                <w:sz w:val="18"/>
                <w:szCs w:val="18"/>
              </w:rPr>
              <w:t>90%</w:t>
            </w:r>
            <w:r>
              <w:rPr>
                <w:rFonts w:hint="eastAsia" w:eastAsia="宋体"/>
                <w:kern w:val="0"/>
                <w:sz w:val="18"/>
                <w:szCs w:val="18"/>
              </w:rPr>
              <w:t>以上由系统自动生成；</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6</w:t>
            </w:r>
          </w:p>
        </w:tc>
        <w:tc>
          <w:tcPr>
            <w:tcW w:w="333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38</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10.02.7</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64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基本</w:t>
            </w:r>
          </w:p>
        </w:tc>
        <w:tc>
          <w:tcPr>
            <w:tcW w:w="509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）管理部门有医疗指标分析工具，并能够将分解结果传送相关临床科室</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）具有医疗质量分析知识库，能够对病人安全、院内感染等情况进行预警</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）能够从系统中生成全部医疗质量评审医疗质控部分</w:t>
            </w:r>
            <w:r>
              <w:rPr>
                <w:rFonts w:eastAsia="宋体"/>
                <w:kern w:val="0"/>
                <w:sz w:val="18"/>
                <w:szCs w:val="18"/>
              </w:rPr>
              <w:t>80%</w:t>
            </w:r>
            <w:r>
              <w:rPr>
                <w:rFonts w:hint="eastAsia" w:eastAsia="宋体"/>
                <w:kern w:val="0"/>
                <w:sz w:val="18"/>
                <w:szCs w:val="18"/>
              </w:rPr>
              <w:t>以上的指标（</w:t>
            </w:r>
            <w:r>
              <w:rPr>
                <w:rFonts w:eastAsia="宋体"/>
                <w:kern w:val="0"/>
                <w:sz w:val="18"/>
                <w:szCs w:val="18"/>
              </w:rPr>
              <w:t>2013</w:t>
            </w:r>
            <w:r>
              <w:rPr>
                <w:rFonts w:hint="eastAsia" w:eastAsia="宋体"/>
                <w:kern w:val="0"/>
                <w:sz w:val="18"/>
                <w:szCs w:val="18"/>
              </w:rPr>
              <w:t>版三级医院评审细则第</w:t>
            </w:r>
            <w:r>
              <w:rPr>
                <w:rFonts w:eastAsia="宋体"/>
                <w:kern w:val="0"/>
                <w:sz w:val="18"/>
                <w:szCs w:val="18"/>
              </w:rPr>
              <w:t>7</w:t>
            </w:r>
            <w:r>
              <w:rPr>
                <w:rFonts w:hint="eastAsia" w:eastAsia="宋体"/>
                <w:kern w:val="0"/>
                <w:sz w:val="18"/>
                <w:szCs w:val="18"/>
              </w:rPr>
              <w:t>章）</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4</w:t>
            </w:r>
            <w:r>
              <w:rPr>
                <w:rFonts w:hint="eastAsia" w:eastAsia="宋体"/>
                <w:kern w:val="0"/>
                <w:sz w:val="18"/>
                <w:szCs w:val="18"/>
              </w:rPr>
              <w:t>）形成医院质控指标的闭环循环，支持指标的不断完善，生成质控指标被省级以上采纳</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7</w:t>
            </w:r>
          </w:p>
        </w:tc>
        <w:tc>
          <w:tcPr>
            <w:tcW w:w="333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38</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10.02.8</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64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基本</w:t>
            </w:r>
          </w:p>
        </w:tc>
        <w:tc>
          <w:tcPr>
            <w:tcW w:w="509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）能够获取区域医疗质量数、质量情况数据，能够将医院的整体质控指标与区域同类指标进行对比</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）包括细化到国家质控指标中单病种疾病指标对比、急诊、重症监护科室相关指标的对比。</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8</w:t>
            </w:r>
          </w:p>
        </w:tc>
        <w:tc>
          <w:tcPr>
            <w:tcW w:w="333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39</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10.03.0</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418" w:type="dxa"/>
            <w:vMerge w:val="restart"/>
            <w:tcBorders>
              <w:top w:val="single" w:color="auto" w:sz="4" w:space="0"/>
              <w:left w:val="single" w:color="auto" w:sz="4" w:space="0"/>
              <w:bottom w:val="single" w:color="auto" w:sz="4" w:space="0"/>
              <w:right w:val="single" w:color="auto" w:sz="4" w:space="0"/>
            </w:tcBorders>
          </w:tcPr>
          <w:p>
            <w:pPr>
              <w:widowControl/>
              <w:snapToGrid w:val="0"/>
              <w:rPr>
                <w:rFonts w:eastAsia="宋体"/>
                <w:sz w:val="18"/>
                <w:szCs w:val="18"/>
              </w:rPr>
            </w:pPr>
            <w:r>
              <w:rPr>
                <w:rFonts w:hint="eastAsia" w:eastAsia="宋体"/>
                <w:sz w:val="18"/>
                <w:szCs w:val="18"/>
              </w:rPr>
              <w:t>知识获取及管理</w:t>
            </w:r>
          </w:p>
        </w:tc>
        <w:tc>
          <w:tcPr>
            <w:tcW w:w="64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c>
          <w:tcPr>
            <w:tcW w:w="509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无特定要求</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0</w:t>
            </w:r>
          </w:p>
        </w:tc>
        <w:tc>
          <w:tcPr>
            <w:tcW w:w="333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39</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10.03.1</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sz w:val="18"/>
                <w:szCs w:val="18"/>
              </w:rPr>
            </w:pPr>
          </w:p>
        </w:tc>
        <w:tc>
          <w:tcPr>
            <w:tcW w:w="64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c>
          <w:tcPr>
            <w:tcW w:w="509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无特定要求</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1</w:t>
            </w:r>
          </w:p>
        </w:tc>
        <w:tc>
          <w:tcPr>
            <w:tcW w:w="333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39</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10.03.2</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sz w:val="18"/>
                <w:szCs w:val="18"/>
              </w:rPr>
            </w:pPr>
          </w:p>
        </w:tc>
        <w:tc>
          <w:tcPr>
            <w:tcW w:w="64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c>
          <w:tcPr>
            <w:tcW w:w="509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无特定要求</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2</w:t>
            </w:r>
          </w:p>
        </w:tc>
        <w:tc>
          <w:tcPr>
            <w:tcW w:w="333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39</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10.03.3</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sz w:val="18"/>
                <w:szCs w:val="18"/>
              </w:rPr>
            </w:pPr>
          </w:p>
        </w:tc>
        <w:tc>
          <w:tcPr>
            <w:tcW w:w="64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c>
          <w:tcPr>
            <w:tcW w:w="509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药品、检查、检验项目字典中具有相关内容作为知识库，如药品字典中的剂型、剂量、给药途径，检查字典中的适应症、检查准备要求；检验字典中的适应症、标本要求等</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3</w:t>
            </w:r>
          </w:p>
        </w:tc>
        <w:tc>
          <w:tcPr>
            <w:tcW w:w="333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39</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10.03.4</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sz w:val="18"/>
                <w:szCs w:val="18"/>
              </w:rPr>
            </w:pPr>
          </w:p>
        </w:tc>
        <w:tc>
          <w:tcPr>
            <w:tcW w:w="64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c>
          <w:tcPr>
            <w:tcW w:w="509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）专项知识库的内容可供全院使用</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）与诊疗项目相关联的文档类内容可作为知识库管理，包括药品说明书、检查检验说明等</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）有供全院查询的电子化的政策法规文档</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4</w:t>
            </w:r>
          </w:p>
        </w:tc>
        <w:tc>
          <w:tcPr>
            <w:tcW w:w="333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39</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10.03.5</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sz w:val="18"/>
                <w:szCs w:val="18"/>
              </w:rPr>
            </w:pPr>
          </w:p>
        </w:tc>
        <w:tc>
          <w:tcPr>
            <w:tcW w:w="64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c>
          <w:tcPr>
            <w:tcW w:w="509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）有可联合利用病人在两个以上系统的数据进行检查与提示的知识库</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）全院具备统一的知识库体系，不同科室、不同系统调用的相同知识逻辑的结果相同。</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5</w:t>
            </w:r>
          </w:p>
        </w:tc>
        <w:tc>
          <w:tcPr>
            <w:tcW w:w="333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39</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10.03.6</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sz w:val="18"/>
                <w:szCs w:val="18"/>
              </w:rPr>
            </w:pPr>
          </w:p>
        </w:tc>
        <w:tc>
          <w:tcPr>
            <w:tcW w:w="64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c>
          <w:tcPr>
            <w:tcW w:w="509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）知识库系统支持内容的配置，提供与应用系统对接，并支持提醒与警示功能</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）支持决策类知识的维护，可根据医院自身、临床专科的特点对知识库进行补充、完善</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）对于引入的外部知识库，须完成外部知识与院内部项目的对照</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6</w:t>
            </w:r>
          </w:p>
        </w:tc>
        <w:tc>
          <w:tcPr>
            <w:tcW w:w="333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39</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10.03.7</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sz w:val="18"/>
                <w:szCs w:val="18"/>
              </w:rPr>
            </w:pPr>
          </w:p>
        </w:tc>
        <w:tc>
          <w:tcPr>
            <w:tcW w:w="64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c>
          <w:tcPr>
            <w:tcW w:w="509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）医院知识库具备持续的更新管理机制与工具；</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）可利用外部知识数据，实现知识库的持续完善；</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）对于决策支持应用情况有记录，并可利用记录对知识库进行完善；</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7</w:t>
            </w:r>
          </w:p>
        </w:tc>
        <w:tc>
          <w:tcPr>
            <w:tcW w:w="333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32"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39</w:t>
            </w:r>
          </w:p>
        </w:tc>
        <w:tc>
          <w:tcPr>
            <w:tcW w:w="85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10.03.8</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18"/>
                <w:szCs w:val="18"/>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宋体"/>
                <w:sz w:val="18"/>
                <w:szCs w:val="18"/>
              </w:rPr>
            </w:pPr>
          </w:p>
        </w:tc>
        <w:tc>
          <w:tcPr>
            <w:tcW w:w="645"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基础</w:t>
            </w:r>
          </w:p>
        </w:tc>
        <w:tc>
          <w:tcPr>
            <w:tcW w:w="509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1</w:t>
            </w:r>
            <w:r>
              <w:rPr>
                <w:rFonts w:hint="eastAsia" w:eastAsia="宋体"/>
                <w:kern w:val="0"/>
                <w:sz w:val="18"/>
                <w:szCs w:val="18"/>
              </w:rPr>
              <w:t>）可根据个性化的知识需求，提供相对应的个性化知识库，并具备个人知识门户功能；</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2</w:t>
            </w:r>
            <w:r>
              <w:rPr>
                <w:rFonts w:hint="eastAsia" w:eastAsia="宋体"/>
                <w:kern w:val="0"/>
                <w:sz w:val="18"/>
                <w:szCs w:val="18"/>
              </w:rPr>
              <w:t>）要求具有专科知识图谱，知识图谱具有自学习能力</w:t>
            </w:r>
          </w:p>
          <w:p>
            <w:pPr>
              <w:widowControl/>
              <w:snapToGrid w:val="0"/>
              <w:rPr>
                <w:rFonts w:eastAsia="宋体"/>
                <w:kern w:val="0"/>
                <w:sz w:val="18"/>
                <w:szCs w:val="18"/>
              </w:rPr>
            </w:pPr>
            <w:r>
              <w:rPr>
                <w:rFonts w:hint="eastAsia" w:eastAsia="宋体"/>
                <w:kern w:val="0"/>
                <w:sz w:val="18"/>
                <w:szCs w:val="18"/>
              </w:rPr>
              <w:t>（</w:t>
            </w:r>
            <w:r>
              <w:rPr>
                <w:rFonts w:eastAsia="宋体"/>
                <w:kern w:val="0"/>
                <w:sz w:val="18"/>
                <w:szCs w:val="18"/>
              </w:rPr>
              <w:t>3</w:t>
            </w:r>
            <w:r>
              <w:rPr>
                <w:rFonts w:hint="eastAsia" w:eastAsia="宋体"/>
                <w:kern w:val="0"/>
                <w:sz w:val="18"/>
                <w:szCs w:val="18"/>
              </w:rPr>
              <w:t>）具备自行开发知识库的能力，开发知识体系可被多家三级医疗机构应用</w:t>
            </w:r>
          </w:p>
        </w:tc>
        <w:tc>
          <w:tcPr>
            <w:tcW w:w="70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r>
              <w:rPr>
                <w:rFonts w:eastAsia="宋体"/>
                <w:kern w:val="0"/>
                <w:sz w:val="18"/>
                <w:szCs w:val="18"/>
              </w:rPr>
              <w:t>8</w:t>
            </w:r>
          </w:p>
        </w:tc>
        <w:tc>
          <w:tcPr>
            <w:tcW w:w="333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18"/>
                <w:szCs w:val="18"/>
              </w:rPr>
            </w:pPr>
          </w:p>
        </w:tc>
      </w:tr>
    </w:tbl>
    <w:p>
      <w:pPr>
        <w:rPr>
          <w:rFonts w:ascii="Calibri" w:hAnsi="Calibri" w:eastAsia="宋体"/>
          <w:sz w:val="21"/>
          <w:szCs w:val="22"/>
        </w:rPr>
      </w:pPr>
    </w:p>
    <w:p>
      <w:pPr>
        <w:widowControl/>
        <w:jc w:val="left"/>
        <w:rPr>
          <w:rFonts w:eastAsia="宋体"/>
          <w:b/>
          <w:bCs/>
          <w:kern w:val="44"/>
          <w:szCs w:val="44"/>
        </w:rPr>
        <w:sectPr>
          <w:pgSz w:w="16838" w:h="11906" w:orient="landscape"/>
          <w:pgMar w:top="1797" w:right="1440" w:bottom="1797" w:left="1440" w:header="851" w:footer="992" w:gutter="0"/>
          <w:cols w:space="720" w:num="1"/>
          <w:docGrid w:type="linesAndChars" w:linePitch="312" w:charSpace="0"/>
        </w:sectPr>
      </w:pPr>
    </w:p>
    <w:p>
      <w:pPr>
        <w:keepNext/>
        <w:keepLines/>
        <w:spacing w:before="120" w:after="120"/>
        <w:outlineLvl w:val="0"/>
        <w:rPr>
          <w:rFonts w:eastAsia="宋体"/>
          <w:b/>
          <w:bCs/>
          <w:kern w:val="44"/>
          <w:sz w:val="40"/>
          <w:szCs w:val="44"/>
        </w:rPr>
      </w:pPr>
      <w:r>
        <w:rPr>
          <w:rFonts w:hint="eastAsia" w:eastAsia="宋体"/>
          <w:b/>
          <w:bCs/>
          <w:kern w:val="44"/>
          <w:szCs w:val="44"/>
        </w:rPr>
        <w:t>附表</w:t>
      </w:r>
      <w:r>
        <w:rPr>
          <w:rFonts w:eastAsia="宋体"/>
          <w:b/>
          <w:bCs/>
          <w:kern w:val="44"/>
          <w:szCs w:val="44"/>
        </w:rPr>
        <w:t xml:space="preserve">4.       </w:t>
      </w:r>
      <w:r>
        <w:rPr>
          <w:rFonts w:hint="eastAsia" w:eastAsia="宋体"/>
          <w:b/>
          <w:bCs/>
          <w:kern w:val="44"/>
          <w:sz w:val="40"/>
          <w:szCs w:val="44"/>
        </w:rPr>
        <w:t>数据质量评估项目表（</w:t>
      </w:r>
      <w:r>
        <w:rPr>
          <w:rFonts w:eastAsia="宋体"/>
          <w:b/>
          <w:bCs/>
          <w:kern w:val="44"/>
          <w:sz w:val="40"/>
          <w:szCs w:val="44"/>
        </w:rPr>
        <w:t>2018</w:t>
      </w:r>
      <w:r>
        <w:rPr>
          <w:rFonts w:hint="eastAsia" w:eastAsia="宋体"/>
          <w:b/>
          <w:bCs/>
          <w:kern w:val="44"/>
          <w:sz w:val="40"/>
          <w:szCs w:val="44"/>
        </w:rPr>
        <w:t>版）</w:t>
      </w:r>
    </w:p>
    <w:p>
      <w:pPr>
        <w:keepNext/>
        <w:keepLines/>
        <w:spacing w:before="260" w:after="260" w:line="415" w:lineRule="auto"/>
        <w:outlineLvl w:val="1"/>
        <w:rPr>
          <w:rFonts w:eastAsia="宋体"/>
          <w:b/>
          <w:bCs/>
          <w:szCs w:val="32"/>
        </w:rPr>
      </w:pPr>
      <w:r>
        <w:rPr>
          <w:rFonts w:hint="eastAsia" w:eastAsia="宋体"/>
          <w:b/>
          <w:bCs/>
          <w:szCs w:val="32"/>
        </w:rPr>
        <w:t>病房医师</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1387"/>
        <w:gridCol w:w="6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trPr>
        <w:tc>
          <w:tcPr>
            <w:tcW w:w="977" w:type="dxa"/>
            <w:tcBorders>
              <w:top w:val="single" w:color="auto" w:sz="4" w:space="0"/>
              <w:left w:val="single" w:color="auto" w:sz="4" w:space="0"/>
              <w:bottom w:val="single" w:color="auto" w:sz="4" w:space="0"/>
              <w:right w:val="single" w:color="auto" w:sz="4" w:space="0"/>
            </w:tcBorders>
          </w:tcPr>
          <w:p>
            <w:pPr>
              <w:jc w:val="center"/>
              <w:rPr>
                <w:rFonts w:ascii="Calibri" w:hAnsi="Calibri" w:eastAsia="宋体"/>
                <w:b/>
                <w:sz w:val="21"/>
                <w:szCs w:val="21"/>
              </w:rPr>
            </w:pPr>
            <w:r>
              <w:rPr>
                <w:rFonts w:hint="eastAsia" w:ascii="Calibri" w:hAnsi="Calibri" w:eastAsia="宋体"/>
                <w:b/>
                <w:sz w:val="21"/>
                <w:szCs w:val="21"/>
              </w:rPr>
              <w:t>项目代码</w:t>
            </w:r>
          </w:p>
        </w:tc>
        <w:tc>
          <w:tcPr>
            <w:tcW w:w="1387" w:type="dxa"/>
            <w:tcBorders>
              <w:top w:val="single" w:color="auto" w:sz="4" w:space="0"/>
              <w:left w:val="single" w:color="auto" w:sz="4" w:space="0"/>
              <w:bottom w:val="single" w:color="auto" w:sz="4" w:space="0"/>
              <w:right w:val="single" w:color="auto" w:sz="4" w:space="0"/>
            </w:tcBorders>
          </w:tcPr>
          <w:p>
            <w:pPr>
              <w:jc w:val="center"/>
              <w:rPr>
                <w:rFonts w:ascii="Calibri" w:hAnsi="Calibri" w:eastAsia="宋体"/>
                <w:b/>
                <w:sz w:val="21"/>
                <w:szCs w:val="21"/>
              </w:rPr>
            </w:pPr>
            <w:r>
              <w:rPr>
                <w:rFonts w:hint="eastAsia" w:ascii="Calibri" w:hAnsi="Calibri" w:eastAsia="宋体"/>
                <w:b/>
                <w:sz w:val="21"/>
                <w:szCs w:val="21"/>
              </w:rPr>
              <w:t>业务项目</w:t>
            </w:r>
          </w:p>
        </w:tc>
        <w:tc>
          <w:tcPr>
            <w:tcW w:w="6158" w:type="dxa"/>
            <w:tcBorders>
              <w:top w:val="single" w:color="auto" w:sz="4" w:space="0"/>
              <w:left w:val="single" w:color="auto" w:sz="4" w:space="0"/>
              <w:bottom w:val="single" w:color="auto" w:sz="4" w:space="0"/>
              <w:right w:val="single" w:color="auto" w:sz="4" w:space="0"/>
            </w:tcBorders>
          </w:tcPr>
          <w:p>
            <w:pPr>
              <w:snapToGrid w:val="0"/>
              <w:jc w:val="center"/>
              <w:rPr>
                <w:rFonts w:ascii="Calibri" w:hAnsi="Calibri" w:eastAsia="宋体"/>
                <w:b/>
                <w:sz w:val="21"/>
                <w:szCs w:val="21"/>
              </w:rPr>
            </w:pPr>
            <w:r>
              <w:rPr>
                <w:rFonts w:hint="eastAsia" w:ascii="Calibri" w:hAnsi="Calibri" w:eastAsia="宋体"/>
                <w:b/>
                <w:sz w:val="21"/>
                <w:szCs w:val="21"/>
              </w:rPr>
              <w:t>数据质量考察项目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77"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ascii="Calibri" w:hAnsi="Calibri" w:eastAsia="宋体"/>
                <w:color w:val="000000"/>
                <w:kern w:val="0"/>
                <w:sz w:val="21"/>
                <w:szCs w:val="21"/>
              </w:rPr>
              <w:t>01.01.3</w:t>
            </w:r>
          </w:p>
        </w:tc>
        <w:tc>
          <w:tcPr>
            <w:tcW w:w="1387" w:type="dxa"/>
            <w:tcBorders>
              <w:top w:val="single" w:color="auto" w:sz="4" w:space="0"/>
              <w:left w:val="single" w:color="auto" w:sz="4" w:space="0"/>
              <w:bottom w:val="single" w:color="auto" w:sz="4" w:space="0"/>
              <w:right w:val="single" w:color="auto" w:sz="4" w:space="0"/>
            </w:tcBorders>
          </w:tcPr>
          <w:p>
            <w:pPr>
              <w:widowControl/>
              <w:snapToGrid w:val="0"/>
              <w:rPr>
                <w:rFonts w:ascii="Calibri" w:hAnsi="Calibri" w:eastAsia="宋体"/>
                <w:color w:val="000000"/>
                <w:kern w:val="0"/>
                <w:sz w:val="21"/>
                <w:szCs w:val="21"/>
              </w:rPr>
            </w:pPr>
            <w:r>
              <w:rPr>
                <w:rFonts w:hint="eastAsia" w:ascii="Calibri" w:hAnsi="Calibri" w:eastAsia="宋体"/>
                <w:color w:val="000000"/>
                <w:kern w:val="0"/>
                <w:sz w:val="21"/>
                <w:szCs w:val="21"/>
              </w:rPr>
              <w:t>病房医嘱处理</w:t>
            </w:r>
          </w:p>
        </w:tc>
        <w:tc>
          <w:tcPr>
            <w:tcW w:w="6158"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sz w:val="21"/>
                <w:szCs w:val="21"/>
              </w:rPr>
            </w:pPr>
            <w:r>
              <w:rPr>
                <w:rFonts w:hint="eastAsia" w:ascii="Calibri" w:hAnsi="Calibri" w:eastAsia="宋体"/>
                <w:b/>
                <w:sz w:val="21"/>
                <w:szCs w:val="21"/>
              </w:rPr>
              <w:t>一致性</w:t>
            </w:r>
            <w:r>
              <w:rPr>
                <w:rFonts w:hint="eastAsia" w:ascii="Calibri" w:hAnsi="Calibri" w:eastAsia="宋体"/>
                <w:sz w:val="21"/>
                <w:szCs w:val="21"/>
              </w:rPr>
              <w:t>：医嘱记录（医嘱项目编码，医嘱项目名称）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77"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ascii="Calibri" w:hAnsi="Calibri" w:eastAsia="宋体"/>
                <w:color w:val="000000"/>
                <w:kern w:val="0"/>
                <w:sz w:val="21"/>
                <w:szCs w:val="21"/>
              </w:rPr>
              <w:t>01.01.4</w:t>
            </w:r>
          </w:p>
        </w:tc>
        <w:tc>
          <w:tcPr>
            <w:tcW w:w="1387"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color w:val="000000"/>
                <w:kern w:val="0"/>
                <w:sz w:val="21"/>
                <w:szCs w:val="21"/>
              </w:rPr>
              <w:t>病房医嘱处理</w:t>
            </w:r>
          </w:p>
        </w:tc>
        <w:tc>
          <w:tcPr>
            <w:tcW w:w="6158"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sz w:val="21"/>
                <w:szCs w:val="21"/>
              </w:rPr>
            </w:pPr>
            <w:r>
              <w:rPr>
                <w:rFonts w:hint="eastAsia" w:ascii="Calibri" w:hAnsi="Calibri" w:eastAsia="宋体"/>
                <w:b/>
                <w:sz w:val="21"/>
                <w:szCs w:val="21"/>
              </w:rPr>
              <w:t>完整性</w:t>
            </w:r>
            <w:r>
              <w:rPr>
                <w:rFonts w:hint="eastAsia" w:ascii="Calibri" w:hAnsi="Calibri" w:eastAsia="宋体"/>
                <w:sz w:val="21"/>
                <w:szCs w:val="21"/>
              </w:rPr>
              <w:t>：医嘱记录（病人标识、医嘱号、医嘱分类、医嘱项目编码、医嘱项目名称、医嘱开始时间）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77"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ascii="Calibri" w:hAnsi="Calibri" w:eastAsia="宋体"/>
                <w:color w:val="000000"/>
                <w:kern w:val="0"/>
                <w:sz w:val="21"/>
                <w:szCs w:val="21"/>
              </w:rPr>
              <w:t>01.01.5</w:t>
            </w:r>
          </w:p>
        </w:tc>
        <w:tc>
          <w:tcPr>
            <w:tcW w:w="1387"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color w:val="000000"/>
                <w:kern w:val="0"/>
                <w:sz w:val="21"/>
                <w:szCs w:val="21"/>
              </w:rPr>
              <w:t>病房医嘱处理</w:t>
            </w:r>
          </w:p>
        </w:tc>
        <w:tc>
          <w:tcPr>
            <w:tcW w:w="6158"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sz w:val="21"/>
                <w:szCs w:val="21"/>
              </w:rPr>
            </w:pPr>
            <w:r>
              <w:rPr>
                <w:rFonts w:hint="eastAsia" w:ascii="Calibri" w:hAnsi="Calibri" w:eastAsia="宋体"/>
                <w:b/>
                <w:sz w:val="21"/>
                <w:szCs w:val="21"/>
              </w:rPr>
              <w:t>完整性</w:t>
            </w:r>
            <w:r>
              <w:rPr>
                <w:rFonts w:hint="eastAsia" w:ascii="Calibri" w:hAnsi="Calibri" w:eastAsia="宋体"/>
                <w:sz w:val="21"/>
                <w:szCs w:val="21"/>
              </w:rPr>
              <w:t>：医嘱记录（下达医嘱医师编码、下达医嘱医师姓名、医嘱状态）</w:t>
            </w:r>
          </w:p>
          <w:p>
            <w:pPr>
              <w:snapToGrid w:val="0"/>
              <w:rPr>
                <w:rFonts w:ascii="Calibri" w:hAnsi="Calibri" w:eastAsia="宋体"/>
                <w:sz w:val="21"/>
                <w:szCs w:val="21"/>
              </w:rPr>
            </w:pPr>
            <w:r>
              <w:rPr>
                <w:rFonts w:hint="eastAsia" w:ascii="Calibri" w:hAnsi="Calibri" w:eastAsia="宋体"/>
                <w:b/>
                <w:sz w:val="21"/>
                <w:szCs w:val="21"/>
              </w:rPr>
              <w:t>整合性</w:t>
            </w:r>
            <w:r>
              <w:rPr>
                <w:rFonts w:hint="eastAsia" w:ascii="Calibri" w:hAnsi="Calibri" w:eastAsia="宋体"/>
                <w:sz w:val="21"/>
                <w:szCs w:val="21"/>
              </w:rPr>
              <w:t>：药疗医嘱记录与护理执行记录可对照（医嘱号、医嘱项目编码、药疗医嘱给药途径、药疗医嘱用法）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77"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ascii="Calibri" w:hAnsi="Calibri" w:eastAsia="宋体"/>
                <w:color w:val="000000"/>
                <w:kern w:val="0"/>
                <w:sz w:val="21"/>
                <w:szCs w:val="21"/>
              </w:rPr>
              <w:t>01.01.6</w:t>
            </w:r>
          </w:p>
        </w:tc>
        <w:tc>
          <w:tcPr>
            <w:tcW w:w="1387"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color w:val="000000"/>
                <w:kern w:val="0"/>
                <w:sz w:val="21"/>
                <w:szCs w:val="21"/>
              </w:rPr>
              <w:t>病房医嘱处理</w:t>
            </w:r>
          </w:p>
        </w:tc>
        <w:tc>
          <w:tcPr>
            <w:tcW w:w="6158"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b/>
                <w:sz w:val="21"/>
                <w:szCs w:val="21"/>
              </w:rPr>
              <w:t>完整性</w:t>
            </w:r>
            <w:r>
              <w:rPr>
                <w:rFonts w:hint="eastAsia" w:ascii="Calibri" w:hAnsi="Calibri" w:eastAsia="宋体"/>
                <w:sz w:val="21"/>
                <w:szCs w:val="21"/>
              </w:rPr>
              <w:t>：医嘱记录（医嘱下达时间、医嘱状态）</w:t>
            </w:r>
          </w:p>
          <w:p>
            <w:pPr>
              <w:snapToGrid w:val="0"/>
              <w:rPr>
                <w:rFonts w:ascii="Calibri" w:hAnsi="Calibri" w:eastAsia="宋体"/>
                <w:sz w:val="21"/>
                <w:szCs w:val="21"/>
              </w:rPr>
            </w:pPr>
            <w:r>
              <w:rPr>
                <w:rFonts w:hint="eastAsia" w:ascii="Calibri" w:hAnsi="Calibri" w:eastAsia="宋体"/>
                <w:b/>
                <w:sz w:val="21"/>
                <w:szCs w:val="21"/>
              </w:rPr>
              <w:t>及时性</w:t>
            </w:r>
            <w:r>
              <w:rPr>
                <w:rFonts w:hint="eastAsia" w:ascii="Calibri" w:hAnsi="Calibri" w:eastAsia="宋体"/>
                <w:sz w:val="21"/>
                <w:szCs w:val="21"/>
              </w:rPr>
              <w:t>：</w:t>
            </w:r>
          </w:p>
          <w:p>
            <w:pPr>
              <w:snapToGrid w:val="0"/>
              <w:rPr>
                <w:rFonts w:ascii="Calibri" w:hAnsi="Calibri" w:eastAsia="宋体"/>
                <w:sz w:val="21"/>
                <w:szCs w:val="21"/>
              </w:rPr>
            </w:pPr>
            <w:r>
              <w:rPr>
                <w:rFonts w:ascii="Calibri" w:hAnsi="Calibri" w:eastAsia="宋体"/>
                <w:sz w:val="21"/>
                <w:szCs w:val="21"/>
              </w:rPr>
              <w:t>1</w:t>
            </w:r>
            <w:r>
              <w:rPr>
                <w:rFonts w:hint="eastAsia" w:ascii="Calibri" w:hAnsi="Calibri" w:eastAsia="宋体"/>
                <w:sz w:val="21"/>
                <w:szCs w:val="21"/>
              </w:rPr>
              <w:t>、药疗医嘱记录（医嘱下达时间）</w:t>
            </w:r>
            <w:r>
              <w:rPr>
                <w:rFonts w:ascii="Calibri" w:hAnsi="Calibri" w:eastAsia="宋体"/>
                <w:sz w:val="21"/>
                <w:szCs w:val="21"/>
              </w:rPr>
              <w:t>&lt;</w:t>
            </w:r>
            <w:r>
              <w:rPr>
                <w:rFonts w:hint="eastAsia" w:ascii="Calibri" w:hAnsi="Calibri" w:eastAsia="宋体"/>
                <w:sz w:val="21"/>
                <w:szCs w:val="21"/>
              </w:rPr>
              <w:t>药房发药记录（药房发药时间），药房发药记录（药房发药时间）</w:t>
            </w:r>
            <w:r>
              <w:rPr>
                <w:rFonts w:ascii="Calibri" w:hAnsi="Calibri" w:eastAsia="宋体"/>
                <w:sz w:val="21"/>
                <w:szCs w:val="21"/>
              </w:rPr>
              <w:t>&lt;</w:t>
            </w:r>
            <w:r>
              <w:rPr>
                <w:rFonts w:hint="eastAsia" w:ascii="Calibri" w:hAnsi="Calibri" w:eastAsia="宋体"/>
                <w:sz w:val="21"/>
                <w:szCs w:val="21"/>
              </w:rPr>
              <w:t>医嘱执行记录（给药时间）</w:t>
            </w:r>
          </w:p>
          <w:p>
            <w:pPr>
              <w:snapToGrid w:val="0"/>
              <w:rPr>
                <w:rFonts w:ascii="Calibri" w:hAnsi="Calibri" w:eastAsia="宋体"/>
                <w:sz w:val="21"/>
                <w:szCs w:val="21"/>
              </w:rPr>
            </w:pPr>
            <w:r>
              <w:rPr>
                <w:rFonts w:ascii="Calibri" w:hAnsi="Calibri" w:eastAsia="宋体"/>
                <w:sz w:val="21"/>
                <w:szCs w:val="21"/>
              </w:rPr>
              <w:t>2</w:t>
            </w:r>
            <w:r>
              <w:rPr>
                <w:rFonts w:hint="eastAsia" w:ascii="Calibri" w:hAnsi="Calibri" w:eastAsia="宋体"/>
                <w:sz w:val="21"/>
                <w:szCs w:val="21"/>
              </w:rPr>
              <w:t>、药疗医嘱记录（医嘱下达时间）</w:t>
            </w:r>
            <w:r>
              <w:rPr>
                <w:rFonts w:ascii="Calibri" w:hAnsi="Calibri" w:eastAsia="宋体"/>
                <w:sz w:val="21"/>
                <w:szCs w:val="21"/>
              </w:rPr>
              <w:t>&lt;</w:t>
            </w:r>
            <w:r>
              <w:rPr>
                <w:rFonts w:hint="eastAsia" w:ascii="Calibri" w:hAnsi="Calibri" w:eastAsia="宋体"/>
                <w:sz w:val="21"/>
                <w:szCs w:val="21"/>
              </w:rPr>
              <w:t>药师审核记录（药师审核时间）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77"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ascii="Calibri" w:hAnsi="Calibri" w:eastAsia="宋体"/>
                <w:color w:val="000000"/>
                <w:kern w:val="0"/>
                <w:sz w:val="21"/>
                <w:szCs w:val="21"/>
              </w:rPr>
              <w:t>01.01.7</w:t>
            </w:r>
          </w:p>
        </w:tc>
        <w:tc>
          <w:tcPr>
            <w:tcW w:w="1387"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color w:val="000000"/>
                <w:kern w:val="0"/>
                <w:sz w:val="21"/>
                <w:szCs w:val="21"/>
              </w:rPr>
              <w:t>病房医嘱处理</w:t>
            </w:r>
          </w:p>
        </w:tc>
        <w:tc>
          <w:tcPr>
            <w:tcW w:w="6158"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sz w:val="21"/>
                <w:szCs w:val="21"/>
              </w:rPr>
            </w:pPr>
            <w:r>
              <w:rPr>
                <w:rFonts w:hint="eastAsia" w:ascii="Calibri" w:hAnsi="Calibri" w:eastAsia="宋体"/>
                <w:b/>
                <w:sz w:val="21"/>
                <w:szCs w:val="21"/>
              </w:rPr>
              <w:t>完整性</w:t>
            </w:r>
            <w:r>
              <w:rPr>
                <w:rFonts w:hint="eastAsia" w:ascii="Calibri" w:hAnsi="Calibri" w:eastAsia="宋体"/>
                <w:sz w:val="21"/>
                <w:szCs w:val="21"/>
              </w:rPr>
              <w:t>：临床路径记录（病人入组状态、变异原因）</w:t>
            </w:r>
          </w:p>
          <w:p>
            <w:pPr>
              <w:snapToGrid w:val="0"/>
              <w:rPr>
                <w:rFonts w:ascii="Calibri" w:hAnsi="Calibri" w:eastAsia="宋体"/>
                <w:sz w:val="21"/>
                <w:szCs w:val="21"/>
              </w:rPr>
            </w:pPr>
            <w:r>
              <w:rPr>
                <w:rFonts w:hint="eastAsia" w:ascii="Calibri" w:hAnsi="Calibri" w:eastAsia="宋体"/>
                <w:b/>
                <w:sz w:val="21"/>
                <w:szCs w:val="21"/>
              </w:rPr>
              <w:t>整合性</w:t>
            </w:r>
            <w:r>
              <w:rPr>
                <w:rFonts w:hint="eastAsia" w:ascii="Calibri" w:hAnsi="Calibri" w:eastAsia="宋体"/>
                <w:sz w:val="21"/>
                <w:szCs w:val="21"/>
              </w:rPr>
              <w:t>：医嘱记录（病人标识、委外检查或检验的项目编码）与委外检查或检验申请单（外部病人标识、外部的检查或检验项目编码）可对照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77"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ascii="Calibri" w:hAnsi="Calibri" w:eastAsia="宋体"/>
                <w:color w:val="000000"/>
                <w:kern w:val="0"/>
                <w:sz w:val="21"/>
                <w:szCs w:val="21"/>
              </w:rPr>
              <w:t>01.02.3</w:t>
            </w:r>
          </w:p>
        </w:tc>
        <w:tc>
          <w:tcPr>
            <w:tcW w:w="1387"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hint="eastAsia" w:ascii="Calibri" w:hAnsi="Calibri" w:eastAsia="宋体"/>
                <w:color w:val="000000"/>
                <w:kern w:val="0"/>
                <w:sz w:val="21"/>
                <w:szCs w:val="21"/>
              </w:rPr>
              <w:t>病房检验申请</w:t>
            </w:r>
          </w:p>
        </w:tc>
        <w:tc>
          <w:tcPr>
            <w:tcW w:w="6158"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sz w:val="21"/>
                <w:szCs w:val="21"/>
              </w:rPr>
            </w:pPr>
            <w:r>
              <w:rPr>
                <w:rFonts w:hint="eastAsia" w:ascii="Calibri" w:hAnsi="Calibri" w:eastAsia="宋体"/>
                <w:b/>
                <w:sz w:val="21"/>
                <w:szCs w:val="21"/>
              </w:rPr>
              <w:t>一致性：</w:t>
            </w:r>
            <w:r>
              <w:rPr>
                <w:rFonts w:hint="eastAsia" w:ascii="Calibri" w:hAnsi="Calibri" w:eastAsia="宋体"/>
                <w:sz w:val="21"/>
                <w:szCs w:val="21"/>
              </w:rPr>
              <w:t>检验申请记录（检验项目名称、检验项目编码、标本名称）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77"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ascii="Calibri" w:hAnsi="Calibri" w:eastAsia="宋体"/>
                <w:color w:val="000000"/>
                <w:kern w:val="0"/>
                <w:sz w:val="21"/>
                <w:szCs w:val="21"/>
              </w:rPr>
              <w:t>01.02.4</w:t>
            </w:r>
          </w:p>
        </w:tc>
        <w:tc>
          <w:tcPr>
            <w:tcW w:w="1387"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hint="eastAsia" w:ascii="Calibri" w:hAnsi="Calibri" w:eastAsia="宋体"/>
                <w:color w:val="000000"/>
                <w:kern w:val="0"/>
                <w:sz w:val="21"/>
                <w:szCs w:val="21"/>
              </w:rPr>
              <w:t>病房检验申请</w:t>
            </w:r>
          </w:p>
        </w:tc>
        <w:tc>
          <w:tcPr>
            <w:tcW w:w="6158"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b/>
                <w:sz w:val="21"/>
                <w:szCs w:val="21"/>
              </w:rPr>
            </w:pPr>
            <w:r>
              <w:rPr>
                <w:rFonts w:hint="eastAsia" w:ascii="Calibri" w:hAnsi="Calibri" w:eastAsia="宋体"/>
                <w:b/>
                <w:sz w:val="21"/>
                <w:szCs w:val="21"/>
              </w:rPr>
              <w:t>完整性：</w:t>
            </w:r>
            <w:r>
              <w:rPr>
                <w:rFonts w:hint="eastAsia" w:ascii="Calibri" w:hAnsi="Calibri" w:eastAsia="宋体"/>
                <w:sz w:val="21"/>
                <w:szCs w:val="21"/>
              </w:rPr>
              <w:t>检验申请记录（检验申请单号、病人标识、病人性别、项目编码、项目名称、标本名称）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77"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ascii="Calibri" w:hAnsi="Calibri" w:eastAsia="宋体"/>
                <w:color w:val="000000"/>
                <w:kern w:val="0"/>
                <w:sz w:val="21"/>
                <w:szCs w:val="21"/>
              </w:rPr>
              <w:t>01.02.5</w:t>
            </w:r>
          </w:p>
        </w:tc>
        <w:tc>
          <w:tcPr>
            <w:tcW w:w="1387"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hint="eastAsia" w:ascii="Calibri" w:hAnsi="Calibri" w:eastAsia="宋体"/>
                <w:color w:val="000000"/>
                <w:kern w:val="0"/>
                <w:sz w:val="21"/>
                <w:szCs w:val="21"/>
              </w:rPr>
              <w:t>病房检验申请</w:t>
            </w:r>
          </w:p>
        </w:tc>
        <w:tc>
          <w:tcPr>
            <w:tcW w:w="6158"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sz w:val="21"/>
                <w:szCs w:val="21"/>
              </w:rPr>
            </w:pPr>
            <w:r>
              <w:rPr>
                <w:rFonts w:hint="eastAsia" w:ascii="Calibri" w:hAnsi="Calibri" w:eastAsia="宋体"/>
                <w:b/>
                <w:sz w:val="21"/>
                <w:szCs w:val="21"/>
              </w:rPr>
              <w:t>完整性：</w:t>
            </w:r>
            <w:r>
              <w:rPr>
                <w:rFonts w:hint="eastAsia" w:ascii="Calibri" w:hAnsi="Calibri" w:eastAsia="宋体"/>
                <w:sz w:val="21"/>
                <w:szCs w:val="21"/>
              </w:rPr>
              <w:t>检验申请记录（检验申请医师编码、医师姓名、检验申请状态、项目描述）</w:t>
            </w:r>
          </w:p>
          <w:p>
            <w:pPr>
              <w:snapToGrid w:val="0"/>
              <w:rPr>
                <w:rFonts w:ascii="Calibri" w:hAnsi="Calibri" w:eastAsia="宋体"/>
                <w:sz w:val="21"/>
                <w:szCs w:val="21"/>
              </w:rPr>
            </w:pPr>
            <w:r>
              <w:rPr>
                <w:rFonts w:hint="eastAsia" w:ascii="Calibri" w:hAnsi="Calibri" w:eastAsia="宋体"/>
                <w:b/>
                <w:sz w:val="21"/>
                <w:szCs w:val="21"/>
              </w:rPr>
              <w:t>整合性：</w:t>
            </w:r>
            <w:r>
              <w:rPr>
                <w:rFonts w:hint="eastAsia" w:ascii="Calibri" w:hAnsi="Calibri" w:eastAsia="宋体"/>
                <w:bCs/>
                <w:kern w:val="0"/>
                <w:sz w:val="21"/>
                <w:szCs w:val="21"/>
              </w:rPr>
              <w:t>检验申请记录（检验申请单号、检验申请项目编码、标本状态）与检验科室的检验登记记录（检验申请单号、检验申请项目编码、标本状态）可对照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77"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ascii="Calibri" w:hAnsi="Calibri" w:eastAsia="宋体"/>
                <w:color w:val="000000"/>
                <w:kern w:val="0"/>
                <w:sz w:val="21"/>
                <w:szCs w:val="21"/>
              </w:rPr>
              <w:t>01.02.6</w:t>
            </w:r>
          </w:p>
        </w:tc>
        <w:tc>
          <w:tcPr>
            <w:tcW w:w="1387"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hint="eastAsia" w:ascii="Calibri" w:hAnsi="Calibri" w:eastAsia="宋体"/>
                <w:color w:val="000000"/>
                <w:kern w:val="0"/>
                <w:sz w:val="21"/>
                <w:szCs w:val="21"/>
              </w:rPr>
              <w:t>病房检验申请</w:t>
            </w:r>
          </w:p>
        </w:tc>
        <w:tc>
          <w:tcPr>
            <w:tcW w:w="6158"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b/>
                <w:sz w:val="21"/>
                <w:szCs w:val="21"/>
              </w:rPr>
            </w:pPr>
            <w:r>
              <w:rPr>
                <w:rFonts w:hint="eastAsia" w:ascii="Calibri" w:hAnsi="Calibri" w:eastAsia="宋体"/>
                <w:b/>
                <w:sz w:val="21"/>
                <w:szCs w:val="21"/>
              </w:rPr>
              <w:t>完整性：</w:t>
            </w:r>
            <w:r>
              <w:rPr>
                <w:rFonts w:hint="eastAsia" w:ascii="Calibri" w:hAnsi="Calibri" w:eastAsia="宋体"/>
                <w:sz w:val="21"/>
                <w:szCs w:val="21"/>
              </w:rPr>
              <w:t>检验申请记录（申请开立时间、标本采集人、标本采样时间）</w:t>
            </w:r>
          </w:p>
          <w:p>
            <w:pPr>
              <w:snapToGrid w:val="0"/>
              <w:rPr>
                <w:rFonts w:ascii="Calibri" w:hAnsi="Calibri" w:eastAsia="宋体"/>
                <w:b/>
                <w:sz w:val="21"/>
                <w:szCs w:val="21"/>
              </w:rPr>
            </w:pPr>
            <w:r>
              <w:rPr>
                <w:rFonts w:hint="eastAsia" w:ascii="Calibri" w:hAnsi="Calibri" w:eastAsia="宋体"/>
                <w:b/>
                <w:sz w:val="21"/>
                <w:szCs w:val="21"/>
              </w:rPr>
              <w:t>及时性：</w:t>
            </w:r>
            <w:r>
              <w:rPr>
                <w:rFonts w:hint="eastAsia" w:ascii="Calibri" w:hAnsi="Calibri" w:eastAsia="宋体"/>
                <w:sz w:val="21"/>
                <w:szCs w:val="21"/>
              </w:rPr>
              <w:t>检验申请记录（申请开立时间）</w:t>
            </w:r>
            <w:r>
              <w:rPr>
                <w:rFonts w:ascii="Calibri" w:hAnsi="Calibri" w:eastAsia="宋体"/>
                <w:sz w:val="21"/>
                <w:szCs w:val="21"/>
              </w:rPr>
              <w:t>&lt;</w:t>
            </w:r>
            <w:r>
              <w:rPr>
                <w:rFonts w:hint="eastAsia" w:ascii="Calibri" w:hAnsi="Calibri" w:eastAsia="宋体"/>
                <w:sz w:val="21"/>
                <w:szCs w:val="21"/>
              </w:rPr>
              <w:t>标本采集记录（采样时间）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77"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ascii="Calibri" w:hAnsi="Calibri" w:eastAsia="宋体"/>
                <w:color w:val="000000"/>
                <w:kern w:val="0"/>
                <w:sz w:val="21"/>
                <w:szCs w:val="21"/>
              </w:rPr>
              <w:t>01.02.7</w:t>
            </w:r>
          </w:p>
        </w:tc>
        <w:tc>
          <w:tcPr>
            <w:tcW w:w="1387"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hint="eastAsia" w:ascii="Calibri" w:hAnsi="Calibri" w:eastAsia="宋体"/>
                <w:color w:val="000000"/>
                <w:kern w:val="0"/>
                <w:sz w:val="21"/>
                <w:szCs w:val="21"/>
              </w:rPr>
              <w:t>病房检验申请</w:t>
            </w:r>
          </w:p>
        </w:tc>
        <w:tc>
          <w:tcPr>
            <w:tcW w:w="6158"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b/>
                <w:sz w:val="21"/>
                <w:szCs w:val="21"/>
              </w:rPr>
            </w:pPr>
            <w:r>
              <w:rPr>
                <w:rFonts w:hint="eastAsia" w:ascii="Calibri" w:hAnsi="Calibri" w:eastAsia="宋体"/>
                <w:b/>
                <w:sz w:val="21"/>
                <w:szCs w:val="21"/>
              </w:rPr>
              <w:t>整合性：</w:t>
            </w:r>
          </w:p>
          <w:p>
            <w:pPr>
              <w:snapToGrid w:val="0"/>
              <w:rPr>
                <w:rFonts w:ascii="Calibri" w:hAnsi="Calibri" w:eastAsia="宋体"/>
                <w:bCs/>
                <w:kern w:val="0"/>
                <w:sz w:val="21"/>
                <w:szCs w:val="21"/>
              </w:rPr>
            </w:pPr>
            <w:r>
              <w:rPr>
                <w:rFonts w:ascii="Calibri" w:hAnsi="Calibri" w:eastAsia="宋体"/>
                <w:sz w:val="21"/>
                <w:szCs w:val="21"/>
              </w:rPr>
              <w:t>1</w:t>
            </w:r>
            <w:r>
              <w:rPr>
                <w:rFonts w:hint="eastAsia" w:ascii="Calibri" w:hAnsi="Calibri" w:eastAsia="宋体"/>
                <w:sz w:val="21"/>
                <w:szCs w:val="21"/>
              </w:rPr>
              <w:t>、</w:t>
            </w:r>
            <w:r>
              <w:rPr>
                <w:rFonts w:hint="eastAsia" w:ascii="Calibri" w:hAnsi="Calibri" w:eastAsia="宋体"/>
                <w:bCs/>
                <w:kern w:val="0"/>
                <w:sz w:val="21"/>
                <w:szCs w:val="21"/>
              </w:rPr>
              <w:t>委外检验申请记录（检验申请单号、检验项目代码、标本代码）与向外部检验机构传送检验申请记录（检验申请单号、检验申请项目代码、标本代码）可对照。</w:t>
            </w:r>
          </w:p>
          <w:p>
            <w:pPr>
              <w:snapToGrid w:val="0"/>
              <w:rPr>
                <w:rFonts w:ascii="Calibri" w:hAnsi="Calibri" w:eastAsia="宋体"/>
                <w:b/>
                <w:sz w:val="21"/>
                <w:szCs w:val="21"/>
              </w:rPr>
            </w:pPr>
            <w:r>
              <w:rPr>
                <w:rFonts w:ascii="Calibri" w:hAnsi="Calibri" w:eastAsia="宋体"/>
                <w:bCs/>
                <w:kern w:val="0"/>
                <w:sz w:val="21"/>
                <w:szCs w:val="21"/>
              </w:rPr>
              <w:t>2</w:t>
            </w:r>
            <w:r>
              <w:rPr>
                <w:rFonts w:hint="eastAsia" w:ascii="Calibri" w:hAnsi="Calibri" w:eastAsia="宋体"/>
                <w:bCs/>
                <w:kern w:val="0"/>
                <w:sz w:val="21"/>
                <w:szCs w:val="21"/>
              </w:rPr>
              <w:t>、本医疗机构外检验申请记录（检验项目代码、标本代码）与本院检验字典可</w:t>
            </w:r>
            <w:r>
              <w:rPr>
                <w:rFonts w:hint="eastAsia" w:ascii="Calibri" w:hAnsi="Calibri" w:eastAsia="宋体"/>
                <w:sz w:val="21"/>
                <w:szCs w:val="21"/>
              </w:rPr>
              <w:t>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77"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ascii="Calibri" w:hAnsi="Calibri" w:eastAsia="宋体"/>
                <w:color w:val="000000"/>
                <w:kern w:val="0"/>
                <w:sz w:val="21"/>
                <w:szCs w:val="21"/>
              </w:rPr>
              <w:t>01.03.3</w:t>
            </w:r>
          </w:p>
        </w:tc>
        <w:tc>
          <w:tcPr>
            <w:tcW w:w="1387"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hint="eastAsia" w:ascii="Calibri" w:hAnsi="Calibri" w:eastAsia="宋体"/>
                <w:color w:val="000000"/>
                <w:kern w:val="0"/>
                <w:sz w:val="21"/>
                <w:szCs w:val="21"/>
              </w:rPr>
              <w:t>病房检验报告</w:t>
            </w:r>
          </w:p>
        </w:tc>
        <w:tc>
          <w:tcPr>
            <w:tcW w:w="6158"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sz w:val="21"/>
                <w:szCs w:val="21"/>
              </w:rPr>
            </w:pPr>
            <w:r>
              <w:rPr>
                <w:rFonts w:hint="eastAsia" w:ascii="Calibri" w:hAnsi="Calibri" w:eastAsia="宋体"/>
                <w:b/>
                <w:sz w:val="21"/>
                <w:szCs w:val="21"/>
              </w:rPr>
              <w:t>一致性：</w:t>
            </w:r>
            <w:r>
              <w:rPr>
                <w:rFonts w:hint="eastAsia" w:ascii="Calibri" w:hAnsi="Calibri" w:eastAsia="宋体"/>
                <w:bCs/>
                <w:kern w:val="0"/>
                <w:sz w:val="21"/>
                <w:szCs w:val="21"/>
              </w:rPr>
              <w:t>检验结果项目名称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77"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ascii="Calibri" w:hAnsi="Calibri" w:eastAsia="宋体"/>
                <w:color w:val="000000"/>
                <w:kern w:val="0"/>
                <w:sz w:val="21"/>
                <w:szCs w:val="21"/>
              </w:rPr>
              <w:t>01.03.4</w:t>
            </w:r>
          </w:p>
        </w:tc>
        <w:tc>
          <w:tcPr>
            <w:tcW w:w="1387"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hint="eastAsia" w:ascii="Calibri" w:hAnsi="Calibri" w:eastAsia="宋体"/>
                <w:color w:val="000000"/>
                <w:kern w:val="0"/>
                <w:sz w:val="21"/>
                <w:szCs w:val="21"/>
              </w:rPr>
              <w:t>病房检验报告</w:t>
            </w:r>
          </w:p>
        </w:tc>
        <w:tc>
          <w:tcPr>
            <w:tcW w:w="6158"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sz w:val="21"/>
                <w:szCs w:val="21"/>
              </w:rPr>
            </w:pPr>
            <w:r>
              <w:rPr>
                <w:rFonts w:hint="eastAsia" w:ascii="Calibri" w:hAnsi="Calibri" w:eastAsia="宋体"/>
                <w:b/>
                <w:sz w:val="21"/>
                <w:szCs w:val="21"/>
              </w:rPr>
              <w:t>完整性：</w:t>
            </w:r>
            <w:r>
              <w:rPr>
                <w:rFonts w:hint="eastAsia" w:ascii="Calibri" w:hAnsi="Calibri" w:eastAsia="宋体"/>
                <w:bCs/>
                <w:kern w:val="0"/>
                <w:sz w:val="21"/>
                <w:szCs w:val="21"/>
              </w:rPr>
              <w:t>检验报告记录（病人标识、检验结果项目名称、检验结果、正常参考值）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77"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ascii="Calibri" w:hAnsi="Calibri" w:eastAsia="宋体"/>
                <w:color w:val="000000"/>
                <w:kern w:val="0"/>
                <w:sz w:val="21"/>
                <w:szCs w:val="21"/>
              </w:rPr>
              <w:t>01.03.5</w:t>
            </w:r>
          </w:p>
        </w:tc>
        <w:tc>
          <w:tcPr>
            <w:tcW w:w="1387"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hint="eastAsia" w:ascii="Calibri" w:hAnsi="Calibri" w:eastAsia="宋体"/>
                <w:color w:val="000000"/>
                <w:kern w:val="0"/>
                <w:sz w:val="21"/>
                <w:szCs w:val="21"/>
              </w:rPr>
              <w:t>病房检验报告</w:t>
            </w:r>
          </w:p>
        </w:tc>
        <w:tc>
          <w:tcPr>
            <w:tcW w:w="6158"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b/>
                <w:sz w:val="21"/>
                <w:szCs w:val="21"/>
              </w:rPr>
            </w:pPr>
            <w:r>
              <w:rPr>
                <w:rFonts w:hint="eastAsia" w:ascii="Calibri" w:hAnsi="Calibri" w:eastAsia="宋体"/>
                <w:b/>
                <w:sz w:val="21"/>
                <w:szCs w:val="21"/>
              </w:rPr>
              <w:t>完整性：</w:t>
            </w:r>
          </w:p>
          <w:p>
            <w:pPr>
              <w:snapToGrid w:val="0"/>
              <w:rPr>
                <w:rFonts w:ascii="Calibri" w:hAnsi="Calibri" w:eastAsia="宋体"/>
                <w:sz w:val="21"/>
                <w:szCs w:val="21"/>
              </w:rPr>
            </w:pPr>
            <w:r>
              <w:rPr>
                <w:rFonts w:ascii="Calibri" w:hAnsi="Calibri" w:eastAsia="宋体"/>
                <w:sz w:val="21"/>
                <w:szCs w:val="21"/>
              </w:rPr>
              <w:t>1</w:t>
            </w:r>
            <w:r>
              <w:rPr>
                <w:rFonts w:hint="eastAsia" w:ascii="Calibri" w:hAnsi="Calibri" w:eastAsia="宋体"/>
                <w:sz w:val="21"/>
                <w:szCs w:val="21"/>
              </w:rPr>
              <w:t>、检验报告记录（报告检验科室、审核医师）</w:t>
            </w:r>
          </w:p>
          <w:p>
            <w:pPr>
              <w:snapToGrid w:val="0"/>
              <w:rPr>
                <w:rFonts w:ascii="Calibri" w:hAnsi="Calibri" w:eastAsia="宋体"/>
                <w:bCs/>
                <w:kern w:val="0"/>
                <w:sz w:val="21"/>
                <w:szCs w:val="21"/>
              </w:rPr>
            </w:pPr>
            <w:r>
              <w:rPr>
                <w:rFonts w:ascii="Calibri" w:hAnsi="Calibri" w:eastAsia="宋体"/>
                <w:bCs/>
                <w:kern w:val="0"/>
                <w:sz w:val="21"/>
                <w:szCs w:val="21"/>
              </w:rPr>
              <w:t>2</w:t>
            </w:r>
            <w:r>
              <w:rPr>
                <w:rFonts w:hint="eastAsia" w:ascii="Calibri" w:hAnsi="Calibri" w:eastAsia="宋体"/>
                <w:bCs/>
                <w:kern w:val="0"/>
                <w:sz w:val="21"/>
                <w:szCs w:val="21"/>
              </w:rPr>
              <w:t>、检验危急值记录（项目编码、危急值、通知时间、医师接收时间、处理医师、处理记录）</w:t>
            </w:r>
          </w:p>
          <w:p>
            <w:pPr>
              <w:snapToGrid w:val="0"/>
              <w:rPr>
                <w:rFonts w:ascii="Calibri" w:hAnsi="Calibri" w:eastAsia="宋体"/>
                <w:b/>
                <w:bCs/>
                <w:kern w:val="0"/>
                <w:sz w:val="21"/>
                <w:szCs w:val="21"/>
              </w:rPr>
            </w:pPr>
            <w:r>
              <w:rPr>
                <w:rFonts w:hint="eastAsia" w:ascii="Calibri" w:hAnsi="Calibri" w:eastAsia="宋体"/>
                <w:b/>
                <w:bCs/>
                <w:kern w:val="0"/>
                <w:sz w:val="21"/>
                <w:szCs w:val="21"/>
              </w:rPr>
              <w:t>整合性：</w:t>
            </w:r>
          </w:p>
          <w:p>
            <w:pPr>
              <w:snapToGrid w:val="0"/>
              <w:rPr>
                <w:rFonts w:ascii="Calibri" w:hAnsi="Calibri" w:eastAsia="宋体"/>
                <w:bCs/>
                <w:kern w:val="0"/>
                <w:sz w:val="21"/>
                <w:szCs w:val="21"/>
              </w:rPr>
            </w:pPr>
            <w:r>
              <w:rPr>
                <w:rFonts w:ascii="Calibri" w:hAnsi="Calibri" w:eastAsia="宋体"/>
                <w:bCs/>
                <w:kern w:val="0"/>
                <w:sz w:val="21"/>
                <w:szCs w:val="21"/>
              </w:rPr>
              <w:t>1</w:t>
            </w:r>
            <w:r>
              <w:rPr>
                <w:rFonts w:hint="eastAsia" w:ascii="Calibri" w:hAnsi="Calibri" w:eastAsia="宋体"/>
                <w:bCs/>
                <w:kern w:val="0"/>
                <w:sz w:val="21"/>
                <w:szCs w:val="21"/>
              </w:rPr>
              <w:t>、检验科室报告记录与标本记录（标本号）可对照</w:t>
            </w:r>
          </w:p>
          <w:p>
            <w:pPr>
              <w:snapToGrid w:val="0"/>
              <w:rPr>
                <w:rFonts w:ascii="Calibri" w:hAnsi="Calibri" w:eastAsia="宋体"/>
                <w:sz w:val="21"/>
                <w:szCs w:val="21"/>
              </w:rPr>
            </w:pPr>
            <w:r>
              <w:rPr>
                <w:rFonts w:ascii="Calibri" w:hAnsi="Calibri" w:eastAsia="宋体"/>
                <w:bCs/>
                <w:kern w:val="0"/>
                <w:sz w:val="21"/>
                <w:szCs w:val="21"/>
              </w:rPr>
              <w:t>2</w:t>
            </w:r>
            <w:r>
              <w:rPr>
                <w:rFonts w:hint="eastAsia" w:ascii="Calibri" w:hAnsi="Calibri" w:eastAsia="宋体"/>
                <w:bCs/>
                <w:kern w:val="0"/>
                <w:sz w:val="21"/>
                <w:szCs w:val="21"/>
              </w:rPr>
              <w:t>、检验科室报告记录与医师工作站中医师查看的检验项目编码、名称、参考值可对照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77"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ascii="Calibri" w:hAnsi="Calibri" w:eastAsia="宋体"/>
                <w:color w:val="000000"/>
                <w:kern w:val="0"/>
                <w:sz w:val="21"/>
                <w:szCs w:val="21"/>
              </w:rPr>
              <w:t>01.03.6</w:t>
            </w:r>
          </w:p>
        </w:tc>
        <w:tc>
          <w:tcPr>
            <w:tcW w:w="1387"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hint="eastAsia" w:ascii="Calibri" w:hAnsi="Calibri" w:eastAsia="宋体"/>
                <w:color w:val="000000"/>
                <w:kern w:val="0"/>
                <w:sz w:val="21"/>
                <w:szCs w:val="21"/>
              </w:rPr>
              <w:t>病房检验报告</w:t>
            </w:r>
          </w:p>
        </w:tc>
        <w:tc>
          <w:tcPr>
            <w:tcW w:w="6158"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bCs/>
                <w:kern w:val="0"/>
                <w:sz w:val="21"/>
                <w:szCs w:val="21"/>
              </w:rPr>
            </w:pPr>
            <w:r>
              <w:rPr>
                <w:rFonts w:hint="eastAsia" w:ascii="Calibri" w:hAnsi="Calibri" w:eastAsia="宋体"/>
                <w:b/>
                <w:sz w:val="21"/>
                <w:szCs w:val="21"/>
              </w:rPr>
              <w:t>完整性：</w:t>
            </w:r>
            <w:r>
              <w:rPr>
                <w:rFonts w:hint="eastAsia" w:ascii="Calibri" w:hAnsi="Calibri" w:eastAsia="宋体"/>
                <w:bCs/>
                <w:kern w:val="0"/>
                <w:sz w:val="21"/>
                <w:szCs w:val="21"/>
              </w:rPr>
              <w:t>检验报告记录（报告时间、审核时间）</w:t>
            </w:r>
          </w:p>
          <w:p>
            <w:pPr>
              <w:snapToGrid w:val="0"/>
              <w:rPr>
                <w:rFonts w:ascii="Calibri" w:hAnsi="Calibri" w:eastAsia="宋体"/>
                <w:sz w:val="21"/>
                <w:szCs w:val="21"/>
              </w:rPr>
            </w:pPr>
            <w:r>
              <w:rPr>
                <w:rFonts w:hint="eastAsia" w:ascii="Calibri" w:hAnsi="Calibri" w:eastAsia="宋体"/>
                <w:b/>
                <w:bCs/>
                <w:kern w:val="0"/>
                <w:sz w:val="21"/>
                <w:szCs w:val="21"/>
              </w:rPr>
              <w:t>及时性：</w:t>
            </w:r>
            <w:r>
              <w:rPr>
                <w:rFonts w:hint="eastAsia" w:ascii="Calibri" w:hAnsi="Calibri" w:eastAsia="宋体"/>
                <w:bCs/>
                <w:kern w:val="0"/>
                <w:sz w:val="21"/>
                <w:szCs w:val="21"/>
              </w:rPr>
              <w:t>检验报告记录（审核时间）</w:t>
            </w:r>
            <w:r>
              <w:rPr>
                <w:rFonts w:ascii="Calibri" w:hAnsi="Calibri" w:eastAsia="宋体"/>
                <w:bCs/>
                <w:kern w:val="0"/>
                <w:sz w:val="21"/>
                <w:szCs w:val="21"/>
              </w:rPr>
              <w:t>&lt;</w:t>
            </w:r>
            <w:r>
              <w:rPr>
                <w:rFonts w:hint="eastAsia" w:ascii="Calibri" w:hAnsi="Calibri" w:eastAsia="宋体"/>
                <w:bCs/>
                <w:kern w:val="0"/>
                <w:sz w:val="21"/>
                <w:szCs w:val="21"/>
              </w:rPr>
              <w:t>检验危急值处理记录（医师处理时间）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77"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ascii="Calibri" w:hAnsi="Calibri" w:eastAsia="宋体"/>
                <w:color w:val="000000"/>
                <w:kern w:val="0"/>
                <w:sz w:val="21"/>
                <w:szCs w:val="21"/>
              </w:rPr>
              <w:t>01.03.7</w:t>
            </w:r>
          </w:p>
        </w:tc>
        <w:tc>
          <w:tcPr>
            <w:tcW w:w="1387"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hint="eastAsia" w:ascii="Calibri" w:hAnsi="Calibri" w:eastAsia="宋体"/>
                <w:color w:val="000000"/>
                <w:kern w:val="0"/>
                <w:sz w:val="21"/>
                <w:szCs w:val="21"/>
              </w:rPr>
              <w:t>病房检验报告</w:t>
            </w:r>
          </w:p>
        </w:tc>
        <w:tc>
          <w:tcPr>
            <w:tcW w:w="6158"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sz w:val="21"/>
                <w:szCs w:val="21"/>
              </w:rPr>
            </w:pPr>
            <w:r>
              <w:rPr>
                <w:rFonts w:hint="eastAsia" w:ascii="Calibri" w:hAnsi="Calibri" w:eastAsia="宋体"/>
                <w:b/>
                <w:sz w:val="21"/>
                <w:szCs w:val="21"/>
              </w:rPr>
              <w:t>完整性：</w:t>
            </w:r>
            <w:r>
              <w:rPr>
                <w:rFonts w:hint="eastAsia" w:ascii="Calibri" w:hAnsi="Calibri" w:eastAsia="宋体"/>
                <w:bCs/>
                <w:kern w:val="0"/>
                <w:sz w:val="21"/>
                <w:szCs w:val="21"/>
              </w:rPr>
              <w:t>外院检验结果记录（检验项目名称、参考值项目、标本类型）</w:t>
            </w:r>
          </w:p>
          <w:p>
            <w:pPr>
              <w:snapToGrid w:val="0"/>
              <w:rPr>
                <w:rFonts w:ascii="Calibri" w:hAnsi="Calibri" w:eastAsia="宋体"/>
                <w:sz w:val="21"/>
                <w:szCs w:val="21"/>
              </w:rPr>
            </w:pPr>
            <w:r>
              <w:rPr>
                <w:rFonts w:hint="eastAsia" w:ascii="Calibri" w:hAnsi="Calibri" w:eastAsia="宋体"/>
                <w:b/>
                <w:sz w:val="21"/>
                <w:szCs w:val="21"/>
              </w:rPr>
              <w:t>整合性：</w:t>
            </w:r>
            <w:r>
              <w:rPr>
                <w:rFonts w:hint="eastAsia" w:ascii="Calibri" w:hAnsi="Calibri" w:eastAsia="宋体"/>
                <w:bCs/>
                <w:kern w:val="0"/>
                <w:sz w:val="21"/>
                <w:szCs w:val="21"/>
              </w:rPr>
              <w:t>本医院检验报告项目编码、结果参考值与外院相应项目可对照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77"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ascii="Calibri" w:hAnsi="Calibri" w:eastAsia="宋体"/>
                <w:color w:val="000000"/>
                <w:kern w:val="0"/>
                <w:sz w:val="21"/>
                <w:szCs w:val="21"/>
              </w:rPr>
              <w:t>01.04.3</w:t>
            </w:r>
          </w:p>
        </w:tc>
        <w:tc>
          <w:tcPr>
            <w:tcW w:w="1387"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hint="eastAsia" w:ascii="Calibri" w:hAnsi="Calibri" w:eastAsia="宋体"/>
                <w:color w:val="000000"/>
                <w:kern w:val="0"/>
                <w:sz w:val="21"/>
                <w:szCs w:val="21"/>
              </w:rPr>
              <w:t>病房检查申请</w:t>
            </w:r>
          </w:p>
        </w:tc>
        <w:tc>
          <w:tcPr>
            <w:tcW w:w="6158"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sz w:val="21"/>
                <w:szCs w:val="21"/>
              </w:rPr>
            </w:pPr>
            <w:r>
              <w:rPr>
                <w:rFonts w:hint="eastAsia" w:ascii="Calibri" w:hAnsi="Calibri" w:eastAsia="宋体"/>
                <w:b/>
                <w:sz w:val="21"/>
                <w:szCs w:val="21"/>
              </w:rPr>
              <w:t>一致性：</w:t>
            </w:r>
            <w:r>
              <w:rPr>
                <w:rFonts w:hint="eastAsia" w:ascii="Calibri" w:hAnsi="Calibri" w:eastAsia="宋体"/>
                <w:sz w:val="21"/>
                <w:szCs w:val="21"/>
              </w:rPr>
              <w:t>检查申请记录（</w:t>
            </w:r>
            <w:r>
              <w:rPr>
                <w:rFonts w:hint="eastAsia" w:ascii="Calibri" w:hAnsi="Calibri" w:eastAsia="宋体"/>
                <w:bCs/>
                <w:kern w:val="0"/>
                <w:sz w:val="21"/>
                <w:szCs w:val="21"/>
              </w:rPr>
              <w:t>检查项目名称、检查项目编码）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77"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ascii="Calibri" w:hAnsi="Calibri" w:eastAsia="宋体"/>
                <w:color w:val="000000"/>
                <w:kern w:val="0"/>
                <w:sz w:val="21"/>
                <w:szCs w:val="21"/>
              </w:rPr>
              <w:t>01.04.4</w:t>
            </w:r>
          </w:p>
        </w:tc>
        <w:tc>
          <w:tcPr>
            <w:tcW w:w="1387"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hint="eastAsia" w:ascii="Calibri" w:hAnsi="Calibri" w:eastAsia="宋体"/>
                <w:color w:val="000000"/>
                <w:kern w:val="0"/>
                <w:sz w:val="21"/>
                <w:szCs w:val="21"/>
              </w:rPr>
              <w:t>病房检查申请</w:t>
            </w:r>
          </w:p>
        </w:tc>
        <w:tc>
          <w:tcPr>
            <w:tcW w:w="6158"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b/>
                <w:sz w:val="21"/>
                <w:szCs w:val="21"/>
              </w:rPr>
            </w:pPr>
            <w:r>
              <w:rPr>
                <w:rFonts w:hint="eastAsia" w:ascii="Calibri" w:hAnsi="Calibri" w:eastAsia="宋体"/>
                <w:b/>
                <w:sz w:val="21"/>
                <w:szCs w:val="21"/>
              </w:rPr>
              <w:t>完整性：</w:t>
            </w:r>
            <w:r>
              <w:rPr>
                <w:rFonts w:hint="eastAsia" w:ascii="Calibri" w:hAnsi="Calibri" w:eastAsia="宋体"/>
                <w:bCs/>
                <w:kern w:val="0"/>
                <w:sz w:val="21"/>
                <w:szCs w:val="21"/>
              </w:rPr>
              <w:t>检查申请记录（申请单号、病人标识、检查项目编码、检查项目名称）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77"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ascii="Calibri" w:hAnsi="Calibri" w:eastAsia="宋体"/>
                <w:color w:val="000000"/>
                <w:kern w:val="0"/>
                <w:sz w:val="21"/>
                <w:szCs w:val="21"/>
              </w:rPr>
              <w:t>01.04.5</w:t>
            </w:r>
          </w:p>
        </w:tc>
        <w:tc>
          <w:tcPr>
            <w:tcW w:w="1387"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hint="eastAsia" w:ascii="Calibri" w:hAnsi="Calibri" w:eastAsia="宋体"/>
                <w:color w:val="000000"/>
                <w:kern w:val="0"/>
                <w:sz w:val="21"/>
                <w:szCs w:val="21"/>
              </w:rPr>
              <w:t>病房检查申请</w:t>
            </w:r>
          </w:p>
        </w:tc>
        <w:tc>
          <w:tcPr>
            <w:tcW w:w="6158"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bCs/>
                <w:kern w:val="0"/>
                <w:sz w:val="21"/>
                <w:szCs w:val="21"/>
              </w:rPr>
            </w:pPr>
            <w:r>
              <w:rPr>
                <w:rFonts w:hint="eastAsia" w:ascii="Calibri" w:hAnsi="Calibri" w:eastAsia="宋体"/>
                <w:b/>
                <w:sz w:val="21"/>
                <w:szCs w:val="21"/>
              </w:rPr>
              <w:t>完整性：</w:t>
            </w:r>
            <w:r>
              <w:rPr>
                <w:rFonts w:hint="eastAsia" w:ascii="Calibri" w:hAnsi="Calibri" w:eastAsia="宋体"/>
                <w:sz w:val="21"/>
                <w:szCs w:val="21"/>
              </w:rPr>
              <w:t>检查申请记录（检查申请科室、</w:t>
            </w:r>
            <w:r>
              <w:rPr>
                <w:rFonts w:hint="eastAsia" w:ascii="Calibri" w:hAnsi="Calibri" w:eastAsia="宋体"/>
                <w:bCs/>
                <w:kern w:val="0"/>
                <w:sz w:val="21"/>
                <w:szCs w:val="21"/>
              </w:rPr>
              <w:t>检查目的或临床诊断、检查申请状态、检查部位）</w:t>
            </w:r>
          </w:p>
          <w:p>
            <w:pPr>
              <w:snapToGrid w:val="0"/>
              <w:rPr>
                <w:rFonts w:ascii="Calibri" w:hAnsi="Calibri" w:eastAsia="宋体"/>
                <w:sz w:val="21"/>
                <w:szCs w:val="21"/>
              </w:rPr>
            </w:pPr>
            <w:r>
              <w:rPr>
                <w:rFonts w:hint="eastAsia" w:ascii="Calibri" w:hAnsi="Calibri" w:eastAsia="宋体"/>
                <w:b/>
                <w:bCs/>
                <w:kern w:val="0"/>
                <w:sz w:val="21"/>
                <w:szCs w:val="21"/>
              </w:rPr>
              <w:t>整合性：</w:t>
            </w:r>
            <w:r>
              <w:rPr>
                <w:rFonts w:hint="eastAsia" w:ascii="Calibri" w:hAnsi="Calibri" w:eastAsia="宋体"/>
                <w:bCs/>
                <w:kern w:val="0"/>
                <w:sz w:val="21"/>
                <w:szCs w:val="21"/>
              </w:rPr>
              <w:t>医嘱记录与检查申请记录（检查申请项目编码、检查状态）可对照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77"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ascii="Calibri" w:hAnsi="Calibri" w:eastAsia="宋体"/>
                <w:color w:val="000000"/>
                <w:kern w:val="0"/>
                <w:sz w:val="21"/>
                <w:szCs w:val="21"/>
              </w:rPr>
              <w:t>01.04.6</w:t>
            </w:r>
          </w:p>
        </w:tc>
        <w:tc>
          <w:tcPr>
            <w:tcW w:w="1387"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hint="eastAsia" w:ascii="Calibri" w:hAnsi="Calibri" w:eastAsia="宋体"/>
                <w:color w:val="000000"/>
                <w:kern w:val="0"/>
                <w:sz w:val="21"/>
                <w:szCs w:val="21"/>
              </w:rPr>
              <w:t>病房检查申请</w:t>
            </w:r>
          </w:p>
        </w:tc>
        <w:tc>
          <w:tcPr>
            <w:tcW w:w="6158"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sz w:val="21"/>
                <w:szCs w:val="21"/>
              </w:rPr>
            </w:pPr>
            <w:r>
              <w:rPr>
                <w:rFonts w:hint="eastAsia" w:ascii="Calibri" w:hAnsi="Calibri" w:eastAsia="宋体"/>
                <w:b/>
                <w:sz w:val="21"/>
                <w:szCs w:val="21"/>
              </w:rPr>
              <w:t>及时性</w:t>
            </w:r>
            <w:r>
              <w:rPr>
                <w:rFonts w:hint="eastAsia" w:ascii="Calibri" w:hAnsi="Calibri" w:eastAsia="宋体"/>
                <w:sz w:val="21"/>
                <w:szCs w:val="21"/>
              </w:rPr>
              <w:t>：检查申请记录（申请时间）</w:t>
            </w:r>
            <w:r>
              <w:rPr>
                <w:rFonts w:ascii="Calibri" w:hAnsi="Calibri" w:eastAsia="宋体"/>
                <w:sz w:val="21"/>
                <w:szCs w:val="21"/>
              </w:rPr>
              <w:t>&lt;</w:t>
            </w:r>
            <w:r>
              <w:rPr>
                <w:rFonts w:hint="eastAsia" w:ascii="Calibri" w:hAnsi="Calibri" w:eastAsia="宋体"/>
                <w:sz w:val="21"/>
                <w:szCs w:val="21"/>
              </w:rPr>
              <w:t>检查科室登记记录（病人到检时间）</w:t>
            </w:r>
          </w:p>
          <w:p>
            <w:pPr>
              <w:snapToGrid w:val="0"/>
              <w:rPr>
                <w:rFonts w:ascii="Calibri" w:hAnsi="Calibri" w:eastAsia="宋体"/>
                <w:sz w:val="21"/>
                <w:szCs w:val="21"/>
              </w:rPr>
            </w:pPr>
            <w:r>
              <w:rPr>
                <w:rFonts w:hint="eastAsia" w:ascii="Calibri" w:hAnsi="Calibri" w:eastAsia="宋体"/>
                <w:b/>
                <w:sz w:val="21"/>
                <w:szCs w:val="21"/>
              </w:rPr>
              <w:t>整合性：</w:t>
            </w:r>
            <w:r>
              <w:rPr>
                <w:rFonts w:hint="eastAsia" w:ascii="Calibri" w:hAnsi="Calibri" w:eastAsia="宋体"/>
                <w:sz w:val="21"/>
                <w:szCs w:val="21"/>
              </w:rPr>
              <w:t>临床路径定义记录（检查项目编码）与检查科室中检查项目字典（检查项目编码）可对照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77"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ascii="Calibri" w:hAnsi="Calibri" w:eastAsia="宋体"/>
                <w:color w:val="000000"/>
                <w:kern w:val="0"/>
                <w:sz w:val="21"/>
                <w:szCs w:val="21"/>
              </w:rPr>
              <w:t>01.04.7</w:t>
            </w:r>
          </w:p>
        </w:tc>
        <w:tc>
          <w:tcPr>
            <w:tcW w:w="1387"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hint="eastAsia" w:ascii="Calibri" w:hAnsi="Calibri" w:eastAsia="宋体"/>
                <w:color w:val="000000"/>
                <w:kern w:val="0"/>
                <w:sz w:val="21"/>
                <w:szCs w:val="21"/>
              </w:rPr>
              <w:t>病房检查申请</w:t>
            </w:r>
          </w:p>
        </w:tc>
        <w:tc>
          <w:tcPr>
            <w:tcW w:w="6158"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bCs/>
                <w:kern w:val="0"/>
                <w:sz w:val="21"/>
                <w:szCs w:val="21"/>
              </w:rPr>
            </w:pPr>
            <w:r>
              <w:rPr>
                <w:rFonts w:hint="eastAsia" w:ascii="Calibri" w:hAnsi="Calibri" w:eastAsia="宋体"/>
                <w:b/>
                <w:sz w:val="21"/>
                <w:szCs w:val="21"/>
              </w:rPr>
              <w:t>整合性：</w:t>
            </w:r>
            <w:r>
              <w:rPr>
                <w:rFonts w:ascii="Calibri" w:hAnsi="Calibri" w:eastAsia="宋体"/>
                <w:bCs/>
                <w:kern w:val="0"/>
                <w:sz w:val="21"/>
                <w:szCs w:val="21"/>
              </w:rPr>
              <w:t xml:space="preserve"> </w:t>
            </w:r>
          </w:p>
          <w:p>
            <w:pPr>
              <w:snapToGrid w:val="0"/>
              <w:rPr>
                <w:rFonts w:ascii="Calibri" w:hAnsi="Calibri" w:eastAsia="宋体"/>
                <w:bCs/>
                <w:kern w:val="0"/>
                <w:sz w:val="21"/>
                <w:szCs w:val="21"/>
              </w:rPr>
            </w:pPr>
            <w:r>
              <w:rPr>
                <w:rFonts w:ascii="Calibri" w:hAnsi="Calibri" w:eastAsia="宋体"/>
                <w:sz w:val="21"/>
                <w:szCs w:val="21"/>
              </w:rPr>
              <w:t>1</w:t>
            </w:r>
            <w:r>
              <w:rPr>
                <w:rFonts w:hint="eastAsia" w:ascii="Calibri" w:hAnsi="Calibri" w:eastAsia="宋体"/>
                <w:sz w:val="21"/>
                <w:szCs w:val="21"/>
              </w:rPr>
              <w:t>、</w:t>
            </w:r>
            <w:r>
              <w:rPr>
                <w:rFonts w:hint="eastAsia" w:ascii="Calibri" w:hAnsi="Calibri" w:eastAsia="宋体"/>
                <w:bCs/>
                <w:kern w:val="0"/>
                <w:sz w:val="21"/>
                <w:szCs w:val="21"/>
              </w:rPr>
              <w:t>委外检查申请记录（检查申请单号、检验项目代码）与向外部检验机构传送检查申请记录（检查申请单号、检查申请项目代码）可对照。</w:t>
            </w:r>
          </w:p>
          <w:p>
            <w:pPr>
              <w:snapToGrid w:val="0"/>
              <w:rPr>
                <w:rFonts w:ascii="Calibri" w:hAnsi="Calibri" w:eastAsia="宋体"/>
                <w:bCs/>
                <w:kern w:val="0"/>
                <w:sz w:val="21"/>
                <w:szCs w:val="21"/>
              </w:rPr>
            </w:pPr>
            <w:r>
              <w:rPr>
                <w:rFonts w:ascii="Calibri" w:hAnsi="Calibri" w:eastAsia="宋体"/>
                <w:bCs/>
                <w:kern w:val="0"/>
                <w:sz w:val="21"/>
                <w:szCs w:val="21"/>
              </w:rPr>
              <w:t>2</w:t>
            </w:r>
            <w:r>
              <w:rPr>
                <w:rFonts w:hint="eastAsia" w:ascii="Calibri" w:hAnsi="Calibri" w:eastAsia="宋体"/>
                <w:bCs/>
                <w:kern w:val="0"/>
                <w:sz w:val="21"/>
                <w:szCs w:val="21"/>
              </w:rPr>
              <w:t>、本医疗机构外检查申请记录（检查项目代码）与本院检查字典可</w:t>
            </w:r>
            <w:r>
              <w:rPr>
                <w:rFonts w:hint="eastAsia" w:ascii="Calibri" w:hAnsi="Calibri" w:eastAsia="宋体"/>
                <w:sz w:val="21"/>
                <w:szCs w:val="21"/>
              </w:rPr>
              <w:t>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77"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ascii="Calibri" w:hAnsi="Calibri" w:eastAsia="宋体"/>
                <w:color w:val="000000"/>
                <w:kern w:val="0"/>
                <w:sz w:val="21"/>
                <w:szCs w:val="21"/>
              </w:rPr>
              <w:t>01.05.3</w:t>
            </w:r>
          </w:p>
        </w:tc>
        <w:tc>
          <w:tcPr>
            <w:tcW w:w="1387"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hint="eastAsia" w:ascii="Calibri" w:hAnsi="Calibri" w:eastAsia="宋体"/>
                <w:color w:val="000000"/>
                <w:kern w:val="0"/>
                <w:sz w:val="21"/>
                <w:szCs w:val="21"/>
              </w:rPr>
              <w:t>病房检查报告</w:t>
            </w:r>
          </w:p>
        </w:tc>
        <w:tc>
          <w:tcPr>
            <w:tcW w:w="6158"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sz w:val="21"/>
                <w:szCs w:val="21"/>
              </w:rPr>
            </w:pPr>
            <w:r>
              <w:rPr>
                <w:rFonts w:hint="eastAsia" w:ascii="Calibri" w:hAnsi="Calibri" w:eastAsia="宋体"/>
                <w:b/>
                <w:sz w:val="21"/>
                <w:szCs w:val="21"/>
              </w:rPr>
              <w:t>一致性：</w:t>
            </w:r>
            <w:r>
              <w:rPr>
                <w:rFonts w:hint="eastAsia" w:ascii="Calibri" w:hAnsi="Calibri" w:eastAsia="宋体"/>
                <w:sz w:val="21"/>
                <w:szCs w:val="21"/>
              </w:rPr>
              <w:t>检查项目代码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77"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ascii="Calibri" w:hAnsi="Calibri" w:eastAsia="宋体"/>
                <w:color w:val="000000"/>
                <w:kern w:val="0"/>
                <w:sz w:val="21"/>
                <w:szCs w:val="21"/>
              </w:rPr>
              <w:t>01.05.4</w:t>
            </w:r>
          </w:p>
        </w:tc>
        <w:tc>
          <w:tcPr>
            <w:tcW w:w="1387"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hint="eastAsia" w:ascii="Calibri" w:hAnsi="Calibri" w:eastAsia="宋体"/>
                <w:color w:val="000000"/>
                <w:kern w:val="0"/>
                <w:sz w:val="21"/>
                <w:szCs w:val="21"/>
              </w:rPr>
              <w:t>病房检查报告</w:t>
            </w:r>
          </w:p>
        </w:tc>
        <w:tc>
          <w:tcPr>
            <w:tcW w:w="6158"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b/>
                <w:sz w:val="21"/>
                <w:szCs w:val="21"/>
              </w:rPr>
            </w:pPr>
            <w:r>
              <w:rPr>
                <w:rFonts w:hint="eastAsia" w:ascii="Calibri" w:hAnsi="Calibri" w:eastAsia="宋体"/>
                <w:b/>
                <w:sz w:val="21"/>
                <w:szCs w:val="21"/>
              </w:rPr>
              <w:t>完整性：</w:t>
            </w:r>
            <w:r>
              <w:rPr>
                <w:rFonts w:hint="eastAsia" w:ascii="Calibri" w:hAnsi="Calibri" w:eastAsia="宋体"/>
                <w:bCs/>
                <w:kern w:val="0"/>
                <w:sz w:val="21"/>
                <w:szCs w:val="21"/>
              </w:rPr>
              <w:t>检查报告记录（检查项目名称、检查项目编码、检查描述、诊断（或结论、印象））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77"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ascii="Calibri" w:hAnsi="Calibri" w:eastAsia="宋体"/>
                <w:color w:val="000000"/>
                <w:kern w:val="0"/>
                <w:sz w:val="21"/>
                <w:szCs w:val="21"/>
              </w:rPr>
              <w:t>01.05.5</w:t>
            </w:r>
          </w:p>
        </w:tc>
        <w:tc>
          <w:tcPr>
            <w:tcW w:w="1387"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hint="eastAsia" w:ascii="Calibri" w:hAnsi="Calibri" w:eastAsia="宋体"/>
                <w:color w:val="000000"/>
                <w:kern w:val="0"/>
                <w:sz w:val="21"/>
                <w:szCs w:val="21"/>
              </w:rPr>
              <w:t>病房检查报告</w:t>
            </w:r>
          </w:p>
        </w:tc>
        <w:tc>
          <w:tcPr>
            <w:tcW w:w="6158"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b/>
                <w:sz w:val="21"/>
                <w:szCs w:val="21"/>
              </w:rPr>
            </w:pPr>
            <w:r>
              <w:rPr>
                <w:rFonts w:hint="eastAsia" w:ascii="Calibri" w:hAnsi="Calibri" w:eastAsia="宋体"/>
                <w:b/>
                <w:sz w:val="21"/>
                <w:szCs w:val="21"/>
              </w:rPr>
              <w:t>完整性：</w:t>
            </w:r>
          </w:p>
          <w:p>
            <w:pPr>
              <w:snapToGrid w:val="0"/>
              <w:rPr>
                <w:rFonts w:ascii="Calibri" w:hAnsi="Calibri" w:eastAsia="宋体"/>
                <w:bCs/>
                <w:kern w:val="0"/>
                <w:sz w:val="21"/>
                <w:szCs w:val="21"/>
              </w:rPr>
            </w:pPr>
            <w:r>
              <w:rPr>
                <w:rFonts w:ascii="Calibri" w:hAnsi="Calibri" w:eastAsia="宋体"/>
                <w:sz w:val="21"/>
                <w:szCs w:val="21"/>
              </w:rPr>
              <w:t>1</w:t>
            </w:r>
            <w:r>
              <w:rPr>
                <w:rFonts w:hint="eastAsia" w:ascii="Calibri" w:hAnsi="Calibri" w:eastAsia="宋体"/>
                <w:sz w:val="21"/>
                <w:szCs w:val="21"/>
              </w:rPr>
              <w:t>、</w:t>
            </w:r>
            <w:r>
              <w:rPr>
                <w:rFonts w:hint="eastAsia" w:ascii="Calibri" w:hAnsi="Calibri" w:eastAsia="宋体"/>
                <w:bCs/>
                <w:kern w:val="0"/>
                <w:sz w:val="21"/>
                <w:szCs w:val="21"/>
              </w:rPr>
              <w:t>检查报告记录（报告科室、报告医师、检查诊断编码、审核医师编码）</w:t>
            </w:r>
          </w:p>
          <w:p>
            <w:pPr>
              <w:snapToGrid w:val="0"/>
              <w:rPr>
                <w:rFonts w:ascii="Calibri" w:hAnsi="Calibri" w:eastAsia="宋体"/>
                <w:bCs/>
                <w:kern w:val="0"/>
                <w:sz w:val="21"/>
                <w:szCs w:val="21"/>
              </w:rPr>
            </w:pPr>
            <w:r>
              <w:rPr>
                <w:rFonts w:ascii="Calibri" w:hAnsi="Calibri" w:eastAsia="宋体"/>
                <w:bCs/>
                <w:kern w:val="0"/>
                <w:sz w:val="21"/>
                <w:szCs w:val="21"/>
              </w:rPr>
              <w:t>2</w:t>
            </w:r>
            <w:r>
              <w:rPr>
                <w:rFonts w:hint="eastAsia" w:ascii="Calibri" w:hAnsi="Calibri" w:eastAsia="宋体"/>
                <w:bCs/>
                <w:kern w:val="0"/>
                <w:sz w:val="21"/>
                <w:szCs w:val="21"/>
              </w:rPr>
              <w:t>、检查危急值记录（检查项目编码、通知对象、通知时间、处理人、处理记录内容）</w:t>
            </w:r>
          </w:p>
          <w:p>
            <w:pPr>
              <w:snapToGrid w:val="0"/>
              <w:rPr>
                <w:rFonts w:ascii="Calibri" w:hAnsi="Calibri" w:eastAsia="宋体"/>
                <w:b/>
                <w:bCs/>
                <w:kern w:val="0"/>
                <w:sz w:val="21"/>
                <w:szCs w:val="21"/>
              </w:rPr>
            </w:pPr>
            <w:r>
              <w:rPr>
                <w:rFonts w:hint="eastAsia" w:ascii="Calibri" w:hAnsi="Calibri" w:eastAsia="宋体"/>
                <w:b/>
                <w:bCs/>
                <w:kern w:val="0"/>
                <w:sz w:val="21"/>
                <w:szCs w:val="21"/>
              </w:rPr>
              <w:t>整合性：</w:t>
            </w:r>
            <w:r>
              <w:rPr>
                <w:rFonts w:hint="eastAsia" w:ascii="Calibri" w:hAnsi="Calibri" w:eastAsia="宋体"/>
                <w:bCs/>
                <w:kern w:val="0"/>
                <w:sz w:val="21"/>
                <w:szCs w:val="21"/>
              </w:rPr>
              <w:t>检查系统与病房检查申请系统中的项目编码、名称可对照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77"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ascii="Calibri" w:hAnsi="Calibri" w:eastAsia="宋体"/>
                <w:color w:val="000000"/>
                <w:kern w:val="0"/>
                <w:sz w:val="21"/>
                <w:szCs w:val="21"/>
              </w:rPr>
              <w:t>01.05.6</w:t>
            </w:r>
          </w:p>
        </w:tc>
        <w:tc>
          <w:tcPr>
            <w:tcW w:w="1387"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hint="eastAsia" w:ascii="Calibri" w:hAnsi="Calibri" w:eastAsia="宋体"/>
                <w:color w:val="000000"/>
                <w:kern w:val="0"/>
                <w:sz w:val="21"/>
                <w:szCs w:val="21"/>
              </w:rPr>
              <w:t>病房检查报告</w:t>
            </w:r>
          </w:p>
        </w:tc>
        <w:tc>
          <w:tcPr>
            <w:tcW w:w="6158"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sz w:val="21"/>
                <w:szCs w:val="21"/>
              </w:rPr>
            </w:pPr>
            <w:r>
              <w:rPr>
                <w:rFonts w:hint="eastAsia" w:ascii="Calibri" w:hAnsi="Calibri" w:eastAsia="宋体"/>
                <w:b/>
                <w:sz w:val="21"/>
                <w:szCs w:val="21"/>
              </w:rPr>
              <w:t>完整性：</w:t>
            </w:r>
            <w:r>
              <w:rPr>
                <w:rFonts w:hint="eastAsia" w:ascii="Calibri" w:hAnsi="Calibri" w:eastAsia="宋体"/>
                <w:sz w:val="21"/>
                <w:szCs w:val="21"/>
              </w:rPr>
              <w:t>检查报告记录（报告时间、审核时间）</w:t>
            </w:r>
          </w:p>
          <w:p>
            <w:pPr>
              <w:snapToGrid w:val="0"/>
              <w:rPr>
                <w:rFonts w:ascii="Calibri" w:hAnsi="Calibri" w:eastAsia="宋体"/>
                <w:sz w:val="21"/>
                <w:szCs w:val="21"/>
              </w:rPr>
            </w:pPr>
            <w:r>
              <w:rPr>
                <w:rFonts w:hint="eastAsia" w:ascii="Calibri" w:hAnsi="Calibri" w:eastAsia="宋体"/>
                <w:b/>
                <w:sz w:val="21"/>
                <w:szCs w:val="21"/>
              </w:rPr>
              <w:t>及时性</w:t>
            </w:r>
            <w:r>
              <w:rPr>
                <w:rFonts w:hint="eastAsia" w:ascii="Calibri" w:hAnsi="Calibri" w:eastAsia="宋体"/>
                <w:sz w:val="21"/>
                <w:szCs w:val="21"/>
              </w:rPr>
              <w:t>：</w:t>
            </w:r>
          </w:p>
          <w:p>
            <w:pPr>
              <w:snapToGrid w:val="0"/>
              <w:rPr>
                <w:rFonts w:ascii="Calibri" w:hAnsi="Calibri" w:eastAsia="宋体"/>
                <w:sz w:val="21"/>
                <w:szCs w:val="21"/>
              </w:rPr>
            </w:pPr>
            <w:r>
              <w:rPr>
                <w:rFonts w:ascii="Calibri" w:hAnsi="Calibri" w:eastAsia="宋体"/>
                <w:sz w:val="21"/>
                <w:szCs w:val="21"/>
              </w:rPr>
              <w:t>1</w:t>
            </w:r>
            <w:r>
              <w:rPr>
                <w:rFonts w:hint="eastAsia" w:ascii="Calibri" w:hAnsi="Calibri" w:eastAsia="宋体"/>
                <w:sz w:val="21"/>
                <w:szCs w:val="21"/>
              </w:rPr>
              <w:t>、检查申请记录（申请时间）</w:t>
            </w:r>
            <w:r>
              <w:rPr>
                <w:rFonts w:ascii="Calibri" w:hAnsi="Calibri" w:eastAsia="宋体"/>
                <w:sz w:val="21"/>
                <w:szCs w:val="21"/>
              </w:rPr>
              <w:t xml:space="preserve"> &lt;</w:t>
            </w:r>
            <w:r>
              <w:rPr>
                <w:rFonts w:hint="eastAsia" w:ascii="Calibri" w:hAnsi="Calibri" w:eastAsia="宋体"/>
                <w:sz w:val="21"/>
                <w:szCs w:val="21"/>
              </w:rPr>
              <w:t>检查报告记录（报告时间）</w:t>
            </w:r>
          </w:p>
          <w:p>
            <w:pPr>
              <w:snapToGrid w:val="0"/>
              <w:rPr>
                <w:rFonts w:ascii="Calibri" w:hAnsi="Calibri" w:eastAsia="宋体"/>
                <w:sz w:val="21"/>
                <w:szCs w:val="21"/>
              </w:rPr>
            </w:pPr>
            <w:r>
              <w:rPr>
                <w:rFonts w:ascii="Calibri" w:hAnsi="Calibri" w:eastAsia="宋体"/>
                <w:sz w:val="21"/>
                <w:szCs w:val="21"/>
              </w:rPr>
              <w:t>2</w:t>
            </w:r>
            <w:r>
              <w:rPr>
                <w:rFonts w:hint="eastAsia" w:ascii="Calibri" w:hAnsi="Calibri" w:eastAsia="宋体"/>
                <w:sz w:val="21"/>
                <w:szCs w:val="21"/>
              </w:rPr>
              <w:t>、检查报告记录（报告时间）</w:t>
            </w:r>
            <w:r>
              <w:rPr>
                <w:rFonts w:ascii="Calibri" w:hAnsi="Calibri" w:eastAsia="宋体"/>
                <w:sz w:val="21"/>
                <w:szCs w:val="21"/>
              </w:rPr>
              <w:t>&lt;</w:t>
            </w:r>
            <w:r>
              <w:rPr>
                <w:rFonts w:hint="eastAsia" w:ascii="Calibri" w:hAnsi="Calibri" w:eastAsia="宋体"/>
                <w:sz w:val="21"/>
                <w:szCs w:val="21"/>
              </w:rPr>
              <w:t>检查危急值记录（医师接收时间）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77"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ascii="Calibri" w:hAnsi="Calibri" w:eastAsia="宋体"/>
                <w:color w:val="000000"/>
                <w:kern w:val="0"/>
                <w:sz w:val="21"/>
                <w:szCs w:val="21"/>
              </w:rPr>
              <w:t>01.05.7</w:t>
            </w:r>
          </w:p>
        </w:tc>
        <w:tc>
          <w:tcPr>
            <w:tcW w:w="1387"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hint="eastAsia" w:ascii="Calibri" w:hAnsi="Calibri" w:eastAsia="宋体"/>
                <w:color w:val="000000"/>
                <w:kern w:val="0"/>
                <w:sz w:val="21"/>
                <w:szCs w:val="21"/>
              </w:rPr>
              <w:t>病房检查报告</w:t>
            </w:r>
          </w:p>
        </w:tc>
        <w:tc>
          <w:tcPr>
            <w:tcW w:w="6158"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sz w:val="21"/>
                <w:szCs w:val="21"/>
              </w:rPr>
            </w:pPr>
            <w:r>
              <w:rPr>
                <w:rFonts w:hint="eastAsia" w:ascii="Calibri" w:hAnsi="Calibri" w:eastAsia="宋体"/>
                <w:b/>
                <w:sz w:val="21"/>
                <w:szCs w:val="21"/>
              </w:rPr>
              <w:t>整合性：</w:t>
            </w:r>
            <w:r>
              <w:rPr>
                <w:rFonts w:hint="eastAsia" w:ascii="Calibri" w:hAnsi="Calibri" w:eastAsia="宋体"/>
                <w:bCs/>
                <w:kern w:val="0"/>
                <w:sz w:val="21"/>
                <w:szCs w:val="21"/>
              </w:rPr>
              <w:t>本医院检查报告诊断项目编码项目与外院相应项目可对照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77"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ascii="Calibri" w:hAnsi="Calibri" w:eastAsia="宋体"/>
                <w:color w:val="000000"/>
                <w:kern w:val="0"/>
                <w:sz w:val="21"/>
                <w:szCs w:val="21"/>
              </w:rPr>
              <w:t>01.06.3</w:t>
            </w:r>
          </w:p>
        </w:tc>
        <w:tc>
          <w:tcPr>
            <w:tcW w:w="1387"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hint="eastAsia" w:ascii="Calibri" w:hAnsi="Calibri" w:eastAsia="宋体"/>
                <w:color w:val="000000"/>
                <w:kern w:val="0"/>
                <w:sz w:val="21"/>
                <w:szCs w:val="21"/>
              </w:rPr>
              <w:t>病房病历记录</w:t>
            </w:r>
          </w:p>
        </w:tc>
        <w:tc>
          <w:tcPr>
            <w:tcW w:w="6158"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sz w:val="21"/>
                <w:szCs w:val="21"/>
              </w:rPr>
            </w:pPr>
            <w:r>
              <w:rPr>
                <w:rFonts w:hint="eastAsia" w:ascii="Calibri" w:hAnsi="Calibri" w:eastAsia="宋体"/>
                <w:b/>
                <w:sz w:val="21"/>
                <w:szCs w:val="21"/>
              </w:rPr>
              <w:t>一致性</w:t>
            </w:r>
            <w:r>
              <w:rPr>
                <w:rFonts w:hint="eastAsia" w:ascii="Calibri" w:hAnsi="Calibri" w:eastAsia="宋体"/>
                <w:sz w:val="21"/>
                <w:szCs w:val="21"/>
              </w:rPr>
              <w:t>：病案首页记录（性别、门诊诊断）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77"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ascii="Calibri" w:hAnsi="Calibri" w:eastAsia="宋体"/>
                <w:color w:val="000000"/>
                <w:kern w:val="0"/>
                <w:sz w:val="21"/>
                <w:szCs w:val="21"/>
              </w:rPr>
              <w:t>01.06.4</w:t>
            </w:r>
          </w:p>
        </w:tc>
        <w:tc>
          <w:tcPr>
            <w:tcW w:w="1387"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hint="eastAsia" w:ascii="Calibri" w:hAnsi="Calibri" w:eastAsia="宋体"/>
                <w:color w:val="000000"/>
                <w:kern w:val="0"/>
                <w:sz w:val="21"/>
                <w:szCs w:val="21"/>
              </w:rPr>
              <w:t>病房病历记录</w:t>
            </w:r>
          </w:p>
        </w:tc>
        <w:tc>
          <w:tcPr>
            <w:tcW w:w="6158"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b/>
                <w:sz w:val="21"/>
                <w:szCs w:val="21"/>
              </w:rPr>
            </w:pPr>
            <w:r>
              <w:rPr>
                <w:rFonts w:hint="eastAsia" w:ascii="Calibri" w:hAnsi="Calibri" w:eastAsia="宋体"/>
                <w:b/>
                <w:sz w:val="21"/>
                <w:szCs w:val="21"/>
              </w:rPr>
              <w:t>完整性：</w:t>
            </w:r>
          </w:p>
          <w:p>
            <w:pPr>
              <w:snapToGrid w:val="0"/>
              <w:rPr>
                <w:rFonts w:ascii="Calibri" w:hAnsi="Calibri" w:eastAsia="宋体"/>
                <w:bCs/>
                <w:kern w:val="0"/>
                <w:sz w:val="21"/>
                <w:szCs w:val="21"/>
              </w:rPr>
            </w:pPr>
            <w:r>
              <w:rPr>
                <w:rFonts w:ascii="Calibri" w:hAnsi="Calibri" w:eastAsia="宋体"/>
                <w:sz w:val="21"/>
                <w:szCs w:val="21"/>
              </w:rPr>
              <w:t>1</w:t>
            </w:r>
            <w:r>
              <w:rPr>
                <w:rFonts w:hint="eastAsia" w:ascii="Calibri" w:hAnsi="Calibri" w:eastAsia="宋体"/>
                <w:sz w:val="21"/>
                <w:szCs w:val="21"/>
              </w:rPr>
              <w:t>、病案首页记录（</w:t>
            </w:r>
            <w:r>
              <w:rPr>
                <w:rFonts w:hint="eastAsia" w:ascii="Calibri" w:hAnsi="Calibri" w:eastAsia="宋体"/>
                <w:bCs/>
                <w:kern w:val="0"/>
                <w:sz w:val="21"/>
                <w:szCs w:val="21"/>
              </w:rPr>
              <w:t>病人标识、姓名、性别、出生日期、门诊诊断、入院时间、入院科室、出院时间、出院病人、出院主要诊断、出院诊断编码）</w:t>
            </w:r>
          </w:p>
          <w:p>
            <w:pPr>
              <w:snapToGrid w:val="0"/>
              <w:rPr>
                <w:rFonts w:ascii="Calibri" w:hAnsi="Calibri" w:eastAsia="宋体"/>
                <w:sz w:val="21"/>
                <w:szCs w:val="21"/>
              </w:rPr>
            </w:pPr>
            <w:r>
              <w:rPr>
                <w:rFonts w:ascii="Calibri" w:hAnsi="Calibri" w:eastAsia="宋体"/>
                <w:bCs/>
                <w:kern w:val="0"/>
                <w:sz w:val="21"/>
                <w:szCs w:val="21"/>
              </w:rPr>
              <w:t>2</w:t>
            </w:r>
            <w:r>
              <w:rPr>
                <w:rFonts w:hint="eastAsia" w:ascii="Calibri" w:hAnsi="Calibri" w:eastAsia="宋体"/>
                <w:bCs/>
                <w:kern w:val="0"/>
                <w:sz w:val="21"/>
                <w:szCs w:val="21"/>
              </w:rPr>
              <w:t>、描述性病历记录中的主诉、现病史、体格检查，病历记录内容大于</w:t>
            </w:r>
            <w:r>
              <w:rPr>
                <w:rFonts w:ascii="Calibri" w:hAnsi="Calibri" w:eastAsia="宋体"/>
                <w:bCs/>
                <w:kern w:val="0"/>
                <w:sz w:val="21"/>
                <w:szCs w:val="21"/>
              </w:rPr>
              <w:t>100</w:t>
            </w:r>
            <w:r>
              <w:rPr>
                <w:rFonts w:hint="eastAsia" w:ascii="Calibri" w:hAnsi="Calibri" w:eastAsia="宋体"/>
                <w:bCs/>
                <w:kern w:val="0"/>
                <w:sz w:val="21"/>
                <w:szCs w:val="21"/>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77"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ascii="Calibri" w:hAnsi="Calibri" w:eastAsia="宋体"/>
                <w:color w:val="000000"/>
                <w:kern w:val="0"/>
                <w:sz w:val="21"/>
                <w:szCs w:val="21"/>
              </w:rPr>
              <w:t>01.06.5</w:t>
            </w:r>
          </w:p>
        </w:tc>
        <w:tc>
          <w:tcPr>
            <w:tcW w:w="1387"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hint="eastAsia" w:ascii="Calibri" w:hAnsi="Calibri" w:eastAsia="宋体"/>
                <w:color w:val="000000"/>
                <w:kern w:val="0"/>
                <w:sz w:val="21"/>
                <w:szCs w:val="21"/>
              </w:rPr>
              <w:t>病房病历记录</w:t>
            </w:r>
          </w:p>
        </w:tc>
        <w:tc>
          <w:tcPr>
            <w:tcW w:w="6158"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sz w:val="21"/>
                <w:szCs w:val="21"/>
              </w:rPr>
            </w:pPr>
            <w:r>
              <w:rPr>
                <w:rFonts w:hint="eastAsia" w:ascii="Calibri" w:hAnsi="Calibri" w:eastAsia="宋体"/>
                <w:b/>
                <w:sz w:val="21"/>
                <w:szCs w:val="21"/>
              </w:rPr>
              <w:t>完整性：</w:t>
            </w:r>
            <w:r>
              <w:rPr>
                <w:rFonts w:hint="eastAsia" w:ascii="Calibri" w:hAnsi="Calibri" w:eastAsia="宋体"/>
                <w:sz w:val="21"/>
                <w:szCs w:val="21"/>
              </w:rPr>
              <w:t>病历修改记录（修改医师、修改时间、修改后的病历内容）</w:t>
            </w:r>
          </w:p>
          <w:p>
            <w:pPr>
              <w:snapToGrid w:val="0"/>
              <w:rPr>
                <w:rFonts w:ascii="Calibri" w:hAnsi="Calibri" w:eastAsia="宋体"/>
                <w:bCs/>
                <w:kern w:val="0"/>
                <w:sz w:val="21"/>
                <w:szCs w:val="21"/>
              </w:rPr>
            </w:pPr>
            <w:r>
              <w:rPr>
                <w:rFonts w:hint="eastAsia" w:ascii="Calibri" w:hAnsi="Calibri" w:eastAsia="宋体"/>
                <w:b/>
                <w:sz w:val="21"/>
                <w:szCs w:val="21"/>
              </w:rPr>
              <w:t>整合性：</w:t>
            </w:r>
            <w:r>
              <w:rPr>
                <w:rFonts w:hint="eastAsia" w:ascii="Calibri" w:hAnsi="Calibri" w:eastAsia="宋体"/>
                <w:sz w:val="21"/>
                <w:szCs w:val="21"/>
              </w:rPr>
              <w:t>病历记录（章节标识）与</w:t>
            </w:r>
            <w:r>
              <w:rPr>
                <w:rFonts w:hint="eastAsia" w:ascii="Calibri" w:hAnsi="Calibri" w:eastAsia="宋体"/>
                <w:bCs/>
                <w:kern w:val="0"/>
                <w:sz w:val="21"/>
                <w:szCs w:val="21"/>
              </w:rPr>
              <w:t>质控记录（有问题病历章节标识）可对照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77"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ascii="Calibri" w:hAnsi="Calibri" w:eastAsia="宋体"/>
                <w:color w:val="000000"/>
                <w:kern w:val="0"/>
                <w:sz w:val="21"/>
                <w:szCs w:val="21"/>
              </w:rPr>
              <w:t>01.06.6</w:t>
            </w:r>
          </w:p>
        </w:tc>
        <w:tc>
          <w:tcPr>
            <w:tcW w:w="1387"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hint="eastAsia" w:ascii="Calibri" w:hAnsi="Calibri" w:eastAsia="宋体"/>
                <w:color w:val="000000"/>
                <w:kern w:val="0"/>
                <w:sz w:val="21"/>
                <w:szCs w:val="21"/>
              </w:rPr>
              <w:t>病房病历记录</w:t>
            </w:r>
          </w:p>
        </w:tc>
        <w:tc>
          <w:tcPr>
            <w:tcW w:w="6158"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b/>
                <w:sz w:val="21"/>
                <w:szCs w:val="21"/>
              </w:rPr>
            </w:pPr>
            <w:r>
              <w:rPr>
                <w:rFonts w:hint="eastAsia" w:ascii="Calibri" w:hAnsi="Calibri" w:eastAsia="宋体"/>
                <w:b/>
                <w:sz w:val="21"/>
                <w:szCs w:val="21"/>
              </w:rPr>
              <w:t>完整性：</w:t>
            </w:r>
          </w:p>
          <w:p>
            <w:pPr>
              <w:snapToGrid w:val="0"/>
              <w:rPr>
                <w:rFonts w:ascii="Calibri" w:hAnsi="Calibri" w:eastAsia="宋体"/>
                <w:sz w:val="21"/>
                <w:szCs w:val="21"/>
              </w:rPr>
            </w:pPr>
            <w:r>
              <w:rPr>
                <w:rFonts w:ascii="Calibri" w:hAnsi="Calibri" w:eastAsia="宋体"/>
                <w:sz w:val="21"/>
                <w:szCs w:val="21"/>
              </w:rPr>
              <w:t>1</w:t>
            </w:r>
            <w:r>
              <w:rPr>
                <w:rFonts w:hint="eastAsia" w:ascii="Calibri" w:hAnsi="Calibri" w:eastAsia="宋体"/>
                <w:sz w:val="21"/>
                <w:szCs w:val="21"/>
              </w:rPr>
              <w:t>、病历签名记录（签名病历内容识别标识、签名时间、签名医师）</w:t>
            </w:r>
          </w:p>
          <w:p>
            <w:pPr>
              <w:snapToGrid w:val="0"/>
              <w:rPr>
                <w:rFonts w:ascii="Calibri" w:hAnsi="Calibri" w:eastAsia="宋体"/>
                <w:sz w:val="21"/>
                <w:szCs w:val="21"/>
              </w:rPr>
            </w:pPr>
            <w:r>
              <w:rPr>
                <w:rFonts w:ascii="Calibri" w:hAnsi="Calibri" w:eastAsia="宋体"/>
                <w:sz w:val="21"/>
                <w:szCs w:val="21"/>
              </w:rPr>
              <w:t>2</w:t>
            </w:r>
            <w:r>
              <w:rPr>
                <w:rFonts w:hint="eastAsia" w:ascii="Calibri" w:hAnsi="Calibri" w:eastAsia="宋体"/>
                <w:sz w:val="21"/>
                <w:szCs w:val="21"/>
              </w:rPr>
              <w:t>、会诊记录（申请会诊时间、申请会诊科室、会诊科室、会诊完成时间、会诊医师）</w:t>
            </w:r>
          </w:p>
          <w:p>
            <w:pPr>
              <w:snapToGrid w:val="0"/>
              <w:rPr>
                <w:rFonts w:ascii="Calibri" w:hAnsi="Calibri" w:eastAsia="宋体"/>
                <w:b/>
                <w:sz w:val="21"/>
                <w:szCs w:val="21"/>
              </w:rPr>
            </w:pPr>
            <w:r>
              <w:rPr>
                <w:rFonts w:hint="eastAsia" w:ascii="Calibri" w:hAnsi="Calibri" w:eastAsia="宋体"/>
                <w:b/>
                <w:sz w:val="21"/>
                <w:szCs w:val="21"/>
              </w:rPr>
              <w:t>及时性：</w:t>
            </w:r>
          </w:p>
          <w:p>
            <w:pPr>
              <w:snapToGrid w:val="0"/>
              <w:rPr>
                <w:rFonts w:ascii="Calibri" w:hAnsi="Calibri" w:eastAsia="宋体"/>
                <w:sz w:val="21"/>
                <w:szCs w:val="21"/>
              </w:rPr>
            </w:pPr>
            <w:r>
              <w:rPr>
                <w:rFonts w:ascii="Calibri" w:hAnsi="Calibri" w:eastAsia="宋体"/>
                <w:sz w:val="21"/>
                <w:szCs w:val="21"/>
              </w:rPr>
              <w:t>1</w:t>
            </w:r>
            <w:r>
              <w:rPr>
                <w:rFonts w:hint="eastAsia" w:ascii="Calibri" w:hAnsi="Calibri" w:eastAsia="宋体"/>
                <w:sz w:val="21"/>
                <w:szCs w:val="21"/>
              </w:rPr>
              <w:t>、会诊记录会诊申请时间</w:t>
            </w:r>
            <w:r>
              <w:rPr>
                <w:rFonts w:ascii="Calibri" w:hAnsi="Calibri" w:eastAsia="宋体"/>
                <w:sz w:val="21"/>
                <w:szCs w:val="21"/>
              </w:rPr>
              <w:t>&lt;</w:t>
            </w:r>
            <w:r>
              <w:rPr>
                <w:rFonts w:hint="eastAsia" w:ascii="Calibri" w:hAnsi="Calibri" w:eastAsia="宋体"/>
                <w:sz w:val="21"/>
                <w:szCs w:val="21"/>
              </w:rPr>
              <w:t>会诊完成时间；</w:t>
            </w:r>
          </w:p>
          <w:p>
            <w:pPr>
              <w:snapToGrid w:val="0"/>
              <w:rPr>
                <w:rFonts w:ascii="Calibri" w:hAnsi="Calibri" w:eastAsia="宋体"/>
                <w:sz w:val="21"/>
                <w:szCs w:val="21"/>
              </w:rPr>
            </w:pPr>
            <w:r>
              <w:rPr>
                <w:rFonts w:ascii="Calibri" w:hAnsi="Calibri" w:eastAsia="宋体"/>
                <w:sz w:val="21"/>
                <w:szCs w:val="21"/>
              </w:rPr>
              <w:t>2</w:t>
            </w:r>
            <w:r>
              <w:rPr>
                <w:rFonts w:hint="eastAsia" w:ascii="Calibri" w:hAnsi="Calibri" w:eastAsia="宋体"/>
                <w:sz w:val="21"/>
                <w:szCs w:val="21"/>
              </w:rPr>
              <w:t>、病历记录（提交时间）</w:t>
            </w:r>
            <w:r>
              <w:rPr>
                <w:rFonts w:ascii="Calibri" w:hAnsi="Calibri" w:eastAsia="宋体"/>
                <w:sz w:val="21"/>
                <w:szCs w:val="21"/>
              </w:rPr>
              <w:t>&lt;=</w:t>
            </w:r>
            <w:r>
              <w:rPr>
                <w:rFonts w:hint="eastAsia" w:ascii="Calibri" w:hAnsi="Calibri" w:eastAsia="宋体"/>
                <w:sz w:val="21"/>
                <w:szCs w:val="21"/>
              </w:rPr>
              <w:t>病历签名记录（签名时间）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77"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ascii="Calibri" w:hAnsi="Calibri" w:eastAsia="宋体"/>
                <w:color w:val="000000"/>
                <w:kern w:val="0"/>
                <w:sz w:val="21"/>
                <w:szCs w:val="21"/>
              </w:rPr>
              <w:t>01.06.7</w:t>
            </w:r>
          </w:p>
        </w:tc>
        <w:tc>
          <w:tcPr>
            <w:tcW w:w="1387"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hint="eastAsia" w:ascii="Calibri" w:hAnsi="Calibri" w:eastAsia="宋体"/>
                <w:color w:val="000000"/>
                <w:kern w:val="0"/>
                <w:sz w:val="21"/>
                <w:szCs w:val="21"/>
              </w:rPr>
              <w:t>病房病历记录</w:t>
            </w:r>
          </w:p>
        </w:tc>
        <w:tc>
          <w:tcPr>
            <w:tcW w:w="6158"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b/>
                <w:sz w:val="21"/>
                <w:szCs w:val="21"/>
              </w:rPr>
            </w:pPr>
            <w:r>
              <w:rPr>
                <w:rFonts w:hint="eastAsia" w:ascii="Calibri" w:hAnsi="Calibri" w:eastAsia="宋体"/>
                <w:b/>
                <w:sz w:val="21"/>
                <w:szCs w:val="21"/>
              </w:rPr>
              <w:t>整合性：</w:t>
            </w:r>
            <w:r>
              <w:rPr>
                <w:rFonts w:hint="eastAsia" w:ascii="Calibri" w:hAnsi="Calibri" w:eastAsia="宋体"/>
                <w:sz w:val="21"/>
                <w:szCs w:val="21"/>
              </w:rPr>
              <w:t>病历记录（</w:t>
            </w:r>
            <w:r>
              <w:rPr>
                <w:rFonts w:hint="eastAsia" w:ascii="Calibri" w:hAnsi="Calibri" w:eastAsia="宋体"/>
                <w:bCs/>
                <w:kern w:val="0"/>
                <w:sz w:val="21"/>
                <w:szCs w:val="21"/>
              </w:rPr>
              <w:t>病人标识）与外院病历记录（病人标识）可对照</w:t>
            </w:r>
          </w:p>
        </w:tc>
      </w:tr>
    </w:tbl>
    <w:p>
      <w:pPr>
        <w:keepNext/>
        <w:keepLines/>
        <w:spacing w:before="260" w:after="260" w:line="415" w:lineRule="auto"/>
        <w:outlineLvl w:val="1"/>
        <w:rPr>
          <w:rFonts w:eastAsia="宋体"/>
          <w:b/>
          <w:bCs/>
          <w:szCs w:val="32"/>
        </w:rPr>
      </w:pPr>
      <w:r>
        <w:rPr>
          <w:rFonts w:hint="eastAsia" w:eastAsia="宋体"/>
          <w:b/>
          <w:bCs/>
          <w:szCs w:val="32"/>
        </w:rPr>
        <w:t>病房护士</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1382"/>
        <w:gridCol w:w="6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trPr>
        <w:tc>
          <w:tcPr>
            <w:tcW w:w="977" w:type="dxa"/>
            <w:tcBorders>
              <w:top w:val="single" w:color="auto" w:sz="4" w:space="0"/>
              <w:left w:val="single" w:color="auto" w:sz="4" w:space="0"/>
              <w:bottom w:val="single" w:color="auto" w:sz="4" w:space="0"/>
              <w:right w:val="single" w:color="auto" w:sz="4" w:space="0"/>
            </w:tcBorders>
          </w:tcPr>
          <w:p>
            <w:pPr>
              <w:jc w:val="center"/>
              <w:rPr>
                <w:rFonts w:ascii="Calibri" w:hAnsi="Calibri" w:eastAsia="宋体"/>
                <w:b/>
                <w:sz w:val="21"/>
                <w:szCs w:val="21"/>
              </w:rPr>
            </w:pPr>
            <w:bookmarkStart w:id="0" w:name="_Hlk516843067"/>
            <w:r>
              <w:rPr>
                <w:rFonts w:hint="eastAsia" w:ascii="Calibri" w:hAnsi="Calibri" w:eastAsia="宋体"/>
                <w:b/>
                <w:sz w:val="21"/>
                <w:szCs w:val="21"/>
              </w:rPr>
              <w:t>项目代码</w:t>
            </w:r>
          </w:p>
        </w:tc>
        <w:tc>
          <w:tcPr>
            <w:tcW w:w="1382" w:type="dxa"/>
            <w:tcBorders>
              <w:top w:val="single" w:color="auto" w:sz="4" w:space="0"/>
              <w:left w:val="single" w:color="auto" w:sz="4" w:space="0"/>
              <w:bottom w:val="single" w:color="auto" w:sz="4" w:space="0"/>
              <w:right w:val="single" w:color="auto" w:sz="4" w:space="0"/>
            </w:tcBorders>
          </w:tcPr>
          <w:p>
            <w:pPr>
              <w:jc w:val="center"/>
              <w:rPr>
                <w:rFonts w:ascii="Calibri" w:hAnsi="Calibri" w:eastAsia="宋体"/>
                <w:b/>
                <w:sz w:val="21"/>
                <w:szCs w:val="21"/>
              </w:rPr>
            </w:pPr>
            <w:r>
              <w:rPr>
                <w:rFonts w:hint="eastAsia" w:ascii="Calibri" w:hAnsi="Calibri" w:eastAsia="宋体"/>
                <w:b/>
                <w:sz w:val="21"/>
                <w:szCs w:val="21"/>
              </w:rPr>
              <w:t>业务项目</w:t>
            </w:r>
          </w:p>
        </w:tc>
        <w:tc>
          <w:tcPr>
            <w:tcW w:w="6163" w:type="dxa"/>
            <w:tcBorders>
              <w:top w:val="single" w:color="auto" w:sz="4" w:space="0"/>
              <w:left w:val="single" w:color="auto" w:sz="4" w:space="0"/>
              <w:bottom w:val="single" w:color="auto" w:sz="4" w:space="0"/>
              <w:right w:val="single" w:color="auto" w:sz="4" w:space="0"/>
            </w:tcBorders>
          </w:tcPr>
          <w:p>
            <w:pPr>
              <w:jc w:val="center"/>
              <w:rPr>
                <w:rFonts w:ascii="Calibri" w:hAnsi="Calibri" w:eastAsia="宋体"/>
                <w:b/>
                <w:sz w:val="21"/>
                <w:szCs w:val="21"/>
              </w:rPr>
            </w:pPr>
            <w:r>
              <w:rPr>
                <w:rFonts w:hint="eastAsia" w:ascii="Calibri" w:hAnsi="Calibri" w:eastAsia="宋体"/>
                <w:b/>
                <w:sz w:val="21"/>
                <w:szCs w:val="21"/>
              </w:rPr>
              <w:t>数据质量考察项目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77"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ascii="Calibri" w:hAnsi="Calibri" w:eastAsia="宋体"/>
                <w:color w:val="000000"/>
                <w:kern w:val="0"/>
                <w:sz w:val="21"/>
                <w:szCs w:val="21"/>
              </w:rPr>
              <w:t>02.01.3</w:t>
            </w:r>
          </w:p>
        </w:tc>
        <w:tc>
          <w:tcPr>
            <w:tcW w:w="1382"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hint="eastAsia" w:ascii="Calibri" w:hAnsi="Calibri" w:eastAsia="宋体"/>
                <w:color w:val="000000"/>
                <w:kern w:val="0"/>
                <w:sz w:val="21"/>
                <w:szCs w:val="21"/>
              </w:rPr>
              <w:t>病人护理与评估</w:t>
            </w:r>
          </w:p>
        </w:tc>
        <w:tc>
          <w:tcPr>
            <w:tcW w:w="6163"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b/>
                <w:sz w:val="21"/>
                <w:szCs w:val="21"/>
              </w:rPr>
              <w:t>一致性</w:t>
            </w:r>
            <w:r>
              <w:rPr>
                <w:rFonts w:hint="eastAsia" w:ascii="Calibri" w:hAnsi="Calibri" w:eastAsia="宋体"/>
                <w:sz w:val="21"/>
                <w:szCs w:val="21"/>
              </w:rPr>
              <w:t>：</w:t>
            </w:r>
            <w:r>
              <w:rPr>
                <w:rFonts w:ascii="Calibri" w:hAnsi="Calibri" w:eastAsia="宋体"/>
                <w:sz w:val="21"/>
                <w:szCs w:val="21"/>
              </w:rPr>
              <w:t xml:space="preserve"> </w:t>
            </w:r>
            <w:r>
              <w:rPr>
                <w:rFonts w:hint="eastAsia" w:ascii="Calibri" w:hAnsi="Calibri" w:eastAsia="宋体"/>
                <w:sz w:val="21"/>
                <w:szCs w:val="21"/>
              </w:rPr>
              <w:t>病房病人信息（入院方式、护理级别）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77"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ascii="Calibri" w:hAnsi="Calibri" w:eastAsia="宋体"/>
                <w:color w:val="000000"/>
                <w:kern w:val="0"/>
                <w:sz w:val="21"/>
                <w:szCs w:val="21"/>
              </w:rPr>
              <w:t>02.01.4</w:t>
            </w:r>
          </w:p>
        </w:tc>
        <w:tc>
          <w:tcPr>
            <w:tcW w:w="1382"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hint="eastAsia" w:ascii="Calibri" w:hAnsi="Calibri" w:eastAsia="宋体"/>
                <w:color w:val="000000"/>
                <w:kern w:val="0"/>
                <w:sz w:val="21"/>
                <w:szCs w:val="21"/>
              </w:rPr>
              <w:t>病人护理与评估</w:t>
            </w:r>
          </w:p>
        </w:tc>
        <w:tc>
          <w:tcPr>
            <w:tcW w:w="6163"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b/>
                <w:sz w:val="21"/>
                <w:szCs w:val="21"/>
              </w:rPr>
              <w:t>完整性</w:t>
            </w:r>
            <w:r>
              <w:rPr>
                <w:rFonts w:hint="eastAsia" w:ascii="Calibri" w:hAnsi="Calibri" w:eastAsia="宋体"/>
                <w:sz w:val="21"/>
                <w:szCs w:val="21"/>
              </w:rPr>
              <w:t>：</w:t>
            </w:r>
          </w:p>
          <w:p>
            <w:pPr>
              <w:rPr>
                <w:rFonts w:ascii="Calibri" w:hAnsi="Calibri" w:eastAsia="宋体"/>
                <w:sz w:val="21"/>
                <w:szCs w:val="21"/>
              </w:rPr>
            </w:pPr>
            <w:r>
              <w:rPr>
                <w:rFonts w:ascii="Calibri" w:hAnsi="Calibri" w:eastAsia="宋体"/>
                <w:sz w:val="21"/>
                <w:szCs w:val="21"/>
              </w:rPr>
              <w:t>1</w:t>
            </w:r>
            <w:r>
              <w:rPr>
                <w:rFonts w:hint="eastAsia" w:ascii="Calibri" w:hAnsi="Calibri" w:eastAsia="宋体"/>
                <w:sz w:val="21"/>
                <w:szCs w:val="21"/>
              </w:rPr>
              <w:t>、病房病人信息（病人标识、病人姓名、病人性别、病人出生日期、护理级别、入科时间、床位号）</w:t>
            </w:r>
          </w:p>
          <w:p>
            <w:pPr>
              <w:rPr>
                <w:rFonts w:ascii="Calibri" w:hAnsi="Calibri" w:eastAsia="宋体"/>
                <w:sz w:val="21"/>
                <w:szCs w:val="21"/>
              </w:rPr>
            </w:pPr>
            <w:r>
              <w:rPr>
                <w:rFonts w:ascii="Calibri" w:hAnsi="Calibri" w:eastAsia="宋体"/>
                <w:sz w:val="21"/>
                <w:szCs w:val="21"/>
              </w:rPr>
              <w:t>2</w:t>
            </w:r>
            <w:r>
              <w:rPr>
                <w:rFonts w:hint="eastAsia" w:ascii="Calibri" w:hAnsi="Calibri" w:eastAsia="宋体"/>
                <w:sz w:val="21"/>
                <w:szCs w:val="21"/>
              </w:rPr>
              <w:t>、护理评估记录（病人标识）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77"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ascii="Calibri" w:hAnsi="Calibri" w:eastAsia="宋体"/>
                <w:color w:val="000000"/>
                <w:kern w:val="0"/>
                <w:sz w:val="21"/>
                <w:szCs w:val="21"/>
              </w:rPr>
              <w:t>02.01.5</w:t>
            </w:r>
          </w:p>
        </w:tc>
        <w:tc>
          <w:tcPr>
            <w:tcW w:w="1382"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hint="eastAsia" w:ascii="Calibri" w:hAnsi="Calibri" w:eastAsia="宋体"/>
                <w:color w:val="000000"/>
                <w:kern w:val="0"/>
                <w:sz w:val="21"/>
                <w:szCs w:val="21"/>
              </w:rPr>
              <w:t>病人护理与评估</w:t>
            </w:r>
          </w:p>
        </w:tc>
        <w:tc>
          <w:tcPr>
            <w:tcW w:w="6163" w:type="dxa"/>
            <w:tcBorders>
              <w:top w:val="single" w:color="auto" w:sz="4" w:space="0"/>
              <w:left w:val="single" w:color="auto" w:sz="4" w:space="0"/>
              <w:bottom w:val="single" w:color="auto" w:sz="4" w:space="0"/>
              <w:right w:val="single" w:color="auto" w:sz="4" w:space="0"/>
            </w:tcBorders>
          </w:tcPr>
          <w:p>
            <w:pPr>
              <w:widowControl/>
              <w:snapToGrid w:val="0"/>
              <w:rPr>
                <w:rFonts w:ascii="Calibri" w:hAnsi="Calibri" w:eastAsia="宋体"/>
                <w:sz w:val="21"/>
                <w:szCs w:val="21"/>
              </w:rPr>
            </w:pPr>
            <w:r>
              <w:rPr>
                <w:rFonts w:hint="eastAsia" w:ascii="Calibri" w:hAnsi="Calibri" w:eastAsia="宋体"/>
                <w:b/>
                <w:sz w:val="21"/>
                <w:szCs w:val="21"/>
              </w:rPr>
              <w:t>完整性</w:t>
            </w:r>
            <w:r>
              <w:rPr>
                <w:rFonts w:hint="eastAsia" w:ascii="Calibri" w:hAnsi="Calibri" w:eastAsia="宋体"/>
                <w:sz w:val="21"/>
                <w:szCs w:val="21"/>
              </w:rPr>
              <w:t>：护理评估记录（评估护士编码、评估护士姓名、评估项目名称）</w:t>
            </w:r>
          </w:p>
          <w:p>
            <w:pPr>
              <w:rPr>
                <w:rFonts w:ascii="Calibri" w:hAnsi="Calibri" w:eastAsia="宋体"/>
                <w:sz w:val="21"/>
                <w:szCs w:val="21"/>
              </w:rPr>
            </w:pPr>
            <w:r>
              <w:rPr>
                <w:rFonts w:hint="eastAsia" w:ascii="Calibri" w:hAnsi="Calibri" w:eastAsia="宋体"/>
                <w:b/>
                <w:sz w:val="21"/>
                <w:szCs w:val="21"/>
              </w:rPr>
              <w:t>整合性</w:t>
            </w:r>
            <w:r>
              <w:rPr>
                <w:rFonts w:hint="eastAsia" w:ascii="Calibri" w:hAnsi="Calibri" w:eastAsia="宋体"/>
                <w:sz w:val="21"/>
                <w:szCs w:val="21"/>
              </w:rPr>
              <w:t>：</w:t>
            </w:r>
          </w:p>
          <w:p>
            <w:pPr>
              <w:rPr>
                <w:rFonts w:ascii="Calibri" w:hAnsi="Calibri" w:eastAsia="宋体"/>
                <w:sz w:val="21"/>
                <w:szCs w:val="21"/>
              </w:rPr>
            </w:pPr>
            <w:r>
              <w:rPr>
                <w:rFonts w:ascii="Calibri" w:hAnsi="Calibri" w:eastAsia="宋体"/>
                <w:sz w:val="21"/>
                <w:szCs w:val="21"/>
              </w:rPr>
              <w:t>1</w:t>
            </w:r>
            <w:r>
              <w:rPr>
                <w:rFonts w:hint="eastAsia" w:ascii="Calibri" w:hAnsi="Calibri" w:eastAsia="宋体"/>
                <w:sz w:val="21"/>
                <w:szCs w:val="21"/>
              </w:rPr>
              <w:t>、护理记录与医嘱执行（病人标识、护理级别）可对照</w:t>
            </w:r>
          </w:p>
          <w:p>
            <w:pPr>
              <w:rPr>
                <w:rFonts w:ascii="Calibri" w:hAnsi="Calibri" w:eastAsia="宋体"/>
                <w:sz w:val="21"/>
                <w:szCs w:val="21"/>
              </w:rPr>
            </w:pPr>
            <w:r>
              <w:rPr>
                <w:rFonts w:ascii="Calibri" w:hAnsi="Calibri" w:eastAsia="宋体"/>
                <w:sz w:val="21"/>
                <w:szCs w:val="21"/>
              </w:rPr>
              <w:t>2</w:t>
            </w:r>
            <w:r>
              <w:rPr>
                <w:rFonts w:hint="eastAsia" w:ascii="Calibri" w:hAnsi="Calibri" w:eastAsia="宋体"/>
                <w:sz w:val="21"/>
                <w:szCs w:val="21"/>
              </w:rPr>
              <w:t>、病房病人信息（病人标识、住院病区）与住院登记记录（病人标识、住院病区）可对照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77"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ascii="Calibri" w:hAnsi="Calibri" w:eastAsia="宋体"/>
                <w:color w:val="000000"/>
                <w:kern w:val="0"/>
                <w:sz w:val="21"/>
                <w:szCs w:val="21"/>
              </w:rPr>
              <w:t>02.01.6</w:t>
            </w:r>
          </w:p>
        </w:tc>
        <w:tc>
          <w:tcPr>
            <w:tcW w:w="1382"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hint="eastAsia" w:ascii="Calibri" w:hAnsi="Calibri" w:eastAsia="宋体"/>
                <w:color w:val="000000"/>
                <w:kern w:val="0"/>
                <w:sz w:val="21"/>
                <w:szCs w:val="21"/>
              </w:rPr>
              <w:t>病人护理与评估</w:t>
            </w:r>
          </w:p>
        </w:tc>
        <w:tc>
          <w:tcPr>
            <w:tcW w:w="6163" w:type="dxa"/>
            <w:tcBorders>
              <w:top w:val="single" w:color="auto" w:sz="4" w:space="0"/>
              <w:left w:val="single" w:color="auto" w:sz="4" w:space="0"/>
              <w:bottom w:val="single" w:color="auto" w:sz="4" w:space="0"/>
              <w:right w:val="single" w:color="auto" w:sz="4" w:space="0"/>
            </w:tcBorders>
          </w:tcPr>
          <w:p>
            <w:pPr>
              <w:rPr>
                <w:rFonts w:ascii="Calibri" w:hAnsi="Calibri" w:eastAsia="宋体"/>
                <w:b/>
                <w:sz w:val="21"/>
                <w:szCs w:val="21"/>
              </w:rPr>
            </w:pPr>
            <w:r>
              <w:rPr>
                <w:rFonts w:hint="eastAsia" w:ascii="Calibri" w:hAnsi="Calibri" w:eastAsia="宋体"/>
                <w:b/>
                <w:sz w:val="21"/>
                <w:szCs w:val="21"/>
              </w:rPr>
              <w:t>及时性：</w:t>
            </w:r>
          </w:p>
          <w:p>
            <w:pPr>
              <w:rPr>
                <w:rFonts w:ascii="Calibri" w:hAnsi="Calibri" w:eastAsia="宋体"/>
                <w:sz w:val="21"/>
                <w:szCs w:val="21"/>
              </w:rPr>
            </w:pPr>
            <w:r>
              <w:rPr>
                <w:rFonts w:ascii="Calibri" w:hAnsi="Calibri" w:eastAsia="宋体"/>
                <w:sz w:val="21"/>
                <w:szCs w:val="21"/>
              </w:rPr>
              <w:t>1</w:t>
            </w:r>
            <w:r>
              <w:rPr>
                <w:rFonts w:hint="eastAsia" w:ascii="Calibri" w:hAnsi="Calibri" w:eastAsia="宋体"/>
                <w:sz w:val="21"/>
                <w:szCs w:val="21"/>
              </w:rPr>
              <w:t>、住院登记记录（入院时间）</w:t>
            </w:r>
            <w:r>
              <w:rPr>
                <w:rFonts w:ascii="Calibri" w:hAnsi="Calibri" w:eastAsia="宋体"/>
                <w:sz w:val="21"/>
                <w:szCs w:val="21"/>
              </w:rPr>
              <w:t>&lt;=</w:t>
            </w:r>
            <w:r>
              <w:rPr>
                <w:rFonts w:hint="eastAsia" w:ascii="Calibri" w:hAnsi="Calibri" w:eastAsia="宋体"/>
                <w:sz w:val="21"/>
                <w:szCs w:val="21"/>
              </w:rPr>
              <w:t>病房病人信息（入科时间）</w:t>
            </w:r>
          </w:p>
          <w:p>
            <w:pPr>
              <w:rPr>
                <w:rFonts w:ascii="Calibri" w:hAnsi="Calibri" w:eastAsia="宋体"/>
                <w:sz w:val="21"/>
                <w:szCs w:val="21"/>
              </w:rPr>
            </w:pPr>
            <w:r>
              <w:rPr>
                <w:rFonts w:ascii="Calibri" w:hAnsi="Calibri" w:eastAsia="宋体"/>
                <w:sz w:val="21"/>
                <w:szCs w:val="21"/>
              </w:rPr>
              <w:t>2</w:t>
            </w:r>
            <w:r>
              <w:rPr>
                <w:rFonts w:hint="eastAsia" w:ascii="Calibri" w:hAnsi="Calibri" w:eastAsia="宋体"/>
                <w:sz w:val="21"/>
                <w:szCs w:val="21"/>
              </w:rPr>
              <w:t>、病房病人信息（入科时间）</w:t>
            </w:r>
            <w:r>
              <w:rPr>
                <w:rFonts w:ascii="Calibri" w:hAnsi="Calibri" w:eastAsia="宋体"/>
                <w:sz w:val="21"/>
                <w:szCs w:val="21"/>
              </w:rPr>
              <w:t>&lt;</w:t>
            </w:r>
            <w:r>
              <w:rPr>
                <w:rFonts w:hint="eastAsia" w:ascii="Calibri" w:hAnsi="Calibri" w:eastAsia="宋体"/>
                <w:sz w:val="21"/>
                <w:szCs w:val="21"/>
              </w:rPr>
              <w:t>护理评估记录（评估时间）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77"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ascii="Calibri" w:hAnsi="Calibri" w:eastAsia="宋体"/>
                <w:color w:val="000000"/>
                <w:kern w:val="0"/>
                <w:sz w:val="21"/>
                <w:szCs w:val="21"/>
              </w:rPr>
              <w:t>02.01.7</w:t>
            </w:r>
          </w:p>
        </w:tc>
        <w:tc>
          <w:tcPr>
            <w:tcW w:w="1382"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hint="eastAsia" w:ascii="Calibri" w:hAnsi="Calibri" w:eastAsia="宋体"/>
                <w:color w:val="000000"/>
                <w:kern w:val="0"/>
                <w:sz w:val="21"/>
                <w:szCs w:val="21"/>
              </w:rPr>
              <w:t>病人护理与评估</w:t>
            </w:r>
          </w:p>
        </w:tc>
        <w:tc>
          <w:tcPr>
            <w:tcW w:w="6163"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b/>
                <w:sz w:val="21"/>
                <w:szCs w:val="21"/>
              </w:rPr>
              <w:t>完整性：</w:t>
            </w:r>
            <w:r>
              <w:rPr>
                <w:rFonts w:hint="eastAsia" w:ascii="Calibri" w:hAnsi="Calibri" w:eastAsia="宋体"/>
                <w:sz w:val="21"/>
                <w:szCs w:val="21"/>
              </w:rPr>
              <w:t>护理相关临床路径记录（病人入径诊断、入径时间，变异记录）</w:t>
            </w:r>
          </w:p>
          <w:p>
            <w:pPr>
              <w:rPr>
                <w:rFonts w:ascii="Calibri" w:hAnsi="Calibri" w:eastAsia="宋体"/>
                <w:sz w:val="21"/>
                <w:szCs w:val="21"/>
              </w:rPr>
            </w:pPr>
            <w:r>
              <w:rPr>
                <w:rFonts w:hint="eastAsia" w:ascii="Calibri" w:hAnsi="Calibri" w:eastAsia="宋体"/>
                <w:b/>
                <w:sz w:val="21"/>
                <w:szCs w:val="21"/>
              </w:rPr>
              <w:t>整合性</w:t>
            </w:r>
            <w:r>
              <w:rPr>
                <w:rFonts w:hint="eastAsia" w:ascii="Calibri" w:hAnsi="Calibri" w:eastAsia="宋体"/>
                <w:sz w:val="21"/>
                <w:szCs w:val="21"/>
              </w:rPr>
              <w:t>：本医疗机构外护理评估记录中评估项目与本院护理评估项目可对照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77"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ascii="Calibri" w:hAnsi="Calibri" w:eastAsia="宋体"/>
                <w:color w:val="000000"/>
                <w:kern w:val="0"/>
                <w:sz w:val="21"/>
                <w:szCs w:val="21"/>
              </w:rPr>
              <w:t>02.02.3</w:t>
            </w:r>
          </w:p>
        </w:tc>
        <w:tc>
          <w:tcPr>
            <w:tcW w:w="1382"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hint="eastAsia" w:ascii="Calibri" w:hAnsi="Calibri" w:eastAsia="宋体"/>
                <w:color w:val="000000"/>
                <w:kern w:val="0"/>
                <w:sz w:val="21"/>
                <w:szCs w:val="21"/>
              </w:rPr>
              <w:t>医嘱执行</w:t>
            </w:r>
          </w:p>
        </w:tc>
        <w:tc>
          <w:tcPr>
            <w:tcW w:w="6163"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b/>
                <w:sz w:val="21"/>
                <w:szCs w:val="21"/>
              </w:rPr>
              <w:t>一致性</w:t>
            </w:r>
            <w:r>
              <w:rPr>
                <w:rFonts w:hint="eastAsia" w:ascii="Calibri" w:hAnsi="Calibri" w:eastAsia="宋体"/>
                <w:sz w:val="21"/>
                <w:szCs w:val="21"/>
              </w:rPr>
              <w:t>：医嘱执行记录（医嘱项目编码、医嘱项目名称、给药途径）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77"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ascii="Calibri" w:hAnsi="Calibri" w:eastAsia="宋体"/>
                <w:color w:val="000000"/>
                <w:kern w:val="0"/>
                <w:sz w:val="21"/>
                <w:szCs w:val="21"/>
              </w:rPr>
              <w:t>02.02.4</w:t>
            </w:r>
          </w:p>
        </w:tc>
        <w:tc>
          <w:tcPr>
            <w:tcW w:w="1382"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hint="eastAsia" w:ascii="Calibri" w:hAnsi="Calibri" w:eastAsia="宋体"/>
                <w:color w:val="000000"/>
                <w:kern w:val="0"/>
                <w:sz w:val="21"/>
                <w:szCs w:val="21"/>
              </w:rPr>
              <w:t>医嘱执行</w:t>
            </w:r>
          </w:p>
        </w:tc>
        <w:tc>
          <w:tcPr>
            <w:tcW w:w="6163"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b/>
                <w:sz w:val="21"/>
                <w:szCs w:val="21"/>
              </w:rPr>
              <w:t>完整性</w:t>
            </w:r>
            <w:r>
              <w:rPr>
                <w:rFonts w:hint="eastAsia" w:ascii="Calibri" w:hAnsi="Calibri" w:eastAsia="宋体"/>
                <w:sz w:val="21"/>
                <w:szCs w:val="21"/>
              </w:rPr>
              <w:t>：医嘱执行记录（病人标识、医嘱号、医嘱项目编码、医嘱项目名称、医嘱执行时间）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77"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ascii="Calibri" w:hAnsi="Calibri" w:eastAsia="宋体"/>
                <w:color w:val="000000"/>
                <w:kern w:val="0"/>
                <w:sz w:val="21"/>
                <w:szCs w:val="21"/>
              </w:rPr>
              <w:t>02.02.5</w:t>
            </w:r>
          </w:p>
        </w:tc>
        <w:tc>
          <w:tcPr>
            <w:tcW w:w="1382"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hint="eastAsia" w:ascii="Calibri" w:hAnsi="Calibri" w:eastAsia="宋体"/>
                <w:color w:val="000000"/>
                <w:kern w:val="0"/>
                <w:sz w:val="21"/>
                <w:szCs w:val="21"/>
              </w:rPr>
              <w:t>医嘱执行</w:t>
            </w:r>
          </w:p>
        </w:tc>
        <w:tc>
          <w:tcPr>
            <w:tcW w:w="6163"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b/>
                <w:sz w:val="21"/>
                <w:szCs w:val="21"/>
              </w:rPr>
              <w:t>完整性：</w:t>
            </w:r>
            <w:r>
              <w:rPr>
                <w:rFonts w:hint="eastAsia" w:ascii="Calibri" w:hAnsi="Calibri" w:eastAsia="宋体"/>
                <w:sz w:val="21"/>
                <w:szCs w:val="21"/>
              </w:rPr>
              <w:t>医嘱执行记录（医嘱分类、执行护士编码、执行医嘱护士姓名）</w:t>
            </w:r>
          </w:p>
          <w:p>
            <w:pPr>
              <w:rPr>
                <w:rFonts w:ascii="Calibri" w:hAnsi="Calibri" w:eastAsia="宋体"/>
                <w:sz w:val="21"/>
                <w:szCs w:val="21"/>
              </w:rPr>
            </w:pPr>
            <w:r>
              <w:rPr>
                <w:rFonts w:hint="eastAsia" w:ascii="Calibri" w:hAnsi="Calibri" w:eastAsia="宋体"/>
                <w:b/>
                <w:sz w:val="21"/>
                <w:szCs w:val="21"/>
              </w:rPr>
              <w:t>整合性：</w:t>
            </w:r>
            <w:r>
              <w:rPr>
                <w:rFonts w:hint="eastAsia" w:ascii="Calibri" w:hAnsi="Calibri" w:eastAsia="宋体"/>
                <w:sz w:val="21"/>
                <w:szCs w:val="21"/>
              </w:rPr>
              <w:t>医嘱记录与护理执行记录（医嘱号、医嘱项目编码、药疗医嘱给药途径、药疗医嘱用法）</w:t>
            </w:r>
            <w:r>
              <w:rPr>
                <w:rFonts w:hint="eastAsia" w:ascii="Calibri" w:hAnsi="Calibri" w:eastAsia="宋体"/>
                <w:bCs/>
                <w:kern w:val="0"/>
                <w:sz w:val="21"/>
                <w:szCs w:val="21"/>
              </w:rPr>
              <w:t>可对照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77"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ascii="Calibri" w:hAnsi="Calibri" w:eastAsia="宋体"/>
                <w:color w:val="000000"/>
                <w:kern w:val="0"/>
                <w:sz w:val="21"/>
                <w:szCs w:val="21"/>
              </w:rPr>
              <w:t>02.02.6</w:t>
            </w:r>
          </w:p>
        </w:tc>
        <w:tc>
          <w:tcPr>
            <w:tcW w:w="1382"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hint="eastAsia" w:ascii="Calibri" w:hAnsi="Calibri" w:eastAsia="宋体"/>
                <w:color w:val="000000"/>
                <w:kern w:val="0"/>
                <w:sz w:val="21"/>
                <w:szCs w:val="21"/>
              </w:rPr>
              <w:t>医嘱执行</w:t>
            </w:r>
          </w:p>
        </w:tc>
        <w:tc>
          <w:tcPr>
            <w:tcW w:w="6163"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b/>
                <w:sz w:val="21"/>
                <w:szCs w:val="21"/>
              </w:rPr>
              <w:t>及时性：</w:t>
            </w:r>
            <w:r>
              <w:rPr>
                <w:rFonts w:hint="eastAsia" w:ascii="Calibri" w:hAnsi="Calibri" w:eastAsia="宋体"/>
                <w:sz w:val="21"/>
                <w:szCs w:val="21"/>
              </w:rPr>
              <w:t>药房发药记录（发药时间）</w:t>
            </w:r>
            <w:r>
              <w:rPr>
                <w:rFonts w:ascii="Calibri" w:hAnsi="Calibri" w:eastAsia="宋体"/>
                <w:sz w:val="21"/>
                <w:szCs w:val="21"/>
              </w:rPr>
              <w:t>&lt;</w:t>
            </w:r>
            <w:r>
              <w:rPr>
                <w:rFonts w:hint="eastAsia" w:ascii="Calibri" w:hAnsi="Calibri" w:eastAsia="宋体"/>
                <w:sz w:val="21"/>
                <w:szCs w:val="21"/>
              </w:rPr>
              <w:t>医嘱执行记录（给药时间），护理执行记录（标本采集时间）</w:t>
            </w:r>
            <w:r>
              <w:rPr>
                <w:rFonts w:ascii="Calibri" w:hAnsi="Calibri" w:eastAsia="宋体"/>
                <w:sz w:val="21"/>
                <w:szCs w:val="21"/>
              </w:rPr>
              <w:t>&lt;=</w:t>
            </w:r>
            <w:r>
              <w:rPr>
                <w:rFonts w:hint="eastAsia" w:ascii="Calibri" w:hAnsi="Calibri" w:eastAsia="宋体"/>
                <w:sz w:val="21"/>
                <w:szCs w:val="21"/>
              </w:rPr>
              <w:t>检验科（标本接收时间）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77"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ascii="Calibri" w:hAnsi="Calibri" w:eastAsia="宋体"/>
                <w:color w:val="000000"/>
                <w:kern w:val="0"/>
                <w:sz w:val="21"/>
                <w:szCs w:val="21"/>
              </w:rPr>
              <w:t>02.02.7</w:t>
            </w:r>
          </w:p>
        </w:tc>
        <w:tc>
          <w:tcPr>
            <w:tcW w:w="1382"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hint="eastAsia" w:ascii="Calibri" w:hAnsi="Calibri" w:eastAsia="宋体"/>
                <w:color w:val="000000"/>
                <w:kern w:val="0"/>
                <w:sz w:val="21"/>
                <w:szCs w:val="21"/>
              </w:rPr>
              <w:t>医嘱执行</w:t>
            </w:r>
          </w:p>
        </w:tc>
        <w:tc>
          <w:tcPr>
            <w:tcW w:w="6163"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77"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ascii="Calibri" w:hAnsi="Calibri" w:eastAsia="宋体"/>
                <w:color w:val="000000"/>
                <w:kern w:val="0"/>
                <w:sz w:val="21"/>
                <w:szCs w:val="21"/>
              </w:rPr>
              <w:t>02.03.3</w:t>
            </w:r>
          </w:p>
        </w:tc>
        <w:tc>
          <w:tcPr>
            <w:tcW w:w="1382"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hint="eastAsia" w:ascii="Calibri" w:hAnsi="Calibri" w:eastAsia="宋体"/>
                <w:color w:val="000000"/>
                <w:kern w:val="0"/>
                <w:sz w:val="21"/>
                <w:szCs w:val="21"/>
              </w:rPr>
              <w:t>护理记录</w:t>
            </w:r>
          </w:p>
        </w:tc>
        <w:tc>
          <w:tcPr>
            <w:tcW w:w="6163"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b/>
                <w:sz w:val="21"/>
                <w:szCs w:val="21"/>
              </w:rPr>
              <w:t>一致性：</w:t>
            </w:r>
            <w:r>
              <w:rPr>
                <w:rFonts w:hint="eastAsia" w:ascii="Calibri" w:hAnsi="Calibri" w:eastAsia="宋体"/>
                <w:sz w:val="21"/>
                <w:szCs w:val="21"/>
              </w:rPr>
              <w:t>护理记录（体征记录项目编码、体征记录项目名称）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77"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ascii="Calibri" w:hAnsi="Calibri" w:eastAsia="宋体"/>
                <w:color w:val="000000"/>
                <w:kern w:val="0"/>
                <w:sz w:val="21"/>
                <w:szCs w:val="21"/>
              </w:rPr>
              <w:t>02.03.4</w:t>
            </w:r>
          </w:p>
        </w:tc>
        <w:tc>
          <w:tcPr>
            <w:tcW w:w="1382"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hint="eastAsia" w:ascii="Calibri" w:hAnsi="Calibri" w:eastAsia="宋体"/>
                <w:color w:val="000000"/>
                <w:kern w:val="0"/>
                <w:sz w:val="21"/>
                <w:szCs w:val="21"/>
              </w:rPr>
              <w:t>护理记录</w:t>
            </w:r>
          </w:p>
        </w:tc>
        <w:tc>
          <w:tcPr>
            <w:tcW w:w="6163"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b/>
                <w:sz w:val="21"/>
                <w:szCs w:val="21"/>
              </w:rPr>
              <w:t>完整性：</w:t>
            </w:r>
            <w:r>
              <w:rPr>
                <w:rFonts w:hint="eastAsia" w:ascii="Calibri" w:hAnsi="Calibri" w:eastAsia="宋体"/>
                <w:sz w:val="21"/>
                <w:szCs w:val="21"/>
              </w:rPr>
              <w:t>护理记录（病人标识、护理项目、执行时间、执行人）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77"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ascii="Calibri" w:hAnsi="Calibri" w:eastAsia="宋体"/>
                <w:color w:val="000000"/>
                <w:kern w:val="0"/>
                <w:sz w:val="21"/>
                <w:szCs w:val="21"/>
              </w:rPr>
              <w:t>02.03.5</w:t>
            </w:r>
          </w:p>
        </w:tc>
        <w:tc>
          <w:tcPr>
            <w:tcW w:w="1382"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hint="eastAsia" w:ascii="Calibri" w:hAnsi="Calibri" w:eastAsia="宋体"/>
                <w:color w:val="000000"/>
                <w:kern w:val="0"/>
                <w:sz w:val="21"/>
                <w:szCs w:val="21"/>
              </w:rPr>
              <w:t>护理记录</w:t>
            </w:r>
          </w:p>
        </w:tc>
        <w:tc>
          <w:tcPr>
            <w:tcW w:w="6163" w:type="dxa"/>
            <w:tcBorders>
              <w:top w:val="single" w:color="auto" w:sz="4" w:space="0"/>
              <w:left w:val="single" w:color="auto" w:sz="4" w:space="0"/>
              <w:bottom w:val="single" w:color="auto" w:sz="4" w:space="0"/>
              <w:right w:val="single" w:color="auto" w:sz="4" w:space="0"/>
            </w:tcBorders>
          </w:tcPr>
          <w:p>
            <w:pPr>
              <w:rPr>
                <w:rFonts w:ascii="Calibri" w:hAnsi="Calibri" w:eastAsia="宋体"/>
                <w:b/>
                <w:sz w:val="21"/>
                <w:szCs w:val="21"/>
              </w:rPr>
            </w:pPr>
            <w:r>
              <w:rPr>
                <w:rFonts w:hint="eastAsia" w:ascii="Calibri" w:hAnsi="Calibri" w:eastAsia="宋体"/>
                <w:b/>
                <w:sz w:val="21"/>
                <w:szCs w:val="21"/>
              </w:rPr>
              <w:t>完整性：</w:t>
            </w:r>
          </w:p>
          <w:p>
            <w:pPr>
              <w:rPr>
                <w:rFonts w:ascii="Calibri" w:hAnsi="Calibri" w:eastAsia="宋体"/>
                <w:sz w:val="21"/>
                <w:szCs w:val="21"/>
              </w:rPr>
            </w:pPr>
            <w:r>
              <w:rPr>
                <w:rFonts w:ascii="Calibri" w:hAnsi="Calibri" w:eastAsia="宋体"/>
                <w:sz w:val="21"/>
                <w:szCs w:val="21"/>
              </w:rPr>
              <w:t>1</w:t>
            </w:r>
            <w:r>
              <w:rPr>
                <w:rFonts w:hint="eastAsia" w:ascii="Calibri" w:hAnsi="Calibri" w:eastAsia="宋体"/>
                <w:sz w:val="21"/>
                <w:szCs w:val="21"/>
              </w:rPr>
              <w:t>、护理记录（护理计划时间、护理计划项目）</w:t>
            </w:r>
          </w:p>
          <w:p>
            <w:pPr>
              <w:rPr>
                <w:rFonts w:ascii="Calibri" w:hAnsi="Calibri" w:eastAsia="宋体"/>
                <w:sz w:val="21"/>
                <w:szCs w:val="21"/>
              </w:rPr>
            </w:pPr>
            <w:r>
              <w:rPr>
                <w:rFonts w:ascii="Calibri" w:hAnsi="Calibri" w:eastAsia="宋体"/>
                <w:sz w:val="21"/>
                <w:szCs w:val="21"/>
              </w:rPr>
              <w:t>2</w:t>
            </w:r>
            <w:r>
              <w:rPr>
                <w:rFonts w:hint="eastAsia" w:ascii="Calibri" w:hAnsi="Calibri" w:eastAsia="宋体"/>
                <w:sz w:val="21"/>
                <w:szCs w:val="21"/>
              </w:rPr>
              <w:t>、护理记录（描述性护理项目）内容大于</w:t>
            </w:r>
            <w:r>
              <w:rPr>
                <w:rFonts w:ascii="Calibri" w:hAnsi="Calibri" w:eastAsia="宋体"/>
                <w:sz w:val="21"/>
                <w:szCs w:val="21"/>
              </w:rPr>
              <w:t>10</w:t>
            </w:r>
            <w:r>
              <w:rPr>
                <w:rFonts w:hint="eastAsia" w:ascii="Calibri" w:hAnsi="Calibri" w:eastAsia="宋体"/>
                <w:sz w:val="21"/>
                <w:szCs w:val="21"/>
              </w:rPr>
              <w:t>个字符</w:t>
            </w:r>
          </w:p>
          <w:p>
            <w:pPr>
              <w:rPr>
                <w:rFonts w:ascii="Calibri" w:hAnsi="Calibri" w:eastAsia="宋体"/>
                <w:b/>
                <w:sz w:val="21"/>
                <w:szCs w:val="21"/>
              </w:rPr>
            </w:pPr>
            <w:r>
              <w:rPr>
                <w:rFonts w:hint="eastAsia" w:ascii="Calibri" w:hAnsi="Calibri" w:eastAsia="宋体"/>
                <w:b/>
                <w:sz w:val="21"/>
                <w:szCs w:val="21"/>
              </w:rPr>
              <w:t>整合性：</w:t>
            </w:r>
          </w:p>
          <w:p>
            <w:pPr>
              <w:rPr>
                <w:rFonts w:ascii="Calibri" w:hAnsi="Calibri" w:eastAsia="宋体"/>
                <w:sz w:val="21"/>
                <w:szCs w:val="21"/>
              </w:rPr>
            </w:pPr>
            <w:r>
              <w:rPr>
                <w:rFonts w:ascii="Calibri" w:hAnsi="Calibri" w:eastAsia="宋体"/>
                <w:sz w:val="21"/>
                <w:szCs w:val="21"/>
              </w:rPr>
              <w:t>1</w:t>
            </w:r>
            <w:r>
              <w:rPr>
                <w:rFonts w:hint="eastAsia" w:ascii="Calibri" w:hAnsi="Calibri" w:eastAsia="宋体"/>
                <w:sz w:val="21"/>
                <w:szCs w:val="21"/>
              </w:rPr>
              <w:t>、护理记录与病历记录（病人标识、住院标识）可对照</w:t>
            </w:r>
          </w:p>
          <w:p>
            <w:pPr>
              <w:rPr>
                <w:rFonts w:ascii="Calibri" w:hAnsi="Calibri" w:eastAsia="宋体"/>
                <w:b/>
                <w:sz w:val="21"/>
                <w:szCs w:val="21"/>
              </w:rPr>
            </w:pPr>
            <w:r>
              <w:rPr>
                <w:rFonts w:ascii="Calibri" w:hAnsi="Calibri" w:eastAsia="宋体"/>
                <w:sz w:val="21"/>
                <w:szCs w:val="21"/>
              </w:rPr>
              <w:t>2</w:t>
            </w:r>
            <w:r>
              <w:rPr>
                <w:rFonts w:hint="eastAsia" w:ascii="Calibri" w:hAnsi="Calibri" w:eastAsia="宋体"/>
                <w:sz w:val="21"/>
                <w:szCs w:val="21"/>
              </w:rPr>
              <w:t>、护理记录中观察记录项目，</w:t>
            </w:r>
            <w:r>
              <w:rPr>
                <w:rFonts w:hint="eastAsia" w:ascii="Calibri" w:hAnsi="Calibri" w:eastAsia="宋体"/>
                <w:kern w:val="0"/>
                <w:sz w:val="21"/>
                <w:szCs w:val="21"/>
              </w:rPr>
              <w:t>如：脉搏、心率、出入量、身高、血压等，与观察记录字典可对照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25" w:hRule="atLeast"/>
        </w:trPr>
        <w:tc>
          <w:tcPr>
            <w:tcW w:w="977"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ascii="Calibri" w:hAnsi="Calibri" w:eastAsia="宋体"/>
                <w:color w:val="000000"/>
                <w:kern w:val="0"/>
                <w:sz w:val="21"/>
                <w:szCs w:val="21"/>
              </w:rPr>
              <w:t>02.03.6</w:t>
            </w:r>
          </w:p>
        </w:tc>
        <w:tc>
          <w:tcPr>
            <w:tcW w:w="1382"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hint="eastAsia" w:ascii="Calibri" w:hAnsi="Calibri" w:eastAsia="宋体"/>
                <w:color w:val="000000"/>
                <w:kern w:val="0"/>
                <w:sz w:val="21"/>
                <w:szCs w:val="21"/>
              </w:rPr>
              <w:t>护理记录</w:t>
            </w:r>
          </w:p>
        </w:tc>
        <w:tc>
          <w:tcPr>
            <w:tcW w:w="6163" w:type="dxa"/>
            <w:tcBorders>
              <w:top w:val="single" w:color="auto" w:sz="4" w:space="0"/>
              <w:left w:val="single" w:color="auto" w:sz="4" w:space="0"/>
              <w:bottom w:val="single" w:color="auto" w:sz="4" w:space="0"/>
              <w:right w:val="single" w:color="auto" w:sz="4" w:space="0"/>
            </w:tcBorders>
          </w:tcPr>
          <w:p>
            <w:pPr>
              <w:rPr>
                <w:rFonts w:ascii="Calibri" w:hAnsi="Calibri" w:eastAsia="宋体"/>
                <w:b/>
                <w:sz w:val="21"/>
                <w:szCs w:val="21"/>
              </w:rPr>
            </w:pPr>
            <w:r>
              <w:rPr>
                <w:rFonts w:hint="eastAsia" w:ascii="Calibri" w:hAnsi="Calibri" w:eastAsia="宋体"/>
                <w:b/>
                <w:sz w:val="21"/>
                <w:szCs w:val="21"/>
              </w:rPr>
              <w:t>完整性：</w:t>
            </w:r>
          </w:p>
          <w:p>
            <w:pPr>
              <w:rPr>
                <w:rFonts w:ascii="Calibri" w:hAnsi="Calibri" w:eastAsia="宋体"/>
                <w:sz w:val="21"/>
                <w:szCs w:val="21"/>
              </w:rPr>
            </w:pPr>
            <w:r>
              <w:rPr>
                <w:rFonts w:hint="eastAsia" w:ascii="Calibri" w:hAnsi="Calibri" w:eastAsia="宋体"/>
                <w:sz w:val="21"/>
                <w:szCs w:val="21"/>
              </w:rPr>
              <w:t>护理电子签名记录（签名时间、签名护理记录标识）</w:t>
            </w:r>
          </w:p>
          <w:p>
            <w:pPr>
              <w:rPr>
                <w:rFonts w:ascii="Calibri" w:hAnsi="Calibri" w:eastAsia="宋体"/>
                <w:sz w:val="21"/>
                <w:szCs w:val="21"/>
              </w:rPr>
            </w:pPr>
            <w:r>
              <w:rPr>
                <w:rFonts w:hint="eastAsia" w:ascii="Calibri" w:hAnsi="Calibri" w:eastAsia="宋体"/>
                <w:b/>
                <w:sz w:val="21"/>
                <w:szCs w:val="21"/>
              </w:rPr>
              <w:t>及时性：</w:t>
            </w:r>
            <w:r>
              <w:rPr>
                <w:rFonts w:hint="eastAsia" w:ascii="Calibri" w:hAnsi="Calibri" w:eastAsia="宋体"/>
                <w:sz w:val="21"/>
                <w:szCs w:val="21"/>
              </w:rPr>
              <w:t>护理记录（护理计划时间）与护理记录（护理执行时间）差距小于</w:t>
            </w:r>
            <w:r>
              <w:rPr>
                <w:rFonts w:ascii="Calibri" w:hAnsi="Calibri" w:eastAsia="宋体"/>
                <w:sz w:val="21"/>
                <w:szCs w:val="21"/>
              </w:rPr>
              <w:t>1</w:t>
            </w:r>
            <w:r>
              <w:rPr>
                <w:rFonts w:hint="eastAsia" w:ascii="Calibri" w:hAnsi="Calibri" w:eastAsia="宋体"/>
                <w:sz w:val="21"/>
                <w:szCs w:val="21"/>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77"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ascii="Calibri" w:hAnsi="Calibri" w:eastAsia="宋体"/>
                <w:color w:val="000000"/>
                <w:kern w:val="0"/>
                <w:sz w:val="21"/>
                <w:szCs w:val="21"/>
              </w:rPr>
              <w:t>02.03.7</w:t>
            </w:r>
          </w:p>
        </w:tc>
        <w:tc>
          <w:tcPr>
            <w:tcW w:w="1382"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hint="eastAsia" w:ascii="Calibri" w:hAnsi="Calibri" w:eastAsia="宋体"/>
                <w:color w:val="000000"/>
                <w:kern w:val="0"/>
                <w:sz w:val="21"/>
                <w:szCs w:val="21"/>
              </w:rPr>
              <w:t>护理记录</w:t>
            </w:r>
          </w:p>
        </w:tc>
        <w:tc>
          <w:tcPr>
            <w:tcW w:w="6163" w:type="dxa"/>
            <w:tcBorders>
              <w:top w:val="single" w:color="auto" w:sz="4" w:space="0"/>
              <w:left w:val="single" w:color="auto" w:sz="4" w:space="0"/>
              <w:bottom w:val="single" w:color="auto" w:sz="4" w:space="0"/>
              <w:right w:val="single" w:color="auto" w:sz="4" w:space="0"/>
            </w:tcBorders>
          </w:tcPr>
          <w:p>
            <w:pPr>
              <w:widowControl/>
              <w:snapToGrid w:val="0"/>
              <w:rPr>
                <w:rFonts w:ascii="Calibri" w:hAnsi="Calibri" w:eastAsia="宋体"/>
                <w:sz w:val="21"/>
                <w:szCs w:val="21"/>
              </w:rPr>
            </w:pPr>
            <w:r>
              <w:rPr>
                <w:rFonts w:hint="eastAsia" w:ascii="Calibri" w:hAnsi="Calibri" w:eastAsia="宋体"/>
                <w:b/>
                <w:sz w:val="21"/>
                <w:szCs w:val="21"/>
              </w:rPr>
              <w:t>完整性：</w:t>
            </w:r>
            <w:r>
              <w:rPr>
                <w:rFonts w:hint="eastAsia" w:ascii="Calibri" w:hAnsi="Calibri" w:eastAsia="宋体"/>
                <w:sz w:val="21"/>
                <w:szCs w:val="21"/>
              </w:rPr>
              <w:t>不良事件记录（发生时间、持续时间、不良事件类型、名称、记录人）</w:t>
            </w:r>
          </w:p>
          <w:p>
            <w:pPr>
              <w:rPr>
                <w:rFonts w:ascii="Calibri" w:hAnsi="Calibri" w:eastAsia="宋体"/>
                <w:sz w:val="21"/>
                <w:szCs w:val="21"/>
              </w:rPr>
            </w:pPr>
            <w:r>
              <w:rPr>
                <w:rFonts w:hint="eastAsia" w:ascii="Calibri" w:hAnsi="Calibri" w:eastAsia="宋体"/>
                <w:b/>
                <w:sz w:val="21"/>
                <w:szCs w:val="21"/>
              </w:rPr>
              <w:t>整合性：</w:t>
            </w:r>
            <w:r>
              <w:rPr>
                <w:rFonts w:hint="eastAsia" w:ascii="Calibri" w:hAnsi="Calibri" w:eastAsia="宋体"/>
                <w:sz w:val="21"/>
                <w:szCs w:val="21"/>
              </w:rPr>
              <w:t>护理记录文书编码与临床路径规定的文书编码可对照</w:t>
            </w:r>
            <w:r>
              <w:rPr>
                <w:rFonts w:ascii="Calibri" w:hAnsi="Calibri" w:eastAsia="宋体"/>
                <w:sz w:val="21"/>
                <w:szCs w:val="21"/>
              </w:rPr>
              <w:t xml:space="preserve"> </w:t>
            </w:r>
          </w:p>
        </w:tc>
      </w:tr>
      <w:bookmarkEnd w:id="0"/>
    </w:tbl>
    <w:p>
      <w:pPr>
        <w:rPr>
          <w:rFonts w:eastAsia="宋体"/>
          <w:sz w:val="21"/>
          <w:szCs w:val="22"/>
        </w:rPr>
      </w:pPr>
    </w:p>
    <w:p>
      <w:pPr>
        <w:keepNext/>
        <w:keepLines/>
        <w:spacing w:before="260" w:after="260" w:line="415" w:lineRule="auto"/>
        <w:outlineLvl w:val="1"/>
        <w:rPr>
          <w:rFonts w:eastAsia="宋体"/>
          <w:b/>
          <w:bCs/>
          <w:szCs w:val="32"/>
        </w:rPr>
      </w:pPr>
      <w:r>
        <w:rPr>
          <w:rFonts w:hint="eastAsia" w:eastAsia="宋体"/>
          <w:b/>
          <w:bCs/>
          <w:szCs w:val="32"/>
        </w:rPr>
        <w:t>门诊医师</w:t>
      </w:r>
    </w:p>
    <w:tbl>
      <w:tblPr>
        <w:tblStyle w:val="16"/>
        <w:tblW w:w="852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1410"/>
        <w:gridCol w:w="6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trPr>
        <w:tc>
          <w:tcPr>
            <w:tcW w:w="998" w:type="dxa"/>
            <w:tcBorders>
              <w:top w:val="single" w:color="auto" w:sz="4" w:space="0"/>
              <w:left w:val="single" w:color="auto" w:sz="4" w:space="0"/>
              <w:bottom w:val="single" w:color="auto" w:sz="4" w:space="0"/>
              <w:right w:val="single" w:color="auto" w:sz="4" w:space="0"/>
            </w:tcBorders>
          </w:tcPr>
          <w:p>
            <w:pPr>
              <w:jc w:val="center"/>
              <w:rPr>
                <w:rFonts w:ascii="Calibri" w:hAnsi="Calibri" w:eastAsia="宋体"/>
                <w:b/>
                <w:sz w:val="21"/>
                <w:szCs w:val="21"/>
              </w:rPr>
            </w:pPr>
            <w:r>
              <w:rPr>
                <w:rFonts w:hint="eastAsia" w:ascii="Calibri" w:hAnsi="Calibri" w:eastAsia="宋体"/>
                <w:b/>
                <w:sz w:val="21"/>
                <w:szCs w:val="21"/>
              </w:rPr>
              <w:t>项目代码</w:t>
            </w:r>
          </w:p>
        </w:tc>
        <w:tc>
          <w:tcPr>
            <w:tcW w:w="1410" w:type="dxa"/>
            <w:tcBorders>
              <w:top w:val="single" w:color="auto" w:sz="4" w:space="0"/>
              <w:left w:val="single" w:color="auto" w:sz="4" w:space="0"/>
              <w:bottom w:val="single" w:color="auto" w:sz="4" w:space="0"/>
              <w:right w:val="single" w:color="auto" w:sz="4" w:space="0"/>
            </w:tcBorders>
          </w:tcPr>
          <w:p>
            <w:pPr>
              <w:jc w:val="center"/>
              <w:rPr>
                <w:rFonts w:ascii="Calibri" w:hAnsi="Calibri" w:eastAsia="宋体"/>
                <w:b/>
                <w:sz w:val="21"/>
                <w:szCs w:val="21"/>
              </w:rPr>
            </w:pPr>
            <w:r>
              <w:rPr>
                <w:rFonts w:hint="eastAsia" w:ascii="Calibri" w:hAnsi="Calibri" w:eastAsia="宋体"/>
                <w:b/>
                <w:sz w:val="21"/>
                <w:szCs w:val="21"/>
              </w:rPr>
              <w:t>业务项目</w:t>
            </w:r>
          </w:p>
        </w:tc>
        <w:tc>
          <w:tcPr>
            <w:tcW w:w="6114" w:type="dxa"/>
            <w:tcBorders>
              <w:top w:val="single" w:color="auto" w:sz="4" w:space="0"/>
              <w:left w:val="single" w:color="auto" w:sz="4" w:space="0"/>
              <w:bottom w:val="single" w:color="auto" w:sz="4" w:space="0"/>
              <w:right w:val="single" w:color="auto" w:sz="4" w:space="0"/>
            </w:tcBorders>
          </w:tcPr>
          <w:p>
            <w:pPr>
              <w:jc w:val="center"/>
              <w:rPr>
                <w:rFonts w:ascii="Calibri" w:hAnsi="Calibri" w:eastAsia="宋体"/>
                <w:b/>
                <w:sz w:val="21"/>
                <w:szCs w:val="21"/>
              </w:rPr>
            </w:pPr>
            <w:r>
              <w:rPr>
                <w:rFonts w:hint="eastAsia" w:ascii="Calibri" w:hAnsi="Calibri" w:eastAsia="宋体"/>
                <w:b/>
                <w:sz w:val="21"/>
                <w:szCs w:val="21"/>
              </w:rPr>
              <w:t>数据质量考察项目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98"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ascii="Calibri" w:hAnsi="Calibri" w:eastAsia="宋体"/>
                <w:color w:val="000000"/>
                <w:kern w:val="0"/>
                <w:sz w:val="21"/>
                <w:szCs w:val="21"/>
              </w:rPr>
              <w:t>03.01.3</w:t>
            </w:r>
          </w:p>
        </w:tc>
        <w:tc>
          <w:tcPr>
            <w:tcW w:w="1410"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color w:val="000000"/>
                <w:kern w:val="0"/>
                <w:sz w:val="21"/>
                <w:szCs w:val="21"/>
              </w:rPr>
              <w:t>处方书写</w:t>
            </w:r>
          </w:p>
        </w:tc>
        <w:tc>
          <w:tcPr>
            <w:tcW w:w="6114"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b/>
                <w:sz w:val="21"/>
                <w:szCs w:val="21"/>
              </w:rPr>
              <w:t>一致性</w:t>
            </w:r>
            <w:r>
              <w:rPr>
                <w:rFonts w:hint="eastAsia" w:ascii="Calibri" w:hAnsi="Calibri" w:eastAsia="宋体"/>
                <w:sz w:val="21"/>
                <w:szCs w:val="21"/>
              </w:rPr>
              <w:t>：处方记录（处方项目编码，处方项目名称）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98"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ascii="Calibri" w:hAnsi="Calibri" w:eastAsia="宋体"/>
                <w:color w:val="000000"/>
                <w:kern w:val="0"/>
                <w:sz w:val="21"/>
                <w:szCs w:val="21"/>
              </w:rPr>
              <w:t>03.01.4</w:t>
            </w:r>
          </w:p>
        </w:tc>
        <w:tc>
          <w:tcPr>
            <w:tcW w:w="1410"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color w:val="000000"/>
                <w:kern w:val="0"/>
                <w:sz w:val="21"/>
                <w:szCs w:val="21"/>
              </w:rPr>
              <w:t>处方书写</w:t>
            </w:r>
          </w:p>
        </w:tc>
        <w:tc>
          <w:tcPr>
            <w:tcW w:w="6114"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b/>
                <w:sz w:val="21"/>
                <w:szCs w:val="21"/>
              </w:rPr>
              <w:t>完整性</w:t>
            </w:r>
            <w:r>
              <w:rPr>
                <w:rFonts w:hint="eastAsia" w:ascii="Calibri" w:hAnsi="Calibri" w:eastAsia="宋体"/>
                <w:sz w:val="21"/>
                <w:szCs w:val="21"/>
              </w:rPr>
              <w:t>：处方记录（处方号、</w:t>
            </w:r>
            <w:r>
              <w:rPr>
                <w:rFonts w:hint="eastAsia" w:ascii="Calibri" w:hAnsi="Calibri" w:eastAsia="宋体"/>
                <w:bCs/>
                <w:kern w:val="0"/>
                <w:sz w:val="21"/>
                <w:szCs w:val="21"/>
              </w:rPr>
              <w:t>处方药品编码、处方药品名称、处方类型、处方剂量、处方剂量单位、处方开立医师编码、处方开立时间）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98"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ascii="Calibri" w:hAnsi="Calibri" w:eastAsia="宋体"/>
                <w:color w:val="000000"/>
                <w:kern w:val="0"/>
                <w:sz w:val="21"/>
                <w:szCs w:val="21"/>
              </w:rPr>
              <w:t>03.01.5</w:t>
            </w:r>
          </w:p>
        </w:tc>
        <w:tc>
          <w:tcPr>
            <w:tcW w:w="1410"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color w:val="000000"/>
                <w:kern w:val="0"/>
                <w:sz w:val="21"/>
                <w:szCs w:val="21"/>
              </w:rPr>
              <w:t>处方书写</w:t>
            </w:r>
          </w:p>
        </w:tc>
        <w:tc>
          <w:tcPr>
            <w:tcW w:w="6114" w:type="dxa"/>
            <w:tcBorders>
              <w:top w:val="single" w:color="auto" w:sz="4" w:space="0"/>
              <w:left w:val="single" w:color="auto" w:sz="4" w:space="0"/>
              <w:bottom w:val="single" w:color="auto" w:sz="4" w:space="0"/>
              <w:right w:val="single" w:color="auto" w:sz="4" w:space="0"/>
            </w:tcBorders>
          </w:tcPr>
          <w:p>
            <w:pPr>
              <w:rPr>
                <w:rFonts w:ascii="Calibri" w:hAnsi="Calibri" w:eastAsia="宋体"/>
                <w:bCs/>
                <w:kern w:val="0"/>
                <w:sz w:val="21"/>
                <w:szCs w:val="21"/>
              </w:rPr>
            </w:pPr>
            <w:r>
              <w:rPr>
                <w:rFonts w:hint="eastAsia" w:ascii="Calibri" w:hAnsi="Calibri" w:eastAsia="宋体"/>
                <w:b/>
                <w:sz w:val="21"/>
                <w:szCs w:val="21"/>
              </w:rPr>
              <w:t>完整性</w:t>
            </w:r>
            <w:r>
              <w:rPr>
                <w:rFonts w:hint="eastAsia" w:ascii="Calibri" w:hAnsi="Calibri" w:eastAsia="宋体"/>
                <w:sz w:val="21"/>
                <w:szCs w:val="21"/>
              </w:rPr>
              <w:t>：处方记录（</w:t>
            </w:r>
            <w:r>
              <w:rPr>
                <w:rFonts w:hint="eastAsia" w:ascii="Calibri" w:hAnsi="Calibri" w:eastAsia="宋体"/>
                <w:bCs/>
                <w:kern w:val="0"/>
                <w:sz w:val="21"/>
                <w:szCs w:val="21"/>
              </w:rPr>
              <w:t>病人诊断、性别、年龄（或出生日期）</w:t>
            </w:r>
          </w:p>
          <w:p>
            <w:pPr>
              <w:rPr>
                <w:rFonts w:ascii="Calibri" w:hAnsi="Calibri" w:eastAsia="宋体"/>
                <w:sz w:val="21"/>
                <w:szCs w:val="21"/>
              </w:rPr>
            </w:pPr>
            <w:r>
              <w:rPr>
                <w:rFonts w:hint="eastAsia" w:ascii="Calibri" w:hAnsi="Calibri" w:eastAsia="宋体"/>
                <w:b/>
                <w:bCs/>
                <w:kern w:val="0"/>
                <w:sz w:val="21"/>
                <w:szCs w:val="21"/>
              </w:rPr>
              <w:t>整合性：</w:t>
            </w:r>
            <w:r>
              <w:rPr>
                <w:rFonts w:hint="eastAsia" w:ascii="Calibri" w:hAnsi="Calibri" w:eastAsia="宋体"/>
                <w:bCs/>
                <w:kern w:val="0"/>
                <w:sz w:val="21"/>
                <w:szCs w:val="21"/>
              </w:rPr>
              <w:t>处方记录（处方号、药品编码）与药房配药记录（处方号、药品编码）可对照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98"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ascii="Calibri" w:hAnsi="Calibri" w:eastAsia="宋体"/>
                <w:color w:val="000000"/>
                <w:kern w:val="0"/>
                <w:sz w:val="21"/>
                <w:szCs w:val="21"/>
              </w:rPr>
              <w:t>03.01.6</w:t>
            </w:r>
          </w:p>
        </w:tc>
        <w:tc>
          <w:tcPr>
            <w:tcW w:w="1410"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color w:val="000000"/>
                <w:kern w:val="0"/>
                <w:sz w:val="21"/>
                <w:szCs w:val="21"/>
              </w:rPr>
              <w:t>处方书写</w:t>
            </w:r>
          </w:p>
        </w:tc>
        <w:tc>
          <w:tcPr>
            <w:tcW w:w="6114"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b/>
                <w:sz w:val="21"/>
                <w:szCs w:val="21"/>
              </w:rPr>
              <w:t>完整性</w:t>
            </w:r>
            <w:r>
              <w:rPr>
                <w:rFonts w:hint="eastAsia" w:ascii="Calibri" w:hAnsi="Calibri" w:eastAsia="宋体"/>
                <w:sz w:val="21"/>
                <w:szCs w:val="21"/>
              </w:rPr>
              <w:t>：处方记录（处方状态、处方确认时间、处方确认人）</w:t>
            </w:r>
          </w:p>
          <w:p>
            <w:pPr>
              <w:rPr>
                <w:rFonts w:ascii="Calibri" w:hAnsi="Calibri" w:eastAsia="宋体"/>
                <w:sz w:val="21"/>
                <w:szCs w:val="21"/>
              </w:rPr>
            </w:pPr>
            <w:r>
              <w:rPr>
                <w:rFonts w:hint="eastAsia" w:ascii="Calibri" w:hAnsi="Calibri" w:eastAsia="宋体"/>
                <w:b/>
                <w:sz w:val="21"/>
                <w:szCs w:val="21"/>
              </w:rPr>
              <w:t>整合性</w:t>
            </w:r>
            <w:r>
              <w:rPr>
                <w:rFonts w:hint="eastAsia" w:ascii="Calibri" w:hAnsi="Calibri" w:eastAsia="宋体"/>
                <w:sz w:val="21"/>
                <w:szCs w:val="21"/>
              </w:rPr>
              <w:t>：处方记录与处方点评记录（处方号、药品编码）可对照</w:t>
            </w:r>
          </w:p>
          <w:p>
            <w:pPr>
              <w:rPr>
                <w:rFonts w:ascii="Calibri" w:hAnsi="Calibri" w:eastAsia="宋体"/>
                <w:sz w:val="21"/>
                <w:szCs w:val="21"/>
              </w:rPr>
            </w:pPr>
            <w:r>
              <w:rPr>
                <w:rFonts w:hint="eastAsia" w:ascii="Calibri" w:hAnsi="Calibri" w:eastAsia="宋体"/>
                <w:b/>
                <w:sz w:val="21"/>
                <w:szCs w:val="21"/>
              </w:rPr>
              <w:t>及时性</w:t>
            </w:r>
            <w:r>
              <w:rPr>
                <w:rFonts w:hint="eastAsia" w:ascii="Calibri" w:hAnsi="Calibri" w:eastAsia="宋体"/>
                <w:sz w:val="21"/>
                <w:szCs w:val="21"/>
              </w:rPr>
              <w:t>：处方开立时间</w:t>
            </w:r>
            <w:r>
              <w:rPr>
                <w:rFonts w:ascii="Calibri" w:hAnsi="Calibri" w:eastAsia="宋体"/>
                <w:sz w:val="21"/>
                <w:szCs w:val="21"/>
              </w:rPr>
              <w:t>&lt;</w:t>
            </w:r>
            <w:r>
              <w:rPr>
                <w:rFonts w:hint="eastAsia" w:ascii="Calibri" w:hAnsi="Calibri" w:eastAsia="宋体"/>
                <w:sz w:val="21"/>
                <w:szCs w:val="21"/>
              </w:rPr>
              <w:t>要是审核时间</w:t>
            </w:r>
            <w:r>
              <w:rPr>
                <w:rFonts w:ascii="Calibri" w:hAnsi="Calibri" w:eastAsia="宋体"/>
                <w:sz w:val="21"/>
                <w:szCs w:val="21"/>
              </w:rPr>
              <w:t>&lt;</w:t>
            </w:r>
            <w:r>
              <w:rPr>
                <w:rFonts w:hint="eastAsia" w:ascii="Calibri" w:hAnsi="Calibri" w:eastAsia="宋体"/>
                <w:sz w:val="21"/>
                <w:szCs w:val="21"/>
              </w:rPr>
              <w:t>药师发药时间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98"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ascii="Calibri" w:hAnsi="Calibri" w:eastAsia="宋体"/>
                <w:color w:val="000000"/>
                <w:kern w:val="0"/>
                <w:sz w:val="21"/>
                <w:szCs w:val="21"/>
              </w:rPr>
              <w:t>03.01.7</w:t>
            </w:r>
          </w:p>
        </w:tc>
        <w:tc>
          <w:tcPr>
            <w:tcW w:w="1410"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hint="eastAsia" w:ascii="Calibri" w:hAnsi="Calibri" w:eastAsia="宋体"/>
                <w:color w:val="000000"/>
                <w:kern w:val="0"/>
                <w:sz w:val="21"/>
                <w:szCs w:val="21"/>
              </w:rPr>
              <w:t>处方书写</w:t>
            </w:r>
          </w:p>
        </w:tc>
        <w:tc>
          <w:tcPr>
            <w:tcW w:w="6114"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b/>
                <w:sz w:val="21"/>
                <w:szCs w:val="21"/>
              </w:rPr>
              <w:t>完整性</w:t>
            </w:r>
            <w:r>
              <w:rPr>
                <w:rFonts w:hint="eastAsia" w:ascii="Calibri" w:hAnsi="Calibri" w:eastAsia="宋体"/>
                <w:sz w:val="21"/>
                <w:szCs w:val="21"/>
              </w:rPr>
              <w:t>：外配处方（病人标识、处方名称、给药途径、剂量、剂量单位、机构标识、医师标识）</w:t>
            </w:r>
          </w:p>
          <w:p>
            <w:pPr>
              <w:rPr>
                <w:rFonts w:ascii="Calibri" w:hAnsi="Calibri" w:eastAsia="宋体"/>
                <w:sz w:val="21"/>
                <w:szCs w:val="21"/>
              </w:rPr>
            </w:pPr>
            <w:r>
              <w:rPr>
                <w:rFonts w:hint="eastAsia" w:ascii="Calibri" w:hAnsi="Calibri" w:eastAsia="宋体"/>
                <w:b/>
                <w:sz w:val="21"/>
                <w:szCs w:val="21"/>
              </w:rPr>
              <w:t>整合性</w:t>
            </w:r>
            <w:r>
              <w:rPr>
                <w:rFonts w:hint="eastAsia" w:ascii="Calibri" w:hAnsi="Calibri" w:eastAsia="宋体"/>
                <w:sz w:val="21"/>
                <w:szCs w:val="21"/>
              </w:rPr>
              <w:t>：院外医疗机构药品字典与院内药品字典可对照，院外医疗机构诊断字典与院内诊断字典可对照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98"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ascii="Calibri" w:hAnsi="Calibri" w:eastAsia="宋体"/>
                <w:color w:val="000000"/>
                <w:kern w:val="0"/>
                <w:sz w:val="21"/>
                <w:szCs w:val="21"/>
              </w:rPr>
              <w:t>03.02.3</w:t>
            </w:r>
          </w:p>
        </w:tc>
        <w:tc>
          <w:tcPr>
            <w:tcW w:w="1410"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hint="eastAsia" w:ascii="Calibri" w:hAnsi="Calibri" w:eastAsia="宋体"/>
                <w:color w:val="000000"/>
                <w:kern w:val="0"/>
                <w:sz w:val="21"/>
                <w:szCs w:val="21"/>
              </w:rPr>
              <w:t>门诊检验申请</w:t>
            </w:r>
          </w:p>
        </w:tc>
        <w:tc>
          <w:tcPr>
            <w:tcW w:w="6114"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b/>
                <w:sz w:val="21"/>
                <w:szCs w:val="21"/>
              </w:rPr>
              <w:t>一致性：</w:t>
            </w:r>
            <w:r>
              <w:rPr>
                <w:rFonts w:hint="eastAsia" w:ascii="Calibri" w:hAnsi="Calibri" w:eastAsia="宋体"/>
                <w:sz w:val="21"/>
                <w:szCs w:val="21"/>
              </w:rPr>
              <w:t>检验申请记录（检验项目名称、检验项目编码、标本名称）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98"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ascii="Calibri" w:hAnsi="Calibri" w:eastAsia="宋体"/>
                <w:color w:val="000000"/>
                <w:kern w:val="0"/>
                <w:sz w:val="21"/>
                <w:szCs w:val="21"/>
              </w:rPr>
              <w:t>03.02.4</w:t>
            </w:r>
          </w:p>
        </w:tc>
        <w:tc>
          <w:tcPr>
            <w:tcW w:w="1410"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hint="eastAsia" w:ascii="Calibri" w:hAnsi="Calibri" w:eastAsia="宋体"/>
                <w:color w:val="000000"/>
                <w:kern w:val="0"/>
                <w:sz w:val="21"/>
                <w:szCs w:val="21"/>
              </w:rPr>
              <w:t>门诊检验申请</w:t>
            </w:r>
          </w:p>
        </w:tc>
        <w:tc>
          <w:tcPr>
            <w:tcW w:w="6114"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b/>
                <w:sz w:val="21"/>
                <w:szCs w:val="21"/>
              </w:rPr>
              <w:t>完整性：</w:t>
            </w:r>
            <w:r>
              <w:rPr>
                <w:rFonts w:hint="eastAsia" w:ascii="Calibri" w:hAnsi="Calibri" w:eastAsia="宋体"/>
                <w:sz w:val="21"/>
                <w:szCs w:val="21"/>
              </w:rPr>
              <w:t>检验申请记录（检验申请单号、病人标识、病人性别、项目编码、项目名称、标本名称）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98"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ascii="Calibri" w:hAnsi="Calibri" w:eastAsia="宋体"/>
                <w:color w:val="000000"/>
                <w:kern w:val="0"/>
                <w:sz w:val="21"/>
                <w:szCs w:val="21"/>
              </w:rPr>
              <w:t>03.02.5</w:t>
            </w:r>
          </w:p>
        </w:tc>
        <w:tc>
          <w:tcPr>
            <w:tcW w:w="1410"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hint="eastAsia" w:ascii="Calibri" w:hAnsi="Calibri" w:eastAsia="宋体"/>
                <w:color w:val="000000"/>
                <w:kern w:val="0"/>
                <w:sz w:val="21"/>
                <w:szCs w:val="21"/>
              </w:rPr>
              <w:t>门诊检验申请</w:t>
            </w:r>
          </w:p>
        </w:tc>
        <w:tc>
          <w:tcPr>
            <w:tcW w:w="6114"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sz w:val="21"/>
                <w:szCs w:val="21"/>
              </w:rPr>
            </w:pPr>
            <w:r>
              <w:rPr>
                <w:rFonts w:hint="eastAsia" w:ascii="Calibri" w:hAnsi="Calibri" w:eastAsia="宋体"/>
                <w:b/>
                <w:sz w:val="21"/>
                <w:szCs w:val="21"/>
              </w:rPr>
              <w:t>完整性：</w:t>
            </w:r>
            <w:r>
              <w:rPr>
                <w:rFonts w:hint="eastAsia" w:ascii="Calibri" w:hAnsi="Calibri" w:eastAsia="宋体"/>
                <w:sz w:val="21"/>
                <w:szCs w:val="21"/>
              </w:rPr>
              <w:t>检验申请记录（检验申请医师编码、医师姓名、检验申请状态、项目描述）</w:t>
            </w:r>
          </w:p>
          <w:p>
            <w:pPr>
              <w:rPr>
                <w:rFonts w:ascii="Calibri" w:hAnsi="Calibri" w:eastAsia="宋体"/>
                <w:sz w:val="21"/>
                <w:szCs w:val="21"/>
              </w:rPr>
            </w:pPr>
            <w:r>
              <w:rPr>
                <w:rFonts w:hint="eastAsia" w:ascii="Calibri" w:hAnsi="Calibri" w:eastAsia="宋体"/>
                <w:b/>
                <w:sz w:val="21"/>
                <w:szCs w:val="21"/>
              </w:rPr>
              <w:t>整合性：</w:t>
            </w:r>
            <w:r>
              <w:rPr>
                <w:rFonts w:hint="eastAsia" w:ascii="Calibri" w:hAnsi="Calibri" w:eastAsia="宋体"/>
                <w:bCs/>
                <w:kern w:val="0"/>
                <w:sz w:val="21"/>
                <w:szCs w:val="21"/>
              </w:rPr>
              <w:t>检验申请记录（检验申请单号、检验申请项目编码、标本状态）与检验科室的检验登记记录（检验申请单号、检验申请项目编码、标本状态）可对照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98"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ascii="Calibri" w:hAnsi="Calibri" w:eastAsia="宋体"/>
                <w:color w:val="000000"/>
                <w:kern w:val="0"/>
                <w:sz w:val="21"/>
                <w:szCs w:val="21"/>
              </w:rPr>
              <w:t>03.02.6</w:t>
            </w:r>
          </w:p>
        </w:tc>
        <w:tc>
          <w:tcPr>
            <w:tcW w:w="1410"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hint="eastAsia" w:ascii="Calibri" w:hAnsi="Calibri" w:eastAsia="宋体"/>
                <w:color w:val="000000"/>
                <w:kern w:val="0"/>
                <w:sz w:val="21"/>
                <w:szCs w:val="21"/>
              </w:rPr>
              <w:t>门诊检验申请</w:t>
            </w:r>
          </w:p>
        </w:tc>
        <w:tc>
          <w:tcPr>
            <w:tcW w:w="6114"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b/>
                <w:sz w:val="21"/>
                <w:szCs w:val="21"/>
              </w:rPr>
            </w:pPr>
            <w:r>
              <w:rPr>
                <w:rFonts w:hint="eastAsia" w:ascii="Calibri" w:hAnsi="Calibri" w:eastAsia="宋体"/>
                <w:b/>
                <w:sz w:val="21"/>
                <w:szCs w:val="21"/>
              </w:rPr>
              <w:t>完整性：</w:t>
            </w:r>
            <w:r>
              <w:rPr>
                <w:rFonts w:hint="eastAsia" w:ascii="Calibri" w:hAnsi="Calibri" w:eastAsia="宋体"/>
                <w:sz w:val="21"/>
                <w:szCs w:val="21"/>
              </w:rPr>
              <w:t>检验申请记录（申请开立时间、标本采集人、标本采样时间）</w:t>
            </w:r>
          </w:p>
          <w:p>
            <w:pPr>
              <w:rPr>
                <w:rFonts w:ascii="Calibri" w:hAnsi="Calibri" w:eastAsia="宋体"/>
                <w:sz w:val="21"/>
                <w:szCs w:val="21"/>
              </w:rPr>
            </w:pPr>
            <w:r>
              <w:rPr>
                <w:rFonts w:hint="eastAsia" w:ascii="Calibri" w:hAnsi="Calibri" w:eastAsia="宋体"/>
                <w:b/>
                <w:sz w:val="21"/>
                <w:szCs w:val="21"/>
              </w:rPr>
              <w:t>及时性：</w:t>
            </w:r>
            <w:r>
              <w:rPr>
                <w:rFonts w:hint="eastAsia" w:ascii="Calibri" w:hAnsi="Calibri" w:eastAsia="宋体"/>
                <w:sz w:val="21"/>
                <w:szCs w:val="21"/>
              </w:rPr>
              <w:t>检验申请记录（申请开立时间）</w:t>
            </w:r>
            <w:r>
              <w:rPr>
                <w:rFonts w:ascii="Calibri" w:hAnsi="Calibri" w:eastAsia="宋体"/>
                <w:sz w:val="21"/>
                <w:szCs w:val="21"/>
              </w:rPr>
              <w:t>&lt;</w:t>
            </w:r>
            <w:r>
              <w:rPr>
                <w:rFonts w:hint="eastAsia" w:ascii="Calibri" w:hAnsi="Calibri" w:eastAsia="宋体"/>
                <w:sz w:val="21"/>
                <w:szCs w:val="21"/>
              </w:rPr>
              <w:t>标本采集记录（采样时间）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98"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ascii="Calibri" w:hAnsi="Calibri" w:eastAsia="宋体"/>
                <w:color w:val="000000"/>
                <w:kern w:val="0"/>
                <w:sz w:val="21"/>
                <w:szCs w:val="21"/>
              </w:rPr>
              <w:t>03.02.7</w:t>
            </w:r>
          </w:p>
        </w:tc>
        <w:tc>
          <w:tcPr>
            <w:tcW w:w="1410"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hint="eastAsia" w:ascii="Calibri" w:hAnsi="Calibri" w:eastAsia="宋体"/>
                <w:color w:val="000000"/>
                <w:kern w:val="0"/>
                <w:sz w:val="21"/>
                <w:szCs w:val="21"/>
              </w:rPr>
              <w:t>门诊检验申请</w:t>
            </w:r>
          </w:p>
        </w:tc>
        <w:tc>
          <w:tcPr>
            <w:tcW w:w="6114"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b/>
                <w:sz w:val="21"/>
                <w:szCs w:val="21"/>
              </w:rPr>
            </w:pPr>
            <w:r>
              <w:rPr>
                <w:rFonts w:hint="eastAsia" w:ascii="Calibri" w:hAnsi="Calibri" w:eastAsia="宋体"/>
                <w:b/>
                <w:sz w:val="21"/>
                <w:szCs w:val="21"/>
              </w:rPr>
              <w:t>整合性：</w:t>
            </w:r>
          </w:p>
          <w:p>
            <w:pPr>
              <w:snapToGrid w:val="0"/>
              <w:rPr>
                <w:rFonts w:ascii="Calibri" w:hAnsi="Calibri" w:eastAsia="宋体"/>
                <w:bCs/>
                <w:kern w:val="0"/>
                <w:sz w:val="21"/>
                <w:szCs w:val="21"/>
              </w:rPr>
            </w:pPr>
            <w:r>
              <w:rPr>
                <w:rFonts w:ascii="Calibri" w:hAnsi="Calibri" w:eastAsia="宋体"/>
                <w:sz w:val="21"/>
                <w:szCs w:val="21"/>
              </w:rPr>
              <w:t>1</w:t>
            </w:r>
            <w:r>
              <w:rPr>
                <w:rFonts w:hint="eastAsia" w:ascii="Calibri" w:hAnsi="Calibri" w:eastAsia="宋体"/>
                <w:sz w:val="21"/>
                <w:szCs w:val="21"/>
              </w:rPr>
              <w:t>、</w:t>
            </w:r>
            <w:r>
              <w:rPr>
                <w:rFonts w:hint="eastAsia" w:ascii="Calibri" w:hAnsi="Calibri" w:eastAsia="宋体"/>
                <w:bCs/>
                <w:kern w:val="0"/>
                <w:sz w:val="21"/>
                <w:szCs w:val="21"/>
              </w:rPr>
              <w:t>委外检验申请记录（检验申请单号、检验项目代码、标本代码）与向外部检验机构传送检验申请记录（检验申请单号、检验申请项目代码、标本代码）可对照</w:t>
            </w:r>
          </w:p>
          <w:p>
            <w:pPr>
              <w:rPr>
                <w:rFonts w:ascii="Calibri" w:hAnsi="Calibri" w:eastAsia="宋体"/>
                <w:sz w:val="21"/>
                <w:szCs w:val="21"/>
              </w:rPr>
            </w:pPr>
            <w:r>
              <w:rPr>
                <w:rFonts w:ascii="Calibri" w:hAnsi="Calibri" w:eastAsia="宋体"/>
                <w:bCs/>
                <w:kern w:val="0"/>
                <w:sz w:val="21"/>
                <w:szCs w:val="21"/>
              </w:rPr>
              <w:t>2</w:t>
            </w:r>
            <w:r>
              <w:rPr>
                <w:rFonts w:hint="eastAsia" w:ascii="Calibri" w:hAnsi="Calibri" w:eastAsia="宋体"/>
                <w:bCs/>
                <w:kern w:val="0"/>
                <w:sz w:val="21"/>
                <w:szCs w:val="21"/>
              </w:rPr>
              <w:t>、医联体医疗机构检验申请记录（检验项目代码、标本代码）与本院检验字典可</w:t>
            </w:r>
            <w:r>
              <w:rPr>
                <w:rFonts w:hint="eastAsia" w:ascii="Calibri" w:hAnsi="Calibri" w:eastAsia="宋体"/>
                <w:sz w:val="21"/>
                <w:szCs w:val="21"/>
              </w:rPr>
              <w:t>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98"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ascii="Calibri" w:hAnsi="Calibri" w:eastAsia="宋体"/>
                <w:color w:val="000000"/>
                <w:kern w:val="0"/>
                <w:sz w:val="21"/>
                <w:szCs w:val="21"/>
              </w:rPr>
              <w:t>03.03.3</w:t>
            </w:r>
          </w:p>
        </w:tc>
        <w:tc>
          <w:tcPr>
            <w:tcW w:w="1410"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hint="eastAsia" w:ascii="Calibri" w:hAnsi="Calibri" w:eastAsia="宋体"/>
                <w:color w:val="000000"/>
                <w:kern w:val="0"/>
                <w:sz w:val="21"/>
                <w:szCs w:val="21"/>
              </w:rPr>
              <w:t>门诊检验报告</w:t>
            </w:r>
          </w:p>
        </w:tc>
        <w:tc>
          <w:tcPr>
            <w:tcW w:w="6114"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b/>
                <w:sz w:val="21"/>
                <w:szCs w:val="21"/>
              </w:rPr>
              <w:t>一致性</w:t>
            </w:r>
            <w:r>
              <w:rPr>
                <w:rFonts w:hint="eastAsia" w:ascii="Calibri" w:hAnsi="Calibri" w:eastAsia="宋体"/>
                <w:sz w:val="21"/>
                <w:szCs w:val="21"/>
              </w:rPr>
              <w:t>：检验报告记录（项目编码，项目名称）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98"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ascii="Calibri" w:hAnsi="Calibri" w:eastAsia="宋体"/>
                <w:color w:val="000000"/>
                <w:kern w:val="0"/>
                <w:sz w:val="21"/>
                <w:szCs w:val="21"/>
              </w:rPr>
              <w:t>03.03.4</w:t>
            </w:r>
          </w:p>
        </w:tc>
        <w:tc>
          <w:tcPr>
            <w:tcW w:w="1410"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hint="eastAsia" w:ascii="Calibri" w:hAnsi="Calibri" w:eastAsia="宋体"/>
                <w:color w:val="000000"/>
                <w:kern w:val="0"/>
                <w:sz w:val="21"/>
                <w:szCs w:val="21"/>
              </w:rPr>
              <w:t>门诊检验报告</w:t>
            </w:r>
          </w:p>
        </w:tc>
        <w:tc>
          <w:tcPr>
            <w:tcW w:w="6114"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b/>
                <w:sz w:val="21"/>
                <w:szCs w:val="21"/>
              </w:rPr>
              <w:t>完整性：</w:t>
            </w:r>
            <w:r>
              <w:rPr>
                <w:rFonts w:hint="eastAsia" w:ascii="Calibri" w:hAnsi="Calibri" w:eastAsia="宋体"/>
                <w:bCs/>
                <w:kern w:val="0"/>
                <w:sz w:val="21"/>
                <w:szCs w:val="21"/>
              </w:rPr>
              <w:t>检验报告记录（病人标识、检验结果项目名称、检验结果、正常参考值）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98"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ascii="Calibri" w:hAnsi="Calibri" w:eastAsia="宋体"/>
                <w:color w:val="000000"/>
                <w:kern w:val="0"/>
                <w:sz w:val="21"/>
                <w:szCs w:val="21"/>
              </w:rPr>
              <w:t>03.03.5</w:t>
            </w:r>
          </w:p>
        </w:tc>
        <w:tc>
          <w:tcPr>
            <w:tcW w:w="1410"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hint="eastAsia" w:ascii="Calibri" w:hAnsi="Calibri" w:eastAsia="宋体"/>
                <w:color w:val="000000"/>
                <w:kern w:val="0"/>
                <w:sz w:val="21"/>
                <w:szCs w:val="21"/>
              </w:rPr>
              <w:t>门诊检验报告</w:t>
            </w:r>
          </w:p>
        </w:tc>
        <w:tc>
          <w:tcPr>
            <w:tcW w:w="6114"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b/>
                <w:sz w:val="21"/>
                <w:szCs w:val="21"/>
              </w:rPr>
            </w:pPr>
            <w:r>
              <w:rPr>
                <w:rFonts w:hint="eastAsia" w:ascii="Calibri" w:hAnsi="Calibri" w:eastAsia="宋体"/>
                <w:b/>
                <w:sz w:val="21"/>
                <w:szCs w:val="21"/>
              </w:rPr>
              <w:t>完整性：</w:t>
            </w:r>
          </w:p>
          <w:p>
            <w:pPr>
              <w:snapToGrid w:val="0"/>
              <w:rPr>
                <w:rFonts w:ascii="Calibri" w:hAnsi="Calibri" w:eastAsia="宋体"/>
                <w:sz w:val="21"/>
                <w:szCs w:val="21"/>
              </w:rPr>
            </w:pPr>
            <w:r>
              <w:rPr>
                <w:rFonts w:ascii="Calibri" w:hAnsi="Calibri" w:eastAsia="宋体"/>
                <w:sz w:val="21"/>
                <w:szCs w:val="21"/>
              </w:rPr>
              <w:t>1</w:t>
            </w:r>
            <w:r>
              <w:rPr>
                <w:rFonts w:hint="eastAsia" w:ascii="Calibri" w:hAnsi="Calibri" w:eastAsia="宋体"/>
                <w:sz w:val="21"/>
                <w:szCs w:val="21"/>
              </w:rPr>
              <w:t>、检验报告记录（报告检验科室、审核医师）</w:t>
            </w:r>
          </w:p>
          <w:p>
            <w:pPr>
              <w:snapToGrid w:val="0"/>
              <w:rPr>
                <w:rFonts w:ascii="Calibri" w:hAnsi="Calibri" w:eastAsia="宋体"/>
                <w:bCs/>
                <w:kern w:val="0"/>
                <w:sz w:val="21"/>
                <w:szCs w:val="21"/>
              </w:rPr>
            </w:pPr>
            <w:r>
              <w:rPr>
                <w:rFonts w:ascii="Calibri" w:hAnsi="Calibri" w:eastAsia="宋体"/>
                <w:bCs/>
                <w:kern w:val="0"/>
                <w:sz w:val="21"/>
                <w:szCs w:val="21"/>
              </w:rPr>
              <w:t>2</w:t>
            </w:r>
            <w:r>
              <w:rPr>
                <w:rFonts w:hint="eastAsia" w:ascii="Calibri" w:hAnsi="Calibri" w:eastAsia="宋体"/>
                <w:bCs/>
                <w:kern w:val="0"/>
                <w:sz w:val="21"/>
                <w:szCs w:val="21"/>
              </w:rPr>
              <w:t>、检验危急值记录（项目编码、危急值、通知时间、医师接收时间、处理医师、处理记录）</w:t>
            </w:r>
          </w:p>
          <w:p>
            <w:pPr>
              <w:snapToGrid w:val="0"/>
              <w:rPr>
                <w:rFonts w:ascii="Calibri" w:hAnsi="Calibri" w:eastAsia="宋体"/>
                <w:b/>
                <w:bCs/>
                <w:kern w:val="0"/>
                <w:sz w:val="21"/>
                <w:szCs w:val="21"/>
              </w:rPr>
            </w:pPr>
            <w:r>
              <w:rPr>
                <w:rFonts w:hint="eastAsia" w:ascii="Calibri" w:hAnsi="Calibri" w:eastAsia="宋体"/>
                <w:b/>
                <w:bCs/>
                <w:kern w:val="0"/>
                <w:sz w:val="21"/>
                <w:szCs w:val="21"/>
              </w:rPr>
              <w:t>整合性：</w:t>
            </w:r>
          </w:p>
          <w:p>
            <w:pPr>
              <w:rPr>
                <w:rFonts w:ascii="Calibri" w:hAnsi="Calibri" w:eastAsia="宋体"/>
                <w:bCs/>
                <w:kern w:val="0"/>
                <w:sz w:val="21"/>
                <w:szCs w:val="21"/>
              </w:rPr>
            </w:pPr>
            <w:r>
              <w:rPr>
                <w:rFonts w:ascii="Calibri" w:hAnsi="Calibri" w:eastAsia="宋体"/>
                <w:bCs/>
                <w:kern w:val="0"/>
                <w:sz w:val="21"/>
                <w:szCs w:val="21"/>
              </w:rPr>
              <w:t>1</w:t>
            </w:r>
            <w:r>
              <w:rPr>
                <w:rFonts w:hint="eastAsia" w:ascii="Calibri" w:hAnsi="Calibri" w:eastAsia="宋体"/>
                <w:bCs/>
                <w:kern w:val="0"/>
                <w:sz w:val="21"/>
                <w:szCs w:val="21"/>
              </w:rPr>
              <w:t>、检验科室报告记录与标本记录（标本号）可对照</w:t>
            </w:r>
          </w:p>
          <w:p>
            <w:pPr>
              <w:rPr>
                <w:rFonts w:ascii="Calibri" w:hAnsi="Calibri" w:eastAsia="宋体"/>
                <w:sz w:val="21"/>
                <w:szCs w:val="21"/>
              </w:rPr>
            </w:pPr>
            <w:r>
              <w:rPr>
                <w:rFonts w:ascii="Calibri" w:hAnsi="Calibri" w:eastAsia="宋体"/>
                <w:bCs/>
                <w:kern w:val="0"/>
                <w:sz w:val="21"/>
                <w:szCs w:val="21"/>
              </w:rPr>
              <w:t>2</w:t>
            </w:r>
            <w:r>
              <w:rPr>
                <w:rFonts w:hint="eastAsia" w:ascii="Calibri" w:hAnsi="Calibri" w:eastAsia="宋体"/>
                <w:bCs/>
                <w:kern w:val="0"/>
                <w:sz w:val="21"/>
                <w:szCs w:val="21"/>
              </w:rPr>
              <w:t>、检验科室报告记录与医师工作站中医师查看检验报告记录（检验项目编码、名称、参考值）可对照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98"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ascii="Calibri" w:hAnsi="Calibri" w:eastAsia="宋体"/>
                <w:color w:val="000000"/>
                <w:kern w:val="0"/>
                <w:sz w:val="21"/>
                <w:szCs w:val="21"/>
              </w:rPr>
              <w:t>03.03.6</w:t>
            </w:r>
          </w:p>
        </w:tc>
        <w:tc>
          <w:tcPr>
            <w:tcW w:w="1410"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hint="eastAsia" w:ascii="Calibri" w:hAnsi="Calibri" w:eastAsia="宋体"/>
                <w:color w:val="000000"/>
                <w:kern w:val="0"/>
                <w:sz w:val="21"/>
                <w:szCs w:val="21"/>
              </w:rPr>
              <w:t>门诊检验报告</w:t>
            </w:r>
          </w:p>
        </w:tc>
        <w:tc>
          <w:tcPr>
            <w:tcW w:w="6114"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bCs/>
                <w:kern w:val="0"/>
                <w:sz w:val="21"/>
                <w:szCs w:val="21"/>
              </w:rPr>
            </w:pPr>
            <w:r>
              <w:rPr>
                <w:rFonts w:hint="eastAsia" w:ascii="Calibri" w:hAnsi="Calibri" w:eastAsia="宋体"/>
                <w:b/>
                <w:sz w:val="21"/>
                <w:szCs w:val="21"/>
              </w:rPr>
              <w:t>完整性：</w:t>
            </w:r>
            <w:r>
              <w:rPr>
                <w:rFonts w:hint="eastAsia" w:ascii="Calibri" w:hAnsi="Calibri" w:eastAsia="宋体"/>
                <w:bCs/>
                <w:kern w:val="0"/>
                <w:sz w:val="21"/>
                <w:szCs w:val="21"/>
              </w:rPr>
              <w:t>检验报告记录（报告时间、审核时间）</w:t>
            </w:r>
          </w:p>
          <w:p>
            <w:pPr>
              <w:rPr>
                <w:rFonts w:ascii="Calibri" w:hAnsi="Calibri" w:eastAsia="宋体"/>
                <w:sz w:val="21"/>
                <w:szCs w:val="21"/>
              </w:rPr>
            </w:pPr>
            <w:r>
              <w:rPr>
                <w:rFonts w:hint="eastAsia" w:ascii="Calibri" w:hAnsi="Calibri" w:eastAsia="宋体"/>
                <w:b/>
                <w:bCs/>
                <w:kern w:val="0"/>
                <w:sz w:val="21"/>
                <w:szCs w:val="21"/>
              </w:rPr>
              <w:t>及时性：</w:t>
            </w:r>
            <w:r>
              <w:rPr>
                <w:rFonts w:hint="eastAsia" w:ascii="Calibri" w:hAnsi="Calibri" w:eastAsia="宋体"/>
                <w:bCs/>
                <w:kern w:val="0"/>
                <w:sz w:val="21"/>
                <w:szCs w:val="21"/>
              </w:rPr>
              <w:t>检验报告记录（审核时间）</w:t>
            </w:r>
            <w:r>
              <w:rPr>
                <w:rFonts w:ascii="Calibri" w:hAnsi="Calibri" w:eastAsia="宋体"/>
                <w:bCs/>
                <w:kern w:val="0"/>
                <w:sz w:val="21"/>
                <w:szCs w:val="21"/>
              </w:rPr>
              <w:t>&lt;</w:t>
            </w:r>
            <w:r>
              <w:rPr>
                <w:rFonts w:hint="eastAsia" w:ascii="Calibri" w:hAnsi="Calibri" w:eastAsia="宋体"/>
                <w:bCs/>
                <w:kern w:val="0"/>
                <w:sz w:val="21"/>
                <w:szCs w:val="21"/>
              </w:rPr>
              <w:t>检验危急值处理记录（医师处理时间）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98"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ascii="Calibri" w:hAnsi="Calibri" w:eastAsia="宋体"/>
                <w:color w:val="000000"/>
                <w:kern w:val="0"/>
                <w:sz w:val="21"/>
                <w:szCs w:val="21"/>
              </w:rPr>
              <w:t>03.03.7</w:t>
            </w:r>
          </w:p>
        </w:tc>
        <w:tc>
          <w:tcPr>
            <w:tcW w:w="1410"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hint="eastAsia" w:ascii="Calibri" w:hAnsi="Calibri" w:eastAsia="宋体"/>
                <w:color w:val="000000"/>
                <w:kern w:val="0"/>
                <w:sz w:val="21"/>
                <w:szCs w:val="21"/>
              </w:rPr>
              <w:t>门诊检验报告</w:t>
            </w:r>
          </w:p>
        </w:tc>
        <w:tc>
          <w:tcPr>
            <w:tcW w:w="6114"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sz w:val="21"/>
                <w:szCs w:val="21"/>
              </w:rPr>
            </w:pPr>
            <w:r>
              <w:rPr>
                <w:rFonts w:hint="eastAsia" w:ascii="Calibri" w:hAnsi="Calibri" w:eastAsia="宋体"/>
                <w:b/>
                <w:sz w:val="21"/>
                <w:szCs w:val="21"/>
              </w:rPr>
              <w:t>完整性：</w:t>
            </w:r>
            <w:r>
              <w:rPr>
                <w:rFonts w:hint="eastAsia" w:ascii="Calibri" w:hAnsi="Calibri" w:eastAsia="宋体"/>
                <w:bCs/>
                <w:kern w:val="0"/>
                <w:sz w:val="21"/>
                <w:szCs w:val="21"/>
              </w:rPr>
              <w:t>外院检验结果记录（检验项目名称、参考值项目、标本类型）</w:t>
            </w:r>
          </w:p>
          <w:p>
            <w:pPr>
              <w:rPr>
                <w:rFonts w:ascii="Calibri" w:hAnsi="Calibri" w:eastAsia="宋体"/>
                <w:sz w:val="21"/>
                <w:szCs w:val="21"/>
              </w:rPr>
            </w:pPr>
            <w:r>
              <w:rPr>
                <w:rFonts w:hint="eastAsia" w:ascii="Calibri" w:hAnsi="Calibri" w:eastAsia="宋体"/>
                <w:b/>
                <w:sz w:val="21"/>
                <w:szCs w:val="21"/>
              </w:rPr>
              <w:t>整合性：</w:t>
            </w:r>
            <w:r>
              <w:rPr>
                <w:rFonts w:hint="eastAsia" w:ascii="Calibri" w:hAnsi="Calibri" w:eastAsia="宋体"/>
                <w:bCs/>
                <w:kern w:val="0"/>
                <w:sz w:val="21"/>
                <w:szCs w:val="21"/>
              </w:rPr>
              <w:t>本医院检验报告项目编码、结果参考值与外院相应项目可对照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98"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ascii="Calibri" w:hAnsi="Calibri" w:eastAsia="宋体"/>
                <w:color w:val="000000"/>
                <w:kern w:val="0"/>
                <w:sz w:val="21"/>
                <w:szCs w:val="21"/>
              </w:rPr>
              <w:t>03.04.3</w:t>
            </w:r>
          </w:p>
        </w:tc>
        <w:tc>
          <w:tcPr>
            <w:tcW w:w="1410"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hint="eastAsia" w:ascii="Calibri" w:hAnsi="Calibri" w:eastAsia="宋体"/>
                <w:color w:val="000000"/>
                <w:kern w:val="0"/>
                <w:sz w:val="21"/>
                <w:szCs w:val="21"/>
              </w:rPr>
              <w:t>门诊检查申请</w:t>
            </w:r>
          </w:p>
        </w:tc>
        <w:tc>
          <w:tcPr>
            <w:tcW w:w="6114"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b/>
                <w:sz w:val="21"/>
                <w:szCs w:val="21"/>
              </w:rPr>
              <w:t>一致性</w:t>
            </w:r>
            <w:r>
              <w:rPr>
                <w:rFonts w:hint="eastAsia" w:ascii="Calibri" w:hAnsi="Calibri" w:eastAsia="宋体"/>
                <w:sz w:val="21"/>
                <w:szCs w:val="21"/>
              </w:rPr>
              <w:t>：检查申请记录（项目编码，项目名称、检查部位）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98"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ascii="Calibri" w:hAnsi="Calibri" w:eastAsia="宋体"/>
                <w:color w:val="000000"/>
                <w:kern w:val="0"/>
                <w:sz w:val="21"/>
                <w:szCs w:val="21"/>
              </w:rPr>
              <w:t>03.04.4</w:t>
            </w:r>
          </w:p>
        </w:tc>
        <w:tc>
          <w:tcPr>
            <w:tcW w:w="1410"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hint="eastAsia" w:ascii="Calibri" w:hAnsi="Calibri" w:eastAsia="宋体"/>
                <w:color w:val="000000"/>
                <w:kern w:val="0"/>
                <w:sz w:val="21"/>
                <w:szCs w:val="21"/>
              </w:rPr>
              <w:t>门诊检查申请</w:t>
            </w:r>
          </w:p>
        </w:tc>
        <w:tc>
          <w:tcPr>
            <w:tcW w:w="6114"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b/>
                <w:sz w:val="21"/>
                <w:szCs w:val="21"/>
              </w:rPr>
              <w:t>完整性</w:t>
            </w:r>
            <w:r>
              <w:rPr>
                <w:rFonts w:hint="eastAsia" w:ascii="Calibri" w:hAnsi="Calibri" w:eastAsia="宋体"/>
                <w:sz w:val="21"/>
                <w:szCs w:val="21"/>
              </w:rPr>
              <w:t>：检查申请记录（申请序号、病人标识、病人姓名、项目编码、项目名称、检查部位）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98"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ascii="Calibri" w:hAnsi="Calibri" w:eastAsia="宋体"/>
                <w:color w:val="000000"/>
                <w:kern w:val="0"/>
                <w:sz w:val="21"/>
                <w:szCs w:val="21"/>
              </w:rPr>
              <w:t>03.04.5</w:t>
            </w:r>
          </w:p>
        </w:tc>
        <w:tc>
          <w:tcPr>
            <w:tcW w:w="1410"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hint="eastAsia" w:ascii="Calibri" w:hAnsi="Calibri" w:eastAsia="宋体"/>
                <w:color w:val="000000"/>
                <w:kern w:val="0"/>
                <w:sz w:val="21"/>
                <w:szCs w:val="21"/>
              </w:rPr>
              <w:t>门诊检查申请</w:t>
            </w:r>
          </w:p>
        </w:tc>
        <w:tc>
          <w:tcPr>
            <w:tcW w:w="6114"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b/>
                <w:sz w:val="21"/>
                <w:szCs w:val="21"/>
              </w:rPr>
              <w:t>完整性</w:t>
            </w:r>
            <w:r>
              <w:rPr>
                <w:rFonts w:hint="eastAsia" w:ascii="Calibri" w:hAnsi="Calibri" w:eastAsia="宋体"/>
                <w:sz w:val="21"/>
                <w:szCs w:val="21"/>
              </w:rPr>
              <w:t>：检查申请记录（病人性别、年龄、出生年月、检查目的、申请医师编码、医师姓名）</w:t>
            </w:r>
          </w:p>
          <w:p>
            <w:pPr>
              <w:rPr>
                <w:rFonts w:ascii="Calibri" w:hAnsi="Calibri" w:eastAsia="宋体"/>
                <w:sz w:val="21"/>
                <w:szCs w:val="21"/>
              </w:rPr>
            </w:pPr>
            <w:r>
              <w:rPr>
                <w:rFonts w:hint="eastAsia" w:ascii="Calibri" w:hAnsi="Calibri" w:eastAsia="宋体"/>
                <w:b/>
                <w:sz w:val="21"/>
                <w:szCs w:val="21"/>
              </w:rPr>
              <w:t>整合性</w:t>
            </w:r>
            <w:r>
              <w:rPr>
                <w:rFonts w:hint="eastAsia" w:ascii="Calibri" w:hAnsi="Calibri" w:eastAsia="宋体"/>
                <w:sz w:val="21"/>
                <w:szCs w:val="21"/>
              </w:rPr>
              <w:t>：检查申请记录与检查科室登记记录（申请单号、项目编码、项目名称、检查部位）可对照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98"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ascii="Calibri" w:hAnsi="Calibri" w:eastAsia="宋体"/>
                <w:color w:val="000000"/>
                <w:kern w:val="0"/>
                <w:sz w:val="21"/>
                <w:szCs w:val="21"/>
              </w:rPr>
              <w:t>03.04.6</w:t>
            </w:r>
          </w:p>
        </w:tc>
        <w:tc>
          <w:tcPr>
            <w:tcW w:w="1410"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hint="eastAsia" w:ascii="Calibri" w:hAnsi="Calibri" w:eastAsia="宋体"/>
                <w:color w:val="000000"/>
                <w:kern w:val="0"/>
                <w:sz w:val="21"/>
                <w:szCs w:val="21"/>
              </w:rPr>
              <w:t>门诊检查申请</w:t>
            </w:r>
          </w:p>
        </w:tc>
        <w:tc>
          <w:tcPr>
            <w:tcW w:w="6114"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b/>
                <w:sz w:val="21"/>
                <w:szCs w:val="21"/>
              </w:rPr>
              <w:t>完整性</w:t>
            </w:r>
            <w:r>
              <w:rPr>
                <w:rFonts w:hint="eastAsia" w:ascii="Calibri" w:hAnsi="Calibri" w:eastAsia="宋体"/>
                <w:sz w:val="21"/>
                <w:szCs w:val="21"/>
              </w:rPr>
              <w:t>：门诊检查申请记录（申请单开立时间、申请单确认状态），检查执行记录（执行时间、执行状态、执行人）</w:t>
            </w:r>
          </w:p>
          <w:p>
            <w:pPr>
              <w:rPr>
                <w:rFonts w:ascii="Calibri" w:hAnsi="Calibri" w:eastAsia="宋体"/>
                <w:sz w:val="21"/>
                <w:szCs w:val="21"/>
              </w:rPr>
            </w:pPr>
            <w:r>
              <w:rPr>
                <w:rFonts w:hint="eastAsia" w:ascii="Calibri" w:hAnsi="Calibri" w:eastAsia="宋体"/>
                <w:b/>
                <w:sz w:val="21"/>
                <w:szCs w:val="21"/>
              </w:rPr>
              <w:t>及时性</w:t>
            </w:r>
            <w:r>
              <w:rPr>
                <w:rFonts w:hint="eastAsia" w:ascii="Calibri" w:hAnsi="Calibri" w:eastAsia="宋体"/>
                <w:sz w:val="21"/>
                <w:szCs w:val="21"/>
              </w:rPr>
              <w:t>：检查申请记录（申请开立时间）</w:t>
            </w:r>
            <w:r>
              <w:rPr>
                <w:rFonts w:ascii="Calibri" w:hAnsi="Calibri" w:eastAsia="宋体"/>
                <w:sz w:val="21"/>
                <w:szCs w:val="21"/>
              </w:rPr>
              <w:t>&lt;</w:t>
            </w:r>
            <w:r>
              <w:rPr>
                <w:rFonts w:hint="eastAsia" w:ascii="Calibri" w:hAnsi="Calibri" w:eastAsia="宋体"/>
                <w:sz w:val="21"/>
                <w:szCs w:val="21"/>
              </w:rPr>
              <w:t>检查预约记录预约（预约时间）</w:t>
            </w:r>
            <w:r>
              <w:rPr>
                <w:rFonts w:ascii="Calibri" w:hAnsi="Calibri" w:eastAsia="宋体"/>
                <w:sz w:val="21"/>
                <w:szCs w:val="21"/>
              </w:rPr>
              <w:t>&lt;</w:t>
            </w:r>
            <w:r>
              <w:rPr>
                <w:rFonts w:hint="eastAsia" w:ascii="Calibri" w:hAnsi="Calibri" w:eastAsia="宋体"/>
                <w:sz w:val="21"/>
                <w:szCs w:val="21"/>
              </w:rPr>
              <w:t>检查登记（到检时间）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98"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ascii="Calibri" w:hAnsi="Calibri" w:eastAsia="宋体"/>
                <w:color w:val="000000"/>
                <w:kern w:val="0"/>
                <w:sz w:val="21"/>
                <w:szCs w:val="21"/>
              </w:rPr>
              <w:t>03.04.7</w:t>
            </w:r>
          </w:p>
        </w:tc>
        <w:tc>
          <w:tcPr>
            <w:tcW w:w="1410"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hint="eastAsia" w:ascii="Calibri" w:hAnsi="Calibri" w:eastAsia="宋体"/>
                <w:color w:val="000000"/>
                <w:kern w:val="0"/>
                <w:sz w:val="21"/>
                <w:szCs w:val="21"/>
              </w:rPr>
              <w:t>门诊检查申请</w:t>
            </w:r>
          </w:p>
        </w:tc>
        <w:tc>
          <w:tcPr>
            <w:tcW w:w="6114"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b/>
                <w:sz w:val="21"/>
                <w:szCs w:val="21"/>
              </w:rPr>
              <w:t>整合性</w:t>
            </w:r>
            <w:r>
              <w:rPr>
                <w:rFonts w:hint="eastAsia" w:ascii="Calibri" w:hAnsi="Calibri" w:eastAsia="宋体"/>
                <w:sz w:val="21"/>
                <w:szCs w:val="21"/>
              </w:rPr>
              <w:t>：医联体机构外的检查项目申请中病人标识、检查项目代码、诊断代码能够与院内相关记录与字典可对照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98"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ascii="Calibri" w:hAnsi="Calibri" w:eastAsia="宋体"/>
                <w:color w:val="000000"/>
                <w:kern w:val="0"/>
                <w:sz w:val="21"/>
                <w:szCs w:val="21"/>
              </w:rPr>
              <w:t>03.05.3</w:t>
            </w:r>
          </w:p>
        </w:tc>
        <w:tc>
          <w:tcPr>
            <w:tcW w:w="1410"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hint="eastAsia" w:ascii="Calibri" w:hAnsi="Calibri" w:eastAsia="宋体"/>
                <w:color w:val="000000"/>
                <w:kern w:val="0"/>
                <w:sz w:val="21"/>
                <w:szCs w:val="21"/>
              </w:rPr>
              <w:t>门诊检查报告</w:t>
            </w:r>
          </w:p>
        </w:tc>
        <w:tc>
          <w:tcPr>
            <w:tcW w:w="6114"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b/>
                <w:sz w:val="21"/>
                <w:szCs w:val="21"/>
              </w:rPr>
              <w:t>一致性</w:t>
            </w:r>
            <w:r>
              <w:rPr>
                <w:rFonts w:hint="eastAsia" w:ascii="Calibri" w:hAnsi="Calibri" w:eastAsia="宋体"/>
                <w:sz w:val="21"/>
                <w:szCs w:val="21"/>
              </w:rPr>
              <w:t>：门诊检查报告记录（项目编码，项目名称、检查部位）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98"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ascii="Calibri" w:hAnsi="Calibri" w:eastAsia="宋体"/>
                <w:color w:val="000000"/>
                <w:kern w:val="0"/>
                <w:sz w:val="21"/>
                <w:szCs w:val="21"/>
              </w:rPr>
              <w:t>03.05.4</w:t>
            </w:r>
          </w:p>
        </w:tc>
        <w:tc>
          <w:tcPr>
            <w:tcW w:w="1410"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hint="eastAsia" w:ascii="Calibri" w:hAnsi="Calibri" w:eastAsia="宋体"/>
                <w:color w:val="000000"/>
                <w:kern w:val="0"/>
                <w:sz w:val="21"/>
                <w:szCs w:val="21"/>
              </w:rPr>
              <w:t>门诊检查报告</w:t>
            </w:r>
          </w:p>
        </w:tc>
        <w:tc>
          <w:tcPr>
            <w:tcW w:w="6114"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b/>
                <w:sz w:val="21"/>
                <w:szCs w:val="21"/>
              </w:rPr>
              <w:t>完整性</w:t>
            </w:r>
            <w:r>
              <w:rPr>
                <w:rFonts w:hint="eastAsia" w:ascii="Calibri" w:hAnsi="Calibri" w:eastAsia="宋体"/>
                <w:sz w:val="21"/>
                <w:szCs w:val="21"/>
              </w:rPr>
              <w:t>：门诊检查报告记录（报告单号、病人标识、病人姓名、项目编码、项目名称、检查部位）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98"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ascii="Calibri" w:hAnsi="Calibri" w:eastAsia="宋体"/>
                <w:color w:val="000000"/>
                <w:kern w:val="0"/>
                <w:sz w:val="21"/>
                <w:szCs w:val="21"/>
              </w:rPr>
              <w:t>03.05.5</w:t>
            </w:r>
          </w:p>
        </w:tc>
        <w:tc>
          <w:tcPr>
            <w:tcW w:w="1410"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hint="eastAsia" w:ascii="Calibri" w:hAnsi="Calibri" w:eastAsia="宋体"/>
                <w:color w:val="000000"/>
                <w:kern w:val="0"/>
                <w:sz w:val="21"/>
                <w:szCs w:val="21"/>
              </w:rPr>
              <w:t>门诊检查报告</w:t>
            </w:r>
          </w:p>
        </w:tc>
        <w:tc>
          <w:tcPr>
            <w:tcW w:w="6114"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b/>
                <w:sz w:val="21"/>
                <w:szCs w:val="21"/>
              </w:rPr>
              <w:t>完整性</w:t>
            </w:r>
            <w:r>
              <w:rPr>
                <w:rFonts w:hint="eastAsia" w:ascii="Calibri" w:hAnsi="Calibri" w:eastAsia="宋体"/>
                <w:sz w:val="21"/>
                <w:szCs w:val="21"/>
              </w:rPr>
              <w:t>：门诊检查报告记录（报告医师编码、医师姓名、病人年龄（或出生日期）、诊断编码）</w:t>
            </w:r>
          </w:p>
          <w:p>
            <w:pPr>
              <w:rPr>
                <w:rFonts w:ascii="Calibri" w:hAnsi="Calibri" w:eastAsia="宋体"/>
                <w:sz w:val="21"/>
                <w:szCs w:val="21"/>
              </w:rPr>
            </w:pPr>
            <w:r>
              <w:rPr>
                <w:rFonts w:hint="eastAsia" w:ascii="Calibri" w:hAnsi="Calibri" w:eastAsia="宋体"/>
                <w:b/>
                <w:sz w:val="21"/>
                <w:szCs w:val="21"/>
              </w:rPr>
              <w:t>整合性</w:t>
            </w:r>
            <w:r>
              <w:rPr>
                <w:rFonts w:hint="eastAsia" w:ascii="Calibri" w:hAnsi="Calibri" w:eastAsia="宋体"/>
                <w:sz w:val="21"/>
                <w:szCs w:val="21"/>
              </w:rPr>
              <w:t>：门诊检查报告记录与门诊检查申请单记录（申请单号、项目编码、项目名称、检查部位）项目可对照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98"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ascii="Calibri" w:hAnsi="Calibri" w:eastAsia="宋体"/>
                <w:color w:val="000000"/>
                <w:kern w:val="0"/>
                <w:sz w:val="21"/>
                <w:szCs w:val="21"/>
              </w:rPr>
              <w:t>03.05.6</w:t>
            </w:r>
          </w:p>
        </w:tc>
        <w:tc>
          <w:tcPr>
            <w:tcW w:w="1410"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hint="eastAsia" w:ascii="Calibri" w:hAnsi="Calibri" w:eastAsia="宋体"/>
                <w:color w:val="000000"/>
                <w:kern w:val="0"/>
                <w:sz w:val="21"/>
                <w:szCs w:val="21"/>
              </w:rPr>
              <w:t>门诊检查报告</w:t>
            </w:r>
          </w:p>
        </w:tc>
        <w:tc>
          <w:tcPr>
            <w:tcW w:w="6114"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b/>
                <w:sz w:val="21"/>
                <w:szCs w:val="21"/>
              </w:rPr>
              <w:t>完整性</w:t>
            </w:r>
            <w:r>
              <w:rPr>
                <w:rFonts w:hint="eastAsia" w:ascii="Calibri" w:hAnsi="Calibri" w:eastAsia="宋体"/>
                <w:sz w:val="21"/>
                <w:szCs w:val="21"/>
              </w:rPr>
              <w:t>：门诊检查报告记录（报告审核时间、审核状态）</w:t>
            </w:r>
          </w:p>
          <w:p>
            <w:pPr>
              <w:rPr>
                <w:rFonts w:ascii="Calibri" w:hAnsi="Calibri" w:eastAsia="宋体"/>
                <w:sz w:val="21"/>
                <w:szCs w:val="21"/>
              </w:rPr>
            </w:pPr>
            <w:r>
              <w:rPr>
                <w:rFonts w:hint="eastAsia" w:ascii="Calibri" w:hAnsi="Calibri" w:eastAsia="宋体"/>
                <w:b/>
                <w:sz w:val="21"/>
                <w:szCs w:val="21"/>
              </w:rPr>
              <w:t>及时性</w:t>
            </w:r>
            <w:r>
              <w:rPr>
                <w:rFonts w:hint="eastAsia" w:ascii="Calibri" w:hAnsi="Calibri" w:eastAsia="宋体"/>
                <w:sz w:val="21"/>
                <w:szCs w:val="21"/>
              </w:rPr>
              <w:t>：检查科室检查记录（项目执行时间）</w:t>
            </w:r>
            <w:r>
              <w:rPr>
                <w:rFonts w:ascii="Calibri" w:hAnsi="Calibri" w:eastAsia="宋体"/>
                <w:sz w:val="21"/>
                <w:szCs w:val="21"/>
              </w:rPr>
              <w:t>&lt; =</w:t>
            </w:r>
            <w:r>
              <w:rPr>
                <w:rFonts w:hint="eastAsia" w:ascii="Calibri" w:hAnsi="Calibri" w:eastAsia="宋体"/>
                <w:sz w:val="21"/>
                <w:szCs w:val="21"/>
              </w:rPr>
              <w:t>门诊检查报告记录（报告审核时间）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98"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ascii="Calibri" w:hAnsi="Calibri" w:eastAsia="宋体"/>
                <w:color w:val="000000"/>
                <w:kern w:val="0"/>
                <w:sz w:val="21"/>
                <w:szCs w:val="21"/>
              </w:rPr>
              <w:t>03.05.7</w:t>
            </w:r>
          </w:p>
        </w:tc>
        <w:tc>
          <w:tcPr>
            <w:tcW w:w="1410"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hint="eastAsia" w:ascii="Calibri" w:hAnsi="Calibri" w:eastAsia="宋体"/>
                <w:color w:val="000000"/>
                <w:kern w:val="0"/>
                <w:sz w:val="21"/>
                <w:szCs w:val="21"/>
              </w:rPr>
              <w:t>门诊检查报告</w:t>
            </w:r>
          </w:p>
        </w:tc>
        <w:tc>
          <w:tcPr>
            <w:tcW w:w="6114"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b/>
                <w:sz w:val="21"/>
                <w:szCs w:val="21"/>
              </w:rPr>
              <w:t>整合性</w:t>
            </w:r>
            <w:r>
              <w:rPr>
                <w:rFonts w:hint="eastAsia" w:ascii="Calibri" w:hAnsi="Calibri" w:eastAsia="宋体"/>
                <w:sz w:val="21"/>
                <w:szCs w:val="21"/>
              </w:rPr>
              <w:t>：院外检查报告记录中病人标识、检查项目、诊断应与院内检查相关数据和字典可对照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98"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ascii="Calibri" w:hAnsi="Calibri" w:eastAsia="宋体"/>
                <w:color w:val="000000"/>
                <w:kern w:val="0"/>
                <w:sz w:val="21"/>
                <w:szCs w:val="21"/>
              </w:rPr>
              <w:t>03.06.3</w:t>
            </w:r>
          </w:p>
        </w:tc>
        <w:tc>
          <w:tcPr>
            <w:tcW w:w="1410"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hint="eastAsia" w:ascii="Calibri" w:hAnsi="Calibri" w:eastAsia="宋体"/>
                <w:color w:val="000000"/>
                <w:kern w:val="0"/>
                <w:sz w:val="21"/>
                <w:szCs w:val="21"/>
              </w:rPr>
              <w:t>门诊病历记录</w:t>
            </w:r>
          </w:p>
        </w:tc>
        <w:tc>
          <w:tcPr>
            <w:tcW w:w="6114"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b/>
                <w:sz w:val="21"/>
                <w:szCs w:val="21"/>
              </w:rPr>
              <w:t>一致性</w:t>
            </w:r>
            <w:r>
              <w:rPr>
                <w:rFonts w:hint="eastAsia" w:ascii="Calibri" w:hAnsi="Calibri" w:eastAsia="宋体"/>
                <w:sz w:val="21"/>
                <w:szCs w:val="21"/>
              </w:rPr>
              <w:t>：门诊病历记录（病人性别、科室、诊断）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98"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ascii="Calibri" w:hAnsi="Calibri" w:eastAsia="宋体"/>
                <w:color w:val="000000"/>
                <w:kern w:val="0"/>
                <w:sz w:val="21"/>
                <w:szCs w:val="21"/>
              </w:rPr>
              <w:t>03.06.4</w:t>
            </w:r>
          </w:p>
        </w:tc>
        <w:tc>
          <w:tcPr>
            <w:tcW w:w="1410"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hint="eastAsia" w:ascii="Calibri" w:hAnsi="Calibri" w:eastAsia="宋体"/>
                <w:color w:val="000000"/>
                <w:kern w:val="0"/>
                <w:sz w:val="21"/>
                <w:szCs w:val="21"/>
              </w:rPr>
              <w:t>门诊病历记录</w:t>
            </w:r>
          </w:p>
        </w:tc>
        <w:tc>
          <w:tcPr>
            <w:tcW w:w="6114"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b/>
                <w:sz w:val="21"/>
                <w:szCs w:val="21"/>
              </w:rPr>
              <w:t>完整性</w:t>
            </w:r>
            <w:r>
              <w:rPr>
                <w:rFonts w:hint="eastAsia" w:ascii="Calibri" w:hAnsi="Calibri" w:eastAsia="宋体"/>
                <w:sz w:val="21"/>
                <w:szCs w:val="21"/>
              </w:rPr>
              <w:t>：门诊病历记录（病人标识、病人姓名、诊断名称）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98"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ascii="Calibri" w:hAnsi="Calibri" w:eastAsia="宋体"/>
                <w:color w:val="000000"/>
                <w:kern w:val="0"/>
                <w:sz w:val="21"/>
                <w:szCs w:val="21"/>
              </w:rPr>
              <w:t>03.06.5</w:t>
            </w:r>
          </w:p>
        </w:tc>
        <w:tc>
          <w:tcPr>
            <w:tcW w:w="1410"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hint="eastAsia" w:ascii="Calibri" w:hAnsi="Calibri" w:eastAsia="宋体"/>
                <w:color w:val="000000"/>
                <w:kern w:val="0"/>
                <w:sz w:val="21"/>
                <w:szCs w:val="21"/>
              </w:rPr>
              <w:t>门诊病历记录</w:t>
            </w:r>
          </w:p>
        </w:tc>
        <w:tc>
          <w:tcPr>
            <w:tcW w:w="6114"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b/>
                <w:sz w:val="21"/>
                <w:szCs w:val="21"/>
              </w:rPr>
              <w:t>完整性</w:t>
            </w:r>
            <w:r>
              <w:rPr>
                <w:rFonts w:hint="eastAsia" w:ascii="Calibri" w:hAnsi="Calibri" w:eastAsia="宋体"/>
                <w:sz w:val="21"/>
                <w:szCs w:val="21"/>
              </w:rPr>
              <w:t>：</w:t>
            </w:r>
          </w:p>
          <w:p>
            <w:pPr>
              <w:rPr>
                <w:rFonts w:ascii="Calibri" w:hAnsi="Calibri" w:eastAsia="宋体"/>
                <w:sz w:val="21"/>
                <w:szCs w:val="21"/>
              </w:rPr>
            </w:pPr>
            <w:r>
              <w:rPr>
                <w:rFonts w:ascii="Calibri" w:hAnsi="Calibri" w:eastAsia="宋体"/>
                <w:sz w:val="21"/>
                <w:szCs w:val="21"/>
              </w:rPr>
              <w:t>1</w:t>
            </w:r>
            <w:r>
              <w:rPr>
                <w:rFonts w:hint="eastAsia" w:ascii="Calibri" w:hAnsi="Calibri" w:eastAsia="宋体"/>
                <w:sz w:val="21"/>
                <w:szCs w:val="21"/>
              </w:rPr>
              <w:t>、门诊病历记录（就诊时间、医师签名）</w:t>
            </w:r>
          </w:p>
          <w:p>
            <w:pPr>
              <w:rPr>
                <w:rFonts w:ascii="Calibri" w:hAnsi="Calibri" w:eastAsia="宋体"/>
                <w:sz w:val="21"/>
                <w:szCs w:val="21"/>
              </w:rPr>
            </w:pPr>
            <w:r>
              <w:rPr>
                <w:rFonts w:ascii="Calibri" w:hAnsi="Calibri" w:eastAsia="宋体"/>
                <w:sz w:val="21"/>
                <w:szCs w:val="21"/>
              </w:rPr>
              <w:t>2</w:t>
            </w:r>
            <w:r>
              <w:rPr>
                <w:rFonts w:hint="eastAsia" w:ascii="Calibri" w:hAnsi="Calibri" w:eastAsia="宋体"/>
                <w:sz w:val="21"/>
                <w:szCs w:val="21"/>
              </w:rPr>
              <w:t>、门诊病历记录中主诉、辅助检查、病史等描述性记录字符数</w:t>
            </w:r>
            <w:r>
              <w:rPr>
                <w:rFonts w:ascii="Calibri" w:hAnsi="Calibri" w:eastAsia="宋体"/>
                <w:sz w:val="21"/>
                <w:szCs w:val="21"/>
              </w:rPr>
              <w:t>&gt;50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98"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ascii="Calibri" w:hAnsi="Calibri" w:eastAsia="宋体"/>
                <w:color w:val="000000"/>
                <w:kern w:val="0"/>
                <w:sz w:val="21"/>
                <w:szCs w:val="21"/>
              </w:rPr>
              <w:t>03.06.6</w:t>
            </w:r>
          </w:p>
        </w:tc>
        <w:tc>
          <w:tcPr>
            <w:tcW w:w="1410"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hint="eastAsia" w:ascii="Calibri" w:hAnsi="Calibri" w:eastAsia="宋体"/>
                <w:color w:val="000000"/>
                <w:kern w:val="0"/>
                <w:sz w:val="21"/>
                <w:szCs w:val="21"/>
              </w:rPr>
              <w:t>门诊病历记录</w:t>
            </w:r>
          </w:p>
        </w:tc>
        <w:tc>
          <w:tcPr>
            <w:tcW w:w="6114"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b/>
                <w:sz w:val="21"/>
                <w:szCs w:val="21"/>
              </w:rPr>
              <w:t>及时性</w:t>
            </w:r>
            <w:r>
              <w:rPr>
                <w:rFonts w:hint="eastAsia" w:ascii="Calibri" w:hAnsi="Calibri" w:eastAsia="宋体"/>
                <w:b/>
                <w:bCs/>
                <w:kern w:val="0"/>
                <w:sz w:val="21"/>
                <w:szCs w:val="21"/>
              </w:rPr>
              <w:t>：</w:t>
            </w:r>
            <w:r>
              <w:rPr>
                <w:rFonts w:hint="eastAsia" w:ascii="Calibri" w:hAnsi="Calibri" w:eastAsia="宋体"/>
                <w:bCs/>
                <w:kern w:val="0"/>
                <w:sz w:val="21"/>
                <w:szCs w:val="21"/>
              </w:rPr>
              <w:t>门诊病历记录（创建时间）</w:t>
            </w:r>
            <w:r>
              <w:rPr>
                <w:rFonts w:ascii="Calibri" w:hAnsi="Calibri" w:eastAsia="宋体"/>
                <w:bCs/>
                <w:kern w:val="0"/>
                <w:sz w:val="21"/>
                <w:szCs w:val="21"/>
              </w:rPr>
              <w:t>&lt;</w:t>
            </w:r>
            <w:r>
              <w:rPr>
                <w:rFonts w:hint="eastAsia" w:ascii="Calibri" w:hAnsi="Calibri" w:eastAsia="宋体"/>
                <w:bCs/>
                <w:kern w:val="0"/>
                <w:sz w:val="21"/>
                <w:szCs w:val="21"/>
              </w:rPr>
              <w:t>（签名时间）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98"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ascii="Calibri" w:hAnsi="Calibri" w:eastAsia="宋体"/>
                <w:color w:val="000000"/>
                <w:kern w:val="0"/>
                <w:sz w:val="21"/>
                <w:szCs w:val="21"/>
              </w:rPr>
              <w:t>03.06.7</w:t>
            </w:r>
          </w:p>
        </w:tc>
        <w:tc>
          <w:tcPr>
            <w:tcW w:w="1410" w:type="dxa"/>
            <w:tcBorders>
              <w:top w:val="single" w:color="auto" w:sz="4" w:space="0"/>
              <w:left w:val="single" w:color="auto" w:sz="4" w:space="0"/>
              <w:bottom w:val="single" w:color="auto" w:sz="4" w:space="0"/>
              <w:right w:val="single" w:color="auto" w:sz="4" w:space="0"/>
            </w:tcBorders>
          </w:tcPr>
          <w:p>
            <w:pPr>
              <w:rPr>
                <w:rFonts w:ascii="Calibri" w:hAnsi="Calibri" w:eastAsia="宋体"/>
                <w:color w:val="000000"/>
                <w:kern w:val="0"/>
                <w:sz w:val="21"/>
                <w:szCs w:val="21"/>
              </w:rPr>
            </w:pPr>
            <w:r>
              <w:rPr>
                <w:rFonts w:hint="eastAsia" w:ascii="Calibri" w:hAnsi="Calibri" w:eastAsia="宋体"/>
                <w:color w:val="000000"/>
                <w:kern w:val="0"/>
                <w:sz w:val="21"/>
                <w:szCs w:val="21"/>
              </w:rPr>
              <w:t>门诊病历记录</w:t>
            </w:r>
          </w:p>
        </w:tc>
        <w:tc>
          <w:tcPr>
            <w:tcW w:w="6114"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b/>
                <w:sz w:val="21"/>
                <w:szCs w:val="21"/>
              </w:rPr>
              <w:t>整合性</w:t>
            </w:r>
            <w:r>
              <w:rPr>
                <w:rFonts w:hint="eastAsia" w:ascii="Calibri" w:hAnsi="Calibri" w:eastAsia="宋体"/>
                <w:sz w:val="21"/>
                <w:szCs w:val="21"/>
              </w:rPr>
              <w:t>：</w:t>
            </w:r>
          </w:p>
          <w:p>
            <w:pPr>
              <w:rPr>
                <w:rFonts w:ascii="Calibri" w:hAnsi="Calibri" w:eastAsia="宋体"/>
                <w:sz w:val="21"/>
                <w:szCs w:val="21"/>
              </w:rPr>
            </w:pPr>
            <w:r>
              <w:rPr>
                <w:rFonts w:hint="eastAsia" w:ascii="Calibri" w:hAnsi="Calibri" w:eastAsia="宋体"/>
                <w:sz w:val="21"/>
                <w:szCs w:val="21"/>
              </w:rPr>
              <w:t>院外病历记录（病人标识）与院内就诊病人标识可对照</w:t>
            </w:r>
          </w:p>
        </w:tc>
      </w:tr>
    </w:tbl>
    <w:p>
      <w:pPr>
        <w:keepNext/>
        <w:keepLines/>
        <w:spacing w:before="260" w:after="260" w:line="415" w:lineRule="auto"/>
        <w:outlineLvl w:val="1"/>
        <w:rPr>
          <w:rFonts w:eastAsia="宋体"/>
          <w:b/>
          <w:bCs/>
          <w:szCs w:val="32"/>
        </w:rPr>
      </w:pPr>
      <w:r>
        <w:rPr>
          <w:rFonts w:hint="eastAsia" w:eastAsia="宋体"/>
          <w:b/>
          <w:bCs/>
          <w:szCs w:val="32"/>
        </w:rPr>
        <w:t>检查科室</w:t>
      </w:r>
    </w:p>
    <w:tbl>
      <w:tblPr>
        <w:tblStyle w:val="16"/>
        <w:tblW w:w="852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4"/>
        <w:gridCol w:w="1379"/>
        <w:gridCol w:w="6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blHeader/>
        </w:trPr>
        <w:tc>
          <w:tcPr>
            <w:tcW w:w="1004" w:type="dxa"/>
            <w:tcBorders>
              <w:top w:val="single" w:color="auto" w:sz="4" w:space="0"/>
              <w:left w:val="single" w:color="auto" w:sz="4" w:space="0"/>
              <w:bottom w:val="single" w:color="auto" w:sz="4" w:space="0"/>
              <w:right w:val="single" w:color="auto" w:sz="4" w:space="0"/>
            </w:tcBorders>
          </w:tcPr>
          <w:p>
            <w:pPr>
              <w:widowControl/>
              <w:snapToGrid w:val="0"/>
              <w:jc w:val="center"/>
              <w:rPr>
                <w:rFonts w:eastAsia="宋体"/>
                <w:b/>
                <w:bCs/>
                <w:kern w:val="0"/>
                <w:sz w:val="21"/>
                <w:szCs w:val="21"/>
              </w:rPr>
            </w:pPr>
            <w:r>
              <w:rPr>
                <w:rFonts w:hint="eastAsia" w:eastAsia="宋体"/>
                <w:b/>
                <w:bCs/>
                <w:kern w:val="0"/>
                <w:sz w:val="21"/>
                <w:szCs w:val="21"/>
              </w:rPr>
              <w:t>项目代码</w:t>
            </w:r>
          </w:p>
        </w:tc>
        <w:tc>
          <w:tcPr>
            <w:tcW w:w="1379" w:type="dxa"/>
            <w:tcBorders>
              <w:top w:val="single" w:color="auto" w:sz="4" w:space="0"/>
              <w:left w:val="single" w:color="auto" w:sz="4" w:space="0"/>
              <w:bottom w:val="single" w:color="auto" w:sz="4" w:space="0"/>
              <w:right w:val="single" w:color="auto" w:sz="4" w:space="0"/>
            </w:tcBorders>
          </w:tcPr>
          <w:p>
            <w:pPr>
              <w:widowControl/>
              <w:snapToGrid w:val="0"/>
              <w:jc w:val="center"/>
              <w:rPr>
                <w:rFonts w:eastAsia="宋体"/>
                <w:b/>
                <w:bCs/>
                <w:kern w:val="0"/>
                <w:sz w:val="21"/>
                <w:szCs w:val="21"/>
              </w:rPr>
            </w:pPr>
            <w:r>
              <w:rPr>
                <w:rFonts w:hint="eastAsia" w:eastAsia="宋体"/>
                <w:b/>
                <w:bCs/>
                <w:kern w:val="0"/>
                <w:sz w:val="21"/>
                <w:szCs w:val="21"/>
              </w:rPr>
              <w:t>业务项目</w:t>
            </w:r>
          </w:p>
        </w:tc>
        <w:tc>
          <w:tcPr>
            <w:tcW w:w="6139" w:type="dxa"/>
            <w:tcBorders>
              <w:top w:val="single" w:color="auto" w:sz="4" w:space="0"/>
              <w:left w:val="single" w:color="auto" w:sz="4" w:space="0"/>
              <w:bottom w:val="single" w:color="auto" w:sz="4" w:space="0"/>
              <w:right w:val="single" w:color="auto" w:sz="4" w:space="0"/>
            </w:tcBorders>
          </w:tcPr>
          <w:p>
            <w:pPr>
              <w:widowControl/>
              <w:snapToGrid w:val="0"/>
              <w:jc w:val="center"/>
              <w:rPr>
                <w:rFonts w:eastAsia="宋体"/>
                <w:b/>
                <w:bCs/>
                <w:kern w:val="0"/>
                <w:sz w:val="21"/>
                <w:szCs w:val="21"/>
              </w:rPr>
            </w:pPr>
            <w:r>
              <w:rPr>
                <w:rFonts w:hint="eastAsia" w:eastAsia="宋体"/>
                <w:b/>
                <w:bCs/>
                <w:kern w:val="0"/>
                <w:sz w:val="21"/>
                <w:szCs w:val="21"/>
              </w:rPr>
              <w:t>数据考察项目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100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21"/>
                <w:szCs w:val="21"/>
              </w:rPr>
            </w:pPr>
            <w:r>
              <w:rPr>
                <w:rFonts w:eastAsia="宋体"/>
                <w:kern w:val="0"/>
                <w:sz w:val="21"/>
                <w:szCs w:val="21"/>
              </w:rPr>
              <w:t>04.01.3</w:t>
            </w:r>
          </w:p>
        </w:tc>
        <w:tc>
          <w:tcPr>
            <w:tcW w:w="137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21"/>
                <w:szCs w:val="21"/>
              </w:rPr>
            </w:pPr>
            <w:r>
              <w:rPr>
                <w:rFonts w:hint="eastAsia" w:eastAsia="宋体"/>
                <w:kern w:val="0"/>
                <w:sz w:val="21"/>
                <w:szCs w:val="21"/>
              </w:rPr>
              <w:t>申请与预约</w:t>
            </w:r>
          </w:p>
        </w:tc>
        <w:tc>
          <w:tcPr>
            <w:tcW w:w="613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21"/>
                <w:szCs w:val="21"/>
              </w:rPr>
            </w:pPr>
            <w:r>
              <w:rPr>
                <w:rFonts w:hint="eastAsia" w:eastAsia="宋体"/>
                <w:b/>
                <w:sz w:val="21"/>
                <w:szCs w:val="21"/>
              </w:rPr>
              <w:t>一致性</w:t>
            </w:r>
            <w:r>
              <w:rPr>
                <w:rFonts w:hint="eastAsia" w:eastAsia="宋体"/>
                <w:sz w:val="21"/>
                <w:szCs w:val="21"/>
              </w:rPr>
              <w:t>：检查申请记录（检查项目名称、检查项目代码、检查部位）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rPr>
        <w:tc>
          <w:tcPr>
            <w:tcW w:w="100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21"/>
                <w:szCs w:val="21"/>
              </w:rPr>
            </w:pPr>
            <w:r>
              <w:rPr>
                <w:rFonts w:eastAsia="宋体"/>
                <w:kern w:val="0"/>
                <w:sz w:val="21"/>
                <w:szCs w:val="21"/>
              </w:rPr>
              <w:t>04.01.4</w:t>
            </w:r>
          </w:p>
        </w:tc>
        <w:tc>
          <w:tcPr>
            <w:tcW w:w="1379" w:type="dxa"/>
            <w:tcBorders>
              <w:top w:val="single" w:color="auto" w:sz="4" w:space="0"/>
              <w:left w:val="single" w:color="auto" w:sz="4" w:space="0"/>
              <w:bottom w:val="single" w:color="auto" w:sz="4" w:space="0"/>
              <w:right w:val="single" w:color="auto" w:sz="4" w:space="0"/>
            </w:tcBorders>
          </w:tcPr>
          <w:p>
            <w:pPr>
              <w:rPr>
                <w:rFonts w:eastAsia="宋体"/>
                <w:sz w:val="21"/>
                <w:szCs w:val="21"/>
              </w:rPr>
            </w:pPr>
            <w:r>
              <w:rPr>
                <w:rFonts w:hint="eastAsia" w:eastAsia="宋体"/>
                <w:kern w:val="0"/>
                <w:sz w:val="21"/>
                <w:szCs w:val="21"/>
              </w:rPr>
              <w:t>申请与预约</w:t>
            </w:r>
          </w:p>
        </w:tc>
        <w:tc>
          <w:tcPr>
            <w:tcW w:w="6139" w:type="dxa"/>
            <w:tcBorders>
              <w:top w:val="single" w:color="auto" w:sz="4" w:space="0"/>
              <w:left w:val="single" w:color="auto" w:sz="4" w:space="0"/>
              <w:bottom w:val="single" w:color="auto" w:sz="4" w:space="0"/>
              <w:right w:val="single" w:color="auto" w:sz="4" w:space="0"/>
            </w:tcBorders>
          </w:tcPr>
          <w:p>
            <w:pPr>
              <w:widowControl/>
              <w:snapToGrid w:val="0"/>
              <w:rPr>
                <w:rFonts w:eastAsia="宋体"/>
                <w:sz w:val="21"/>
                <w:szCs w:val="21"/>
              </w:rPr>
            </w:pPr>
            <w:r>
              <w:rPr>
                <w:rFonts w:hint="eastAsia" w:eastAsia="宋体"/>
                <w:b/>
                <w:sz w:val="21"/>
                <w:szCs w:val="21"/>
              </w:rPr>
              <w:t>完整性</w:t>
            </w:r>
            <w:r>
              <w:rPr>
                <w:rFonts w:hint="eastAsia" w:eastAsia="宋体"/>
                <w:sz w:val="21"/>
                <w:szCs w:val="21"/>
              </w:rPr>
              <w:t>：</w:t>
            </w:r>
          </w:p>
          <w:p>
            <w:pPr>
              <w:widowControl/>
              <w:snapToGrid w:val="0"/>
              <w:rPr>
                <w:rFonts w:eastAsia="宋体"/>
                <w:sz w:val="21"/>
                <w:szCs w:val="21"/>
              </w:rPr>
            </w:pPr>
            <w:r>
              <w:rPr>
                <w:rFonts w:eastAsia="宋体"/>
                <w:sz w:val="21"/>
                <w:szCs w:val="21"/>
              </w:rPr>
              <w:t>1</w:t>
            </w:r>
            <w:r>
              <w:rPr>
                <w:rFonts w:hint="eastAsia" w:eastAsia="宋体"/>
                <w:sz w:val="21"/>
                <w:szCs w:val="21"/>
              </w:rPr>
              <w:t>、检查申请记录（申请单编号、病人标识、病人姓名、检查项目、部位、检查目的、申请医师、申请科室）</w:t>
            </w:r>
          </w:p>
          <w:p>
            <w:pPr>
              <w:widowControl/>
              <w:snapToGrid w:val="0"/>
              <w:rPr>
                <w:rFonts w:eastAsia="宋体"/>
                <w:bCs/>
                <w:kern w:val="0"/>
                <w:sz w:val="21"/>
                <w:szCs w:val="21"/>
              </w:rPr>
            </w:pPr>
            <w:r>
              <w:rPr>
                <w:rFonts w:eastAsia="宋体"/>
                <w:sz w:val="21"/>
                <w:szCs w:val="21"/>
              </w:rPr>
              <w:t>2</w:t>
            </w:r>
            <w:r>
              <w:rPr>
                <w:rFonts w:hint="eastAsia" w:eastAsia="宋体"/>
                <w:sz w:val="21"/>
                <w:szCs w:val="21"/>
              </w:rPr>
              <w:t>、检查预约记录（申请单编号、病人标识、病人姓名、检查项目、部位、检查安排时间）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100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21"/>
                <w:szCs w:val="21"/>
              </w:rPr>
            </w:pPr>
            <w:r>
              <w:rPr>
                <w:rFonts w:eastAsia="宋体"/>
                <w:kern w:val="0"/>
                <w:sz w:val="21"/>
                <w:szCs w:val="21"/>
              </w:rPr>
              <w:t>04.01.5</w:t>
            </w:r>
          </w:p>
        </w:tc>
        <w:tc>
          <w:tcPr>
            <w:tcW w:w="1379" w:type="dxa"/>
            <w:tcBorders>
              <w:top w:val="single" w:color="auto" w:sz="4" w:space="0"/>
              <w:left w:val="single" w:color="auto" w:sz="4" w:space="0"/>
              <w:bottom w:val="single" w:color="auto" w:sz="4" w:space="0"/>
              <w:right w:val="single" w:color="auto" w:sz="4" w:space="0"/>
            </w:tcBorders>
          </w:tcPr>
          <w:p>
            <w:pPr>
              <w:rPr>
                <w:rFonts w:eastAsia="宋体"/>
                <w:sz w:val="21"/>
                <w:szCs w:val="21"/>
              </w:rPr>
            </w:pPr>
            <w:r>
              <w:rPr>
                <w:rFonts w:hint="eastAsia" w:eastAsia="宋体"/>
                <w:kern w:val="0"/>
                <w:sz w:val="21"/>
                <w:szCs w:val="21"/>
              </w:rPr>
              <w:t>申请与预约</w:t>
            </w:r>
          </w:p>
        </w:tc>
        <w:tc>
          <w:tcPr>
            <w:tcW w:w="6139" w:type="dxa"/>
            <w:tcBorders>
              <w:top w:val="single" w:color="auto" w:sz="4" w:space="0"/>
              <w:left w:val="single" w:color="auto" w:sz="4" w:space="0"/>
              <w:bottom w:val="single" w:color="auto" w:sz="4" w:space="0"/>
              <w:right w:val="single" w:color="auto" w:sz="4" w:space="0"/>
            </w:tcBorders>
          </w:tcPr>
          <w:p>
            <w:pPr>
              <w:rPr>
                <w:rFonts w:eastAsia="宋体"/>
                <w:sz w:val="21"/>
                <w:szCs w:val="21"/>
              </w:rPr>
            </w:pPr>
            <w:r>
              <w:rPr>
                <w:rFonts w:hint="eastAsia" w:eastAsia="宋体"/>
                <w:b/>
                <w:sz w:val="21"/>
                <w:szCs w:val="21"/>
              </w:rPr>
              <w:t>完整性</w:t>
            </w:r>
            <w:r>
              <w:rPr>
                <w:rFonts w:hint="eastAsia" w:eastAsia="宋体"/>
                <w:sz w:val="21"/>
                <w:szCs w:val="21"/>
              </w:rPr>
              <w:t>：检查申请记录（诊断、特殊情况描述、执行科室、检查科室位置、申请时间）</w:t>
            </w:r>
          </w:p>
          <w:p>
            <w:pPr>
              <w:rPr>
                <w:rFonts w:eastAsia="宋体"/>
                <w:bCs/>
                <w:kern w:val="0"/>
                <w:sz w:val="21"/>
                <w:szCs w:val="21"/>
              </w:rPr>
            </w:pPr>
            <w:r>
              <w:rPr>
                <w:rFonts w:hint="eastAsia" w:eastAsia="宋体"/>
                <w:b/>
                <w:sz w:val="21"/>
                <w:szCs w:val="21"/>
              </w:rPr>
              <w:t>整合性</w:t>
            </w:r>
            <w:r>
              <w:rPr>
                <w:rFonts w:hint="eastAsia" w:eastAsia="宋体"/>
                <w:sz w:val="21"/>
                <w:szCs w:val="21"/>
              </w:rPr>
              <w:t>：检查科室接收的检查申请记录与临床科室的检查检查记录（申请单编号、病人标识、检查项目、部位、申请医师、申请科室）可对照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3" w:hRule="atLeast"/>
        </w:trPr>
        <w:tc>
          <w:tcPr>
            <w:tcW w:w="100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21"/>
                <w:szCs w:val="21"/>
              </w:rPr>
            </w:pPr>
            <w:r>
              <w:rPr>
                <w:rFonts w:eastAsia="宋体"/>
                <w:kern w:val="0"/>
                <w:sz w:val="21"/>
                <w:szCs w:val="21"/>
              </w:rPr>
              <w:t>04.01.6</w:t>
            </w:r>
          </w:p>
        </w:tc>
        <w:tc>
          <w:tcPr>
            <w:tcW w:w="1379" w:type="dxa"/>
            <w:tcBorders>
              <w:top w:val="single" w:color="auto" w:sz="4" w:space="0"/>
              <w:left w:val="single" w:color="auto" w:sz="4" w:space="0"/>
              <w:bottom w:val="single" w:color="auto" w:sz="4" w:space="0"/>
              <w:right w:val="single" w:color="auto" w:sz="4" w:space="0"/>
            </w:tcBorders>
          </w:tcPr>
          <w:p>
            <w:pPr>
              <w:rPr>
                <w:rFonts w:eastAsia="宋体"/>
                <w:sz w:val="21"/>
                <w:szCs w:val="21"/>
              </w:rPr>
            </w:pPr>
            <w:r>
              <w:rPr>
                <w:rFonts w:hint="eastAsia" w:eastAsia="宋体"/>
                <w:kern w:val="0"/>
                <w:sz w:val="21"/>
                <w:szCs w:val="21"/>
              </w:rPr>
              <w:t>申请与预约</w:t>
            </w:r>
          </w:p>
        </w:tc>
        <w:tc>
          <w:tcPr>
            <w:tcW w:w="6139" w:type="dxa"/>
            <w:tcBorders>
              <w:top w:val="single" w:color="auto" w:sz="4" w:space="0"/>
              <w:left w:val="single" w:color="auto" w:sz="4" w:space="0"/>
              <w:bottom w:val="single" w:color="auto" w:sz="4" w:space="0"/>
              <w:right w:val="single" w:color="auto" w:sz="4" w:space="0"/>
            </w:tcBorders>
          </w:tcPr>
          <w:p>
            <w:pPr>
              <w:widowControl/>
              <w:snapToGrid w:val="0"/>
              <w:rPr>
                <w:rFonts w:eastAsia="宋体"/>
                <w:bCs/>
                <w:kern w:val="0"/>
                <w:sz w:val="21"/>
                <w:szCs w:val="21"/>
              </w:rPr>
            </w:pPr>
            <w:r>
              <w:rPr>
                <w:rFonts w:hint="eastAsia" w:eastAsia="宋体"/>
                <w:b/>
                <w:sz w:val="21"/>
                <w:szCs w:val="21"/>
              </w:rPr>
              <w:t>及时性</w:t>
            </w:r>
            <w:r>
              <w:rPr>
                <w:rFonts w:hint="eastAsia" w:eastAsia="宋体"/>
                <w:sz w:val="21"/>
                <w:szCs w:val="21"/>
              </w:rPr>
              <w:t>：</w:t>
            </w:r>
            <w:r>
              <w:rPr>
                <w:rFonts w:hint="eastAsia" w:eastAsia="宋体"/>
                <w:bCs/>
                <w:kern w:val="0"/>
                <w:sz w:val="21"/>
                <w:szCs w:val="21"/>
              </w:rPr>
              <w:t>检查申请记录（检查申请时间）</w:t>
            </w:r>
            <w:r>
              <w:rPr>
                <w:rFonts w:eastAsia="宋体"/>
                <w:bCs/>
                <w:kern w:val="0"/>
                <w:sz w:val="21"/>
                <w:szCs w:val="21"/>
              </w:rPr>
              <w:t>≤</w:t>
            </w:r>
            <w:r>
              <w:rPr>
                <w:rFonts w:hint="eastAsia" w:eastAsia="宋体"/>
                <w:bCs/>
                <w:kern w:val="0"/>
                <w:sz w:val="21"/>
                <w:szCs w:val="21"/>
              </w:rPr>
              <w:t>检查预约记录（检查安排时间）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 w:hRule="atLeast"/>
        </w:trPr>
        <w:tc>
          <w:tcPr>
            <w:tcW w:w="100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21"/>
                <w:szCs w:val="21"/>
              </w:rPr>
            </w:pPr>
            <w:r>
              <w:rPr>
                <w:rFonts w:eastAsia="宋体"/>
                <w:kern w:val="0"/>
                <w:sz w:val="21"/>
                <w:szCs w:val="21"/>
              </w:rPr>
              <w:t>04.01.7</w:t>
            </w:r>
          </w:p>
        </w:tc>
        <w:tc>
          <w:tcPr>
            <w:tcW w:w="1379" w:type="dxa"/>
            <w:tcBorders>
              <w:top w:val="single" w:color="auto" w:sz="4" w:space="0"/>
              <w:left w:val="single" w:color="auto" w:sz="4" w:space="0"/>
              <w:bottom w:val="single" w:color="auto" w:sz="4" w:space="0"/>
              <w:right w:val="single" w:color="auto" w:sz="4" w:space="0"/>
            </w:tcBorders>
          </w:tcPr>
          <w:p>
            <w:pPr>
              <w:rPr>
                <w:rFonts w:eastAsia="宋体"/>
                <w:sz w:val="21"/>
                <w:szCs w:val="21"/>
              </w:rPr>
            </w:pPr>
            <w:r>
              <w:rPr>
                <w:rFonts w:hint="eastAsia" w:eastAsia="宋体"/>
                <w:kern w:val="0"/>
                <w:sz w:val="21"/>
                <w:szCs w:val="21"/>
              </w:rPr>
              <w:t>申请与预约</w:t>
            </w:r>
          </w:p>
        </w:tc>
        <w:tc>
          <w:tcPr>
            <w:tcW w:w="6139" w:type="dxa"/>
            <w:tcBorders>
              <w:top w:val="single" w:color="auto" w:sz="4" w:space="0"/>
              <w:left w:val="single" w:color="auto" w:sz="4" w:space="0"/>
              <w:bottom w:val="single" w:color="auto" w:sz="4" w:space="0"/>
              <w:right w:val="single" w:color="auto" w:sz="4" w:space="0"/>
            </w:tcBorders>
          </w:tcPr>
          <w:p>
            <w:pPr>
              <w:widowControl/>
              <w:snapToGrid w:val="0"/>
              <w:rPr>
                <w:rFonts w:eastAsia="宋体"/>
                <w:bCs/>
                <w:kern w:val="0"/>
                <w:sz w:val="21"/>
                <w:szCs w:val="21"/>
              </w:rPr>
            </w:pPr>
            <w:r>
              <w:rPr>
                <w:rFonts w:hint="eastAsia" w:eastAsia="宋体"/>
                <w:b/>
                <w:sz w:val="21"/>
                <w:szCs w:val="21"/>
              </w:rPr>
              <w:t>整合性</w:t>
            </w:r>
            <w:r>
              <w:rPr>
                <w:rFonts w:hint="eastAsia" w:eastAsia="宋体"/>
                <w:sz w:val="21"/>
                <w:szCs w:val="21"/>
              </w:rPr>
              <w:t>：医联体相关医院间检查检查申请记录中（病人标识、检查项目、部位）可对照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trPr>
        <w:tc>
          <w:tcPr>
            <w:tcW w:w="100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21"/>
                <w:szCs w:val="21"/>
              </w:rPr>
            </w:pPr>
            <w:r>
              <w:rPr>
                <w:rFonts w:eastAsia="宋体"/>
                <w:kern w:val="0"/>
                <w:sz w:val="21"/>
                <w:szCs w:val="21"/>
              </w:rPr>
              <w:t>04.02.3</w:t>
            </w:r>
          </w:p>
        </w:tc>
        <w:tc>
          <w:tcPr>
            <w:tcW w:w="137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21"/>
                <w:szCs w:val="21"/>
              </w:rPr>
            </w:pPr>
            <w:r>
              <w:rPr>
                <w:rFonts w:hint="eastAsia" w:eastAsia="宋体"/>
                <w:kern w:val="0"/>
                <w:sz w:val="21"/>
                <w:szCs w:val="21"/>
              </w:rPr>
              <w:t>检查记录</w:t>
            </w:r>
          </w:p>
        </w:tc>
        <w:tc>
          <w:tcPr>
            <w:tcW w:w="613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21"/>
                <w:szCs w:val="21"/>
              </w:rPr>
            </w:pPr>
            <w:r>
              <w:rPr>
                <w:rFonts w:hint="eastAsia" w:eastAsia="宋体"/>
                <w:b/>
                <w:sz w:val="21"/>
                <w:szCs w:val="21"/>
              </w:rPr>
              <w:t>一致性</w:t>
            </w:r>
            <w:r>
              <w:rPr>
                <w:rFonts w:hint="eastAsia" w:eastAsia="宋体"/>
                <w:sz w:val="21"/>
                <w:szCs w:val="21"/>
              </w:rPr>
              <w:t>：检查记录（检查项目、部位）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1" w:hRule="atLeast"/>
        </w:trPr>
        <w:tc>
          <w:tcPr>
            <w:tcW w:w="100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21"/>
                <w:szCs w:val="21"/>
              </w:rPr>
            </w:pPr>
            <w:r>
              <w:rPr>
                <w:rFonts w:eastAsia="宋体"/>
                <w:kern w:val="0"/>
                <w:sz w:val="21"/>
                <w:szCs w:val="21"/>
              </w:rPr>
              <w:t>04.02.4</w:t>
            </w:r>
          </w:p>
        </w:tc>
        <w:tc>
          <w:tcPr>
            <w:tcW w:w="1379" w:type="dxa"/>
            <w:tcBorders>
              <w:top w:val="single" w:color="auto" w:sz="4" w:space="0"/>
              <w:left w:val="single" w:color="auto" w:sz="4" w:space="0"/>
              <w:bottom w:val="single" w:color="auto" w:sz="4" w:space="0"/>
              <w:right w:val="single" w:color="auto" w:sz="4" w:space="0"/>
            </w:tcBorders>
          </w:tcPr>
          <w:p>
            <w:pPr>
              <w:rPr>
                <w:rFonts w:eastAsia="宋体"/>
                <w:sz w:val="21"/>
                <w:szCs w:val="21"/>
              </w:rPr>
            </w:pPr>
            <w:r>
              <w:rPr>
                <w:rFonts w:hint="eastAsia" w:eastAsia="宋体"/>
                <w:kern w:val="0"/>
                <w:sz w:val="21"/>
                <w:szCs w:val="21"/>
              </w:rPr>
              <w:t>检查记录</w:t>
            </w:r>
          </w:p>
        </w:tc>
        <w:tc>
          <w:tcPr>
            <w:tcW w:w="6139" w:type="dxa"/>
            <w:tcBorders>
              <w:top w:val="single" w:color="auto" w:sz="4" w:space="0"/>
              <w:left w:val="single" w:color="auto" w:sz="4" w:space="0"/>
              <w:bottom w:val="single" w:color="auto" w:sz="4" w:space="0"/>
              <w:right w:val="single" w:color="auto" w:sz="4" w:space="0"/>
            </w:tcBorders>
          </w:tcPr>
          <w:p>
            <w:pPr>
              <w:rPr>
                <w:rFonts w:eastAsia="宋体"/>
                <w:sz w:val="21"/>
                <w:szCs w:val="21"/>
              </w:rPr>
            </w:pPr>
            <w:r>
              <w:rPr>
                <w:rFonts w:hint="eastAsia" w:eastAsia="宋体"/>
                <w:b/>
                <w:sz w:val="21"/>
                <w:szCs w:val="21"/>
              </w:rPr>
              <w:t>完整性</w:t>
            </w:r>
            <w:r>
              <w:rPr>
                <w:rFonts w:hint="eastAsia" w:eastAsia="宋体"/>
                <w:sz w:val="21"/>
                <w:szCs w:val="21"/>
              </w:rPr>
              <w:t>：检查记录（病人标识、检查项目、部位、测量值）</w:t>
            </w:r>
          </w:p>
          <w:p>
            <w:pPr>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7" w:hRule="atLeast"/>
        </w:trPr>
        <w:tc>
          <w:tcPr>
            <w:tcW w:w="100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21"/>
                <w:szCs w:val="21"/>
              </w:rPr>
            </w:pPr>
            <w:r>
              <w:rPr>
                <w:rFonts w:eastAsia="宋体"/>
                <w:kern w:val="0"/>
                <w:sz w:val="21"/>
                <w:szCs w:val="21"/>
              </w:rPr>
              <w:t>04.02.5</w:t>
            </w:r>
          </w:p>
        </w:tc>
        <w:tc>
          <w:tcPr>
            <w:tcW w:w="1379" w:type="dxa"/>
            <w:tcBorders>
              <w:top w:val="single" w:color="auto" w:sz="4" w:space="0"/>
              <w:left w:val="single" w:color="auto" w:sz="4" w:space="0"/>
              <w:bottom w:val="single" w:color="auto" w:sz="4" w:space="0"/>
              <w:right w:val="single" w:color="auto" w:sz="4" w:space="0"/>
            </w:tcBorders>
          </w:tcPr>
          <w:p>
            <w:pPr>
              <w:rPr>
                <w:rFonts w:eastAsia="宋体"/>
                <w:sz w:val="21"/>
                <w:szCs w:val="21"/>
              </w:rPr>
            </w:pPr>
            <w:r>
              <w:rPr>
                <w:rFonts w:hint="eastAsia" w:eastAsia="宋体"/>
                <w:kern w:val="0"/>
                <w:sz w:val="21"/>
                <w:szCs w:val="21"/>
              </w:rPr>
              <w:t>检查记录</w:t>
            </w:r>
          </w:p>
        </w:tc>
        <w:tc>
          <w:tcPr>
            <w:tcW w:w="6139" w:type="dxa"/>
            <w:tcBorders>
              <w:top w:val="single" w:color="auto" w:sz="4" w:space="0"/>
              <w:left w:val="single" w:color="auto" w:sz="4" w:space="0"/>
              <w:bottom w:val="single" w:color="auto" w:sz="4" w:space="0"/>
              <w:right w:val="single" w:color="auto" w:sz="4" w:space="0"/>
            </w:tcBorders>
          </w:tcPr>
          <w:p>
            <w:pPr>
              <w:rPr>
                <w:rFonts w:eastAsia="宋体"/>
                <w:sz w:val="21"/>
                <w:szCs w:val="21"/>
              </w:rPr>
            </w:pPr>
            <w:r>
              <w:rPr>
                <w:rFonts w:hint="eastAsia" w:eastAsia="宋体"/>
                <w:b/>
                <w:sz w:val="21"/>
                <w:szCs w:val="21"/>
              </w:rPr>
              <w:t>完整性</w:t>
            </w:r>
            <w:r>
              <w:rPr>
                <w:rFonts w:hint="eastAsia" w:eastAsia="宋体"/>
                <w:sz w:val="21"/>
                <w:szCs w:val="21"/>
              </w:rPr>
              <w:t>：检查记录（检查时间、检查医师或技师、检查状态）</w:t>
            </w:r>
          </w:p>
          <w:p>
            <w:pPr>
              <w:rPr>
                <w:rFonts w:eastAsia="宋体"/>
                <w:bCs/>
                <w:kern w:val="0"/>
                <w:sz w:val="21"/>
                <w:szCs w:val="21"/>
              </w:rPr>
            </w:pPr>
            <w:r>
              <w:rPr>
                <w:rFonts w:hint="eastAsia" w:eastAsia="宋体"/>
                <w:b/>
                <w:sz w:val="21"/>
                <w:szCs w:val="21"/>
              </w:rPr>
              <w:t>整合性</w:t>
            </w:r>
            <w:r>
              <w:rPr>
                <w:rFonts w:hint="eastAsia" w:eastAsia="宋体"/>
                <w:sz w:val="21"/>
                <w:szCs w:val="21"/>
              </w:rPr>
              <w:t>：检查记录与检查申请记录（病人标识、检查项目）数据内容可对照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100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21"/>
                <w:szCs w:val="21"/>
              </w:rPr>
            </w:pPr>
            <w:r>
              <w:rPr>
                <w:rFonts w:eastAsia="宋体"/>
                <w:kern w:val="0"/>
                <w:sz w:val="21"/>
                <w:szCs w:val="21"/>
              </w:rPr>
              <w:t>04.02.6</w:t>
            </w:r>
          </w:p>
        </w:tc>
        <w:tc>
          <w:tcPr>
            <w:tcW w:w="1379" w:type="dxa"/>
            <w:tcBorders>
              <w:top w:val="single" w:color="auto" w:sz="4" w:space="0"/>
              <w:left w:val="single" w:color="auto" w:sz="4" w:space="0"/>
              <w:bottom w:val="single" w:color="auto" w:sz="4" w:space="0"/>
              <w:right w:val="single" w:color="auto" w:sz="4" w:space="0"/>
            </w:tcBorders>
          </w:tcPr>
          <w:p>
            <w:pPr>
              <w:rPr>
                <w:rFonts w:eastAsia="宋体"/>
                <w:sz w:val="21"/>
                <w:szCs w:val="21"/>
              </w:rPr>
            </w:pPr>
            <w:r>
              <w:rPr>
                <w:rFonts w:hint="eastAsia" w:eastAsia="宋体"/>
                <w:kern w:val="0"/>
                <w:sz w:val="21"/>
                <w:szCs w:val="21"/>
              </w:rPr>
              <w:t>检查记录</w:t>
            </w:r>
          </w:p>
        </w:tc>
        <w:tc>
          <w:tcPr>
            <w:tcW w:w="6139" w:type="dxa"/>
            <w:tcBorders>
              <w:top w:val="single" w:color="auto" w:sz="4" w:space="0"/>
              <w:left w:val="single" w:color="auto" w:sz="4" w:space="0"/>
              <w:bottom w:val="single" w:color="auto" w:sz="4" w:space="0"/>
              <w:right w:val="single" w:color="auto" w:sz="4" w:space="0"/>
            </w:tcBorders>
          </w:tcPr>
          <w:p>
            <w:pPr>
              <w:widowControl/>
              <w:snapToGrid w:val="0"/>
              <w:rPr>
                <w:rFonts w:eastAsia="宋体"/>
                <w:bCs/>
                <w:kern w:val="0"/>
                <w:sz w:val="21"/>
                <w:szCs w:val="21"/>
              </w:rPr>
            </w:pPr>
            <w:r>
              <w:rPr>
                <w:rFonts w:hint="eastAsia" w:eastAsia="宋体"/>
                <w:b/>
                <w:sz w:val="21"/>
                <w:szCs w:val="21"/>
              </w:rPr>
              <w:t>及时性</w:t>
            </w:r>
            <w:r>
              <w:rPr>
                <w:rFonts w:hint="eastAsia" w:eastAsia="宋体"/>
                <w:sz w:val="21"/>
                <w:szCs w:val="21"/>
              </w:rPr>
              <w:t>：</w:t>
            </w:r>
            <w:r>
              <w:rPr>
                <w:rFonts w:hint="eastAsia" w:eastAsia="宋体"/>
                <w:bCs/>
                <w:kern w:val="0"/>
                <w:sz w:val="21"/>
                <w:szCs w:val="21"/>
              </w:rPr>
              <w:t>检查申请记录（检查申请时间）</w:t>
            </w:r>
            <w:r>
              <w:rPr>
                <w:rFonts w:eastAsia="宋体"/>
                <w:bCs/>
                <w:kern w:val="0"/>
                <w:sz w:val="21"/>
                <w:szCs w:val="21"/>
              </w:rPr>
              <w:t>≤</w:t>
            </w:r>
            <w:r>
              <w:rPr>
                <w:rFonts w:hint="eastAsia" w:eastAsia="宋体"/>
                <w:bCs/>
                <w:kern w:val="0"/>
                <w:sz w:val="21"/>
                <w:szCs w:val="21"/>
              </w:rPr>
              <w:t>检查记录（检查时间）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2" w:hRule="atLeast"/>
        </w:trPr>
        <w:tc>
          <w:tcPr>
            <w:tcW w:w="100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21"/>
                <w:szCs w:val="21"/>
              </w:rPr>
            </w:pPr>
            <w:r>
              <w:rPr>
                <w:rFonts w:eastAsia="宋体"/>
                <w:kern w:val="0"/>
                <w:sz w:val="21"/>
                <w:szCs w:val="21"/>
              </w:rPr>
              <w:t>04.02.7</w:t>
            </w:r>
          </w:p>
        </w:tc>
        <w:tc>
          <w:tcPr>
            <w:tcW w:w="1379" w:type="dxa"/>
            <w:tcBorders>
              <w:top w:val="single" w:color="auto" w:sz="4" w:space="0"/>
              <w:left w:val="single" w:color="auto" w:sz="4" w:space="0"/>
              <w:bottom w:val="single" w:color="auto" w:sz="4" w:space="0"/>
              <w:right w:val="single" w:color="auto" w:sz="4" w:space="0"/>
            </w:tcBorders>
          </w:tcPr>
          <w:p>
            <w:pPr>
              <w:rPr>
                <w:rFonts w:eastAsia="宋体"/>
                <w:sz w:val="21"/>
                <w:szCs w:val="21"/>
              </w:rPr>
            </w:pPr>
            <w:r>
              <w:rPr>
                <w:rFonts w:hint="eastAsia" w:eastAsia="宋体"/>
                <w:kern w:val="0"/>
                <w:sz w:val="21"/>
                <w:szCs w:val="21"/>
              </w:rPr>
              <w:t>检查记录</w:t>
            </w:r>
          </w:p>
        </w:tc>
        <w:tc>
          <w:tcPr>
            <w:tcW w:w="613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100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21"/>
                <w:szCs w:val="21"/>
              </w:rPr>
            </w:pPr>
            <w:r>
              <w:rPr>
                <w:rFonts w:eastAsia="宋体"/>
                <w:kern w:val="0"/>
                <w:sz w:val="21"/>
                <w:szCs w:val="21"/>
              </w:rPr>
              <w:t>04.03.3</w:t>
            </w:r>
          </w:p>
        </w:tc>
        <w:tc>
          <w:tcPr>
            <w:tcW w:w="137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21"/>
                <w:szCs w:val="21"/>
              </w:rPr>
            </w:pPr>
            <w:r>
              <w:rPr>
                <w:rFonts w:hint="eastAsia" w:eastAsia="宋体"/>
                <w:kern w:val="0"/>
                <w:sz w:val="21"/>
                <w:szCs w:val="21"/>
              </w:rPr>
              <w:t>检查报告</w:t>
            </w:r>
          </w:p>
        </w:tc>
        <w:tc>
          <w:tcPr>
            <w:tcW w:w="613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21"/>
                <w:szCs w:val="21"/>
              </w:rPr>
            </w:pPr>
            <w:r>
              <w:rPr>
                <w:rFonts w:hint="eastAsia" w:eastAsia="宋体"/>
                <w:b/>
                <w:sz w:val="21"/>
                <w:szCs w:val="21"/>
              </w:rPr>
              <w:t>一致性</w:t>
            </w:r>
            <w:r>
              <w:rPr>
                <w:rFonts w:hint="eastAsia" w:eastAsia="宋体"/>
                <w:sz w:val="21"/>
                <w:szCs w:val="21"/>
              </w:rPr>
              <w:t>：检查报告记录（检查项目、部位）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100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21"/>
                <w:szCs w:val="21"/>
              </w:rPr>
            </w:pPr>
            <w:r>
              <w:rPr>
                <w:rFonts w:eastAsia="宋体"/>
                <w:kern w:val="0"/>
                <w:sz w:val="21"/>
                <w:szCs w:val="21"/>
              </w:rPr>
              <w:t>04.03.4</w:t>
            </w:r>
          </w:p>
        </w:tc>
        <w:tc>
          <w:tcPr>
            <w:tcW w:w="1379" w:type="dxa"/>
            <w:tcBorders>
              <w:top w:val="single" w:color="auto" w:sz="4" w:space="0"/>
              <w:left w:val="single" w:color="auto" w:sz="4" w:space="0"/>
              <w:bottom w:val="single" w:color="auto" w:sz="4" w:space="0"/>
              <w:right w:val="single" w:color="auto" w:sz="4" w:space="0"/>
            </w:tcBorders>
          </w:tcPr>
          <w:p>
            <w:pPr>
              <w:rPr>
                <w:rFonts w:eastAsia="宋体"/>
                <w:sz w:val="21"/>
                <w:szCs w:val="21"/>
              </w:rPr>
            </w:pPr>
            <w:r>
              <w:rPr>
                <w:rFonts w:hint="eastAsia" w:eastAsia="宋体"/>
                <w:kern w:val="0"/>
                <w:sz w:val="21"/>
                <w:szCs w:val="21"/>
              </w:rPr>
              <w:t>检查报告</w:t>
            </w:r>
          </w:p>
        </w:tc>
        <w:tc>
          <w:tcPr>
            <w:tcW w:w="6139" w:type="dxa"/>
            <w:tcBorders>
              <w:top w:val="single" w:color="auto" w:sz="4" w:space="0"/>
              <w:left w:val="single" w:color="auto" w:sz="4" w:space="0"/>
              <w:bottom w:val="single" w:color="auto" w:sz="4" w:space="0"/>
              <w:right w:val="single" w:color="auto" w:sz="4" w:space="0"/>
            </w:tcBorders>
          </w:tcPr>
          <w:p>
            <w:pPr>
              <w:rPr>
                <w:rFonts w:eastAsia="宋体"/>
                <w:bCs/>
                <w:kern w:val="0"/>
                <w:sz w:val="21"/>
                <w:szCs w:val="21"/>
              </w:rPr>
            </w:pPr>
            <w:r>
              <w:rPr>
                <w:rFonts w:hint="eastAsia" w:eastAsia="宋体"/>
                <w:b/>
                <w:sz w:val="21"/>
                <w:szCs w:val="21"/>
              </w:rPr>
              <w:t>完整性</w:t>
            </w:r>
            <w:r>
              <w:rPr>
                <w:rFonts w:hint="eastAsia" w:eastAsia="宋体"/>
                <w:sz w:val="21"/>
                <w:szCs w:val="21"/>
              </w:rPr>
              <w:t>：检查报告记录（检查报告编号、病人标识、检查项目、部位、检查结论、报告时间）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 w:hRule="atLeast"/>
        </w:trPr>
        <w:tc>
          <w:tcPr>
            <w:tcW w:w="100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21"/>
                <w:szCs w:val="21"/>
              </w:rPr>
            </w:pPr>
            <w:r>
              <w:rPr>
                <w:rFonts w:eastAsia="宋体"/>
                <w:kern w:val="0"/>
                <w:sz w:val="21"/>
                <w:szCs w:val="21"/>
              </w:rPr>
              <w:t>04.03.5</w:t>
            </w:r>
          </w:p>
        </w:tc>
        <w:tc>
          <w:tcPr>
            <w:tcW w:w="1379" w:type="dxa"/>
            <w:tcBorders>
              <w:top w:val="single" w:color="auto" w:sz="4" w:space="0"/>
              <w:left w:val="single" w:color="auto" w:sz="4" w:space="0"/>
              <w:bottom w:val="single" w:color="auto" w:sz="4" w:space="0"/>
              <w:right w:val="single" w:color="auto" w:sz="4" w:space="0"/>
            </w:tcBorders>
          </w:tcPr>
          <w:p>
            <w:pPr>
              <w:rPr>
                <w:rFonts w:eastAsia="宋体"/>
                <w:sz w:val="21"/>
                <w:szCs w:val="21"/>
              </w:rPr>
            </w:pPr>
            <w:r>
              <w:rPr>
                <w:rFonts w:hint="eastAsia" w:eastAsia="宋体"/>
                <w:kern w:val="0"/>
                <w:sz w:val="21"/>
                <w:szCs w:val="21"/>
              </w:rPr>
              <w:t>检查报告</w:t>
            </w:r>
          </w:p>
        </w:tc>
        <w:tc>
          <w:tcPr>
            <w:tcW w:w="6139" w:type="dxa"/>
            <w:tcBorders>
              <w:top w:val="single" w:color="auto" w:sz="4" w:space="0"/>
              <w:left w:val="single" w:color="auto" w:sz="4" w:space="0"/>
              <w:bottom w:val="single" w:color="auto" w:sz="4" w:space="0"/>
              <w:right w:val="single" w:color="auto" w:sz="4" w:space="0"/>
            </w:tcBorders>
          </w:tcPr>
          <w:p>
            <w:pPr>
              <w:rPr>
                <w:rFonts w:eastAsia="宋体"/>
                <w:b/>
                <w:sz w:val="21"/>
                <w:szCs w:val="21"/>
              </w:rPr>
            </w:pPr>
            <w:r>
              <w:rPr>
                <w:rFonts w:hint="eastAsia" w:eastAsia="宋体"/>
                <w:b/>
                <w:sz w:val="21"/>
                <w:szCs w:val="21"/>
              </w:rPr>
              <w:t>完整性</w:t>
            </w:r>
            <w:r>
              <w:rPr>
                <w:rFonts w:hint="eastAsia" w:eastAsia="宋体"/>
                <w:sz w:val="21"/>
                <w:szCs w:val="21"/>
              </w:rPr>
              <w:t>：检查报告记录（检查所见、报告医师、审核医师、检查状态）</w:t>
            </w:r>
          </w:p>
          <w:p>
            <w:pPr>
              <w:rPr>
                <w:rFonts w:eastAsia="宋体"/>
                <w:bCs/>
                <w:kern w:val="0"/>
                <w:sz w:val="21"/>
                <w:szCs w:val="21"/>
              </w:rPr>
            </w:pPr>
            <w:r>
              <w:rPr>
                <w:rFonts w:hint="eastAsia" w:eastAsia="宋体"/>
                <w:b/>
                <w:sz w:val="21"/>
                <w:szCs w:val="21"/>
              </w:rPr>
              <w:t>整合性</w:t>
            </w:r>
            <w:r>
              <w:rPr>
                <w:rFonts w:hint="eastAsia" w:eastAsia="宋体"/>
                <w:sz w:val="21"/>
                <w:szCs w:val="21"/>
              </w:rPr>
              <w:t>：检查报告记录与检查申请记录（申请单编号、病人标识、检查项目、部位、申请科室）可对照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8" w:hRule="atLeast"/>
        </w:trPr>
        <w:tc>
          <w:tcPr>
            <w:tcW w:w="100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21"/>
                <w:szCs w:val="21"/>
              </w:rPr>
            </w:pPr>
            <w:r>
              <w:rPr>
                <w:rFonts w:eastAsia="宋体"/>
                <w:kern w:val="0"/>
                <w:sz w:val="21"/>
                <w:szCs w:val="21"/>
              </w:rPr>
              <w:t>04.03.6</w:t>
            </w:r>
          </w:p>
        </w:tc>
        <w:tc>
          <w:tcPr>
            <w:tcW w:w="1379" w:type="dxa"/>
            <w:tcBorders>
              <w:top w:val="single" w:color="auto" w:sz="4" w:space="0"/>
              <w:left w:val="single" w:color="auto" w:sz="4" w:space="0"/>
              <w:bottom w:val="single" w:color="auto" w:sz="4" w:space="0"/>
              <w:right w:val="single" w:color="auto" w:sz="4" w:space="0"/>
            </w:tcBorders>
          </w:tcPr>
          <w:p>
            <w:pPr>
              <w:rPr>
                <w:rFonts w:eastAsia="宋体"/>
                <w:sz w:val="21"/>
                <w:szCs w:val="21"/>
              </w:rPr>
            </w:pPr>
            <w:r>
              <w:rPr>
                <w:rFonts w:hint="eastAsia" w:eastAsia="宋体"/>
                <w:kern w:val="0"/>
                <w:sz w:val="21"/>
                <w:szCs w:val="21"/>
              </w:rPr>
              <w:t>检查报告</w:t>
            </w:r>
          </w:p>
        </w:tc>
        <w:tc>
          <w:tcPr>
            <w:tcW w:w="6139" w:type="dxa"/>
            <w:tcBorders>
              <w:top w:val="single" w:color="auto" w:sz="4" w:space="0"/>
              <w:left w:val="single" w:color="auto" w:sz="4" w:space="0"/>
              <w:bottom w:val="single" w:color="auto" w:sz="4" w:space="0"/>
              <w:right w:val="single" w:color="auto" w:sz="4" w:space="0"/>
            </w:tcBorders>
          </w:tcPr>
          <w:p>
            <w:pPr>
              <w:widowControl/>
              <w:snapToGrid w:val="0"/>
              <w:rPr>
                <w:rFonts w:eastAsia="宋体"/>
                <w:bCs/>
                <w:kern w:val="0"/>
                <w:sz w:val="21"/>
                <w:szCs w:val="21"/>
              </w:rPr>
            </w:pPr>
            <w:r>
              <w:rPr>
                <w:rFonts w:hint="eastAsia" w:eastAsia="宋体"/>
                <w:b/>
                <w:sz w:val="21"/>
                <w:szCs w:val="21"/>
              </w:rPr>
              <w:t>及时性</w:t>
            </w:r>
            <w:r>
              <w:rPr>
                <w:rFonts w:hint="eastAsia" w:eastAsia="宋体"/>
                <w:sz w:val="21"/>
                <w:szCs w:val="21"/>
              </w:rPr>
              <w:t>：</w:t>
            </w:r>
            <w:r>
              <w:rPr>
                <w:rFonts w:hint="eastAsia" w:eastAsia="宋体"/>
                <w:bCs/>
                <w:kern w:val="0"/>
                <w:sz w:val="21"/>
                <w:szCs w:val="21"/>
              </w:rPr>
              <w:t>检查申请记录（申请时间）</w:t>
            </w:r>
            <w:r>
              <w:rPr>
                <w:rFonts w:eastAsia="宋体"/>
                <w:bCs/>
                <w:kern w:val="0"/>
                <w:sz w:val="21"/>
                <w:szCs w:val="21"/>
              </w:rPr>
              <w:t>≤</w:t>
            </w:r>
            <w:r>
              <w:rPr>
                <w:rFonts w:hint="eastAsia" w:eastAsia="宋体"/>
                <w:bCs/>
                <w:kern w:val="0"/>
                <w:sz w:val="21"/>
                <w:szCs w:val="21"/>
              </w:rPr>
              <w:t>检查记录（病人报到时间）</w:t>
            </w:r>
            <w:r>
              <w:rPr>
                <w:rFonts w:eastAsia="宋体"/>
                <w:bCs/>
                <w:kern w:val="0"/>
                <w:sz w:val="21"/>
                <w:szCs w:val="21"/>
              </w:rPr>
              <w:t>≤</w:t>
            </w:r>
            <w:r>
              <w:rPr>
                <w:rFonts w:hint="eastAsia" w:eastAsia="宋体"/>
                <w:bCs/>
                <w:kern w:val="0"/>
                <w:sz w:val="21"/>
                <w:szCs w:val="21"/>
              </w:rPr>
              <w:t>检查记录（检查时间）</w:t>
            </w:r>
            <w:r>
              <w:rPr>
                <w:rFonts w:eastAsia="宋体"/>
                <w:bCs/>
                <w:kern w:val="0"/>
                <w:sz w:val="21"/>
                <w:szCs w:val="21"/>
              </w:rPr>
              <w:t>≤</w:t>
            </w:r>
            <w:r>
              <w:rPr>
                <w:rFonts w:hint="eastAsia" w:eastAsia="宋体"/>
                <w:bCs/>
                <w:kern w:val="0"/>
                <w:sz w:val="21"/>
                <w:szCs w:val="21"/>
              </w:rPr>
              <w:t>检查报告记录（报告审核时间）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7" w:hRule="atLeast"/>
        </w:trPr>
        <w:tc>
          <w:tcPr>
            <w:tcW w:w="100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21"/>
                <w:szCs w:val="21"/>
              </w:rPr>
            </w:pPr>
            <w:r>
              <w:rPr>
                <w:rFonts w:eastAsia="宋体"/>
                <w:kern w:val="0"/>
                <w:sz w:val="21"/>
                <w:szCs w:val="21"/>
              </w:rPr>
              <w:t>04.03.7</w:t>
            </w:r>
          </w:p>
        </w:tc>
        <w:tc>
          <w:tcPr>
            <w:tcW w:w="1379" w:type="dxa"/>
            <w:tcBorders>
              <w:top w:val="single" w:color="auto" w:sz="4" w:space="0"/>
              <w:left w:val="single" w:color="auto" w:sz="4" w:space="0"/>
              <w:bottom w:val="single" w:color="auto" w:sz="4" w:space="0"/>
              <w:right w:val="single" w:color="auto" w:sz="4" w:space="0"/>
            </w:tcBorders>
          </w:tcPr>
          <w:p>
            <w:pPr>
              <w:rPr>
                <w:rFonts w:eastAsia="宋体"/>
                <w:sz w:val="21"/>
                <w:szCs w:val="21"/>
              </w:rPr>
            </w:pPr>
            <w:r>
              <w:rPr>
                <w:rFonts w:hint="eastAsia" w:eastAsia="宋体"/>
                <w:kern w:val="0"/>
                <w:sz w:val="21"/>
                <w:szCs w:val="21"/>
              </w:rPr>
              <w:t>检查报告</w:t>
            </w:r>
          </w:p>
        </w:tc>
        <w:tc>
          <w:tcPr>
            <w:tcW w:w="6139" w:type="dxa"/>
            <w:tcBorders>
              <w:top w:val="single" w:color="auto" w:sz="4" w:space="0"/>
              <w:left w:val="single" w:color="auto" w:sz="4" w:space="0"/>
              <w:bottom w:val="single" w:color="auto" w:sz="4" w:space="0"/>
              <w:right w:val="single" w:color="auto" w:sz="4" w:space="0"/>
            </w:tcBorders>
          </w:tcPr>
          <w:p>
            <w:pPr>
              <w:widowControl/>
              <w:snapToGrid w:val="0"/>
              <w:rPr>
                <w:rFonts w:eastAsia="宋体"/>
                <w:sz w:val="21"/>
                <w:szCs w:val="21"/>
              </w:rPr>
            </w:pPr>
            <w:r>
              <w:rPr>
                <w:rFonts w:hint="eastAsia" w:eastAsia="宋体"/>
                <w:b/>
                <w:sz w:val="21"/>
                <w:szCs w:val="21"/>
              </w:rPr>
              <w:t>整合性</w:t>
            </w:r>
            <w:r>
              <w:rPr>
                <w:rFonts w:hint="eastAsia" w:eastAsia="宋体"/>
                <w:sz w:val="21"/>
                <w:szCs w:val="21"/>
              </w:rPr>
              <w:t>：医联体机构之间检查报告记录（病人标识、检查项目、诊断）可对照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0" w:hRule="atLeast"/>
        </w:trPr>
        <w:tc>
          <w:tcPr>
            <w:tcW w:w="100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21"/>
                <w:szCs w:val="21"/>
              </w:rPr>
            </w:pPr>
            <w:r>
              <w:rPr>
                <w:rFonts w:eastAsia="宋体"/>
                <w:kern w:val="0"/>
                <w:sz w:val="21"/>
                <w:szCs w:val="21"/>
              </w:rPr>
              <w:t>04.04.3</w:t>
            </w:r>
          </w:p>
        </w:tc>
        <w:tc>
          <w:tcPr>
            <w:tcW w:w="137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21"/>
                <w:szCs w:val="21"/>
              </w:rPr>
            </w:pPr>
            <w:r>
              <w:rPr>
                <w:rFonts w:hint="eastAsia" w:eastAsia="宋体"/>
                <w:kern w:val="0"/>
                <w:sz w:val="21"/>
                <w:szCs w:val="21"/>
              </w:rPr>
              <w:t>检查图像</w:t>
            </w:r>
          </w:p>
        </w:tc>
        <w:tc>
          <w:tcPr>
            <w:tcW w:w="613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21"/>
                <w:szCs w:val="21"/>
              </w:rPr>
            </w:pPr>
            <w:r>
              <w:rPr>
                <w:rFonts w:hint="eastAsia" w:eastAsia="宋体"/>
                <w:b/>
                <w:sz w:val="21"/>
                <w:szCs w:val="21"/>
              </w:rPr>
              <w:t>一致性</w:t>
            </w:r>
            <w:r>
              <w:rPr>
                <w:rFonts w:hint="eastAsia" w:eastAsia="宋体"/>
                <w:sz w:val="21"/>
                <w:szCs w:val="21"/>
              </w:rPr>
              <w:t>：检查图像（检查项目、部位、采集人的名称和编码）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3" w:hRule="atLeast"/>
        </w:trPr>
        <w:tc>
          <w:tcPr>
            <w:tcW w:w="100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21"/>
                <w:szCs w:val="21"/>
              </w:rPr>
            </w:pPr>
            <w:r>
              <w:rPr>
                <w:rFonts w:eastAsia="宋体"/>
                <w:kern w:val="0"/>
                <w:sz w:val="21"/>
                <w:szCs w:val="21"/>
              </w:rPr>
              <w:t>04.04.4</w:t>
            </w:r>
          </w:p>
        </w:tc>
        <w:tc>
          <w:tcPr>
            <w:tcW w:w="1379" w:type="dxa"/>
            <w:tcBorders>
              <w:top w:val="single" w:color="auto" w:sz="4" w:space="0"/>
              <w:left w:val="single" w:color="auto" w:sz="4" w:space="0"/>
              <w:bottom w:val="single" w:color="auto" w:sz="4" w:space="0"/>
              <w:right w:val="single" w:color="auto" w:sz="4" w:space="0"/>
            </w:tcBorders>
          </w:tcPr>
          <w:p>
            <w:pPr>
              <w:rPr>
                <w:rFonts w:eastAsia="宋体"/>
                <w:sz w:val="21"/>
                <w:szCs w:val="21"/>
              </w:rPr>
            </w:pPr>
            <w:r>
              <w:rPr>
                <w:rFonts w:hint="eastAsia" w:eastAsia="宋体"/>
                <w:kern w:val="0"/>
                <w:sz w:val="21"/>
                <w:szCs w:val="21"/>
              </w:rPr>
              <w:t>检查图像</w:t>
            </w:r>
          </w:p>
        </w:tc>
        <w:tc>
          <w:tcPr>
            <w:tcW w:w="6139" w:type="dxa"/>
            <w:tcBorders>
              <w:top w:val="single" w:color="auto" w:sz="4" w:space="0"/>
              <w:left w:val="single" w:color="auto" w:sz="4" w:space="0"/>
              <w:bottom w:val="single" w:color="auto" w:sz="4" w:space="0"/>
              <w:right w:val="single" w:color="auto" w:sz="4" w:space="0"/>
            </w:tcBorders>
          </w:tcPr>
          <w:p>
            <w:pPr>
              <w:rPr>
                <w:rFonts w:eastAsia="宋体"/>
                <w:sz w:val="21"/>
                <w:szCs w:val="21"/>
              </w:rPr>
            </w:pPr>
            <w:r>
              <w:rPr>
                <w:rFonts w:hint="eastAsia" w:eastAsia="宋体"/>
                <w:b/>
                <w:sz w:val="21"/>
                <w:szCs w:val="21"/>
              </w:rPr>
              <w:t>完整性</w:t>
            </w:r>
            <w:r>
              <w:rPr>
                <w:rFonts w:hint="eastAsia" w:eastAsia="宋体"/>
                <w:sz w:val="21"/>
                <w:szCs w:val="21"/>
              </w:rPr>
              <w:t>：检查图像记录（图像唯一编号、病人标识号）</w:t>
            </w:r>
          </w:p>
          <w:p>
            <w:pPr>
              <w:rPr>
                <w:rFonts w:eastAsia="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atLeast"/>
        </w:trPr>
        <w:tc>
          <w:tcPr>
            <w:tcW w:w="100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21"/>
                <w:szCs w:val="21"/>
              </w:rPr>
            </w:pPr>
            <w:r>
              <w:rPr>
                <w:rFonts w:eastAsia="宋体"/>
                <w:kern w:val="0"/>
                <w:sz w:val="21"/>
                <w:szCs w:val="21"/>
              </w:rPr>
              <w:t>04.04.5</w:t>
            </w:r>
          </w:p>
        </w:tc>
        <w:tc>
          <w:tcPr>
            <w:tcW w:w="1379" w:type="dxa"/>
            <w:tcBorders>
              <w:top w:val="single" w:color="auto" w:sz="4" w:space="0"/>
              <w:left w:val="single" w:color="auto" w:sz="4" w:space="0"/>
              <w:bottom w:val="single" w:color="auto" w:sz="4" w:space="0"/>
              <w:right w:val="single" w:color="auto" w:sz="4" w:space="0"/>
            </w:tcBorders>
          </w:tcPr>
          <w:p>
            <w:pPr>
              <w:rPr>
                <w:rFonts w:eastAsia="宋体"/>
                <w:sz w:val="21"/>
                <w:szCs w:val="21"/>
              </w:rPr>
            </w:pPr>
            <w:r>
              <w:rPr>
                <w:rFonts w:hint="eastAsia" w:eastAsia="宋体"/>
                <w:kern w:val="0"/>
                <w:sz w:val="21"/>
                <w:szCs w:val="21"/>
              </w:rPr>
              <w:t>检查图像</w:t>
            </w:r>
          </w:p>
        </w:tc>
        <w:tc>
          <w:tcPr>
            <w:tcW w:w="6139" w:type="dxa"/>
            <w:tcBorders>
              <w:top w:val="single" w:color="auto" w:sz="4" w:space="0"/>
              <w:left w:val="single" w:color="auto" w:sz="4" w:space="0"/>
              <w:bottom w:val="single" w:color="auto" w:sz="4" w:space="0"/>
              <w:right w:val="single" w:color="auto" w:sz="4" w:space="0"/>
            </w:tcBorders>
          </w:tcPr>
          <w:p>
            <w:pPr>
              <w:rPr>
                <w:rFonts w:eastAsia="宋体"/>
                <w:sz w:val="21"/>
                <w:szCs w:val="21"/>
              </w:rPr>
            </w:pPr>
            <w:r>
              <w:rPr>
                <w:rFonts w:hint="eastAsia" w:eastAsia="宋体"/>
                <w:b/>
                <w:sz w:val="21"/>
                <w:szCs w:val="21"/>
              </w:rPr>
              <w:t>完整性</w:t>
            </w:r>
            <w:r>
              <w:rPr>
                <w:rFonts w:hint="eastAsia" w:eastAsia="宋体"/>
                <w:sz w:val="21"/>
                <w:szCs w:val="21"/>
              </w:rPr>
              <w:t>：检查图像记录（图像产生时间、检查部位、图像产生设备）</w:t>
            </w:r>
          </w:p>
          <w:p>
            <w:pPr>
              <w:widowControl/>
              <w:snapToGrid w:val="0"/>
              <w:rPr>
                <w:rFonts w:eastAsia="宋体"/>
                <w:sz w:val="21"/>
                <w:szCs w:val="21"/>
              </w:rPr>
            </w:pPr>
            <w:r>
              <w:rPr>
                <w:rFonts w:hint="eastAsia" w:eastAsia="宋体"/>
                <w:b/>
                <w:sz w:val="21"/>
                <w:szCs w:val="21"/>
              </w:rPr>
              <w:t>整合性</w:t>
            </w:r>
            <w:r>
              <w:rPr>
                <w:rFonts w:hint="eastAsia" w:eastAsia="宋体"/>
                <w:sz w:val="21"/>
                <w:szCs w:val="21"/>
              </w:rPr>
              <w:t>：</w:t>
            </w:r>
          </w:p>
          <w:p>
            <w:pPr>
              <w:widowControl/>
              <w:snapToGrid w:val="0"/>
              <w:rPr>
                <w:rFonts w:eastAsia="宋体"/>
                <w:sz w:val="21"/>
                <w:szCs w:val="21"/>
              </w:rPr>
            </w:pPr>
            <w:r>
              <w:rPr>
                <w:rFonts w:eastAsia="宋体"/>
                <w:sz w:val="21"/>
                <w:szCs w:val="21"/>
              </w:rPr>
              <w:t>1</w:t>
            </w:r>
            <w:r>
              <w:rPr>
                <w:rFonts w:hint="eastAsia" w:eastAsia="宋体"/>
                <w:sz w:val="21"/>
                <w:szCs w:val="21"/>
              </w:rPr>
              <w:t>、检查图像记录与检查申请记录（检查项目、病人标识）可对照</w:t>
            </w:r>
          </w:p>
          <w:p>
            <w:pPr>
              <w:widowControl/>
              <w:snapToGrid w:val="0"/>
              <w:rPr>
                <w:rFonts w:eastAsia="宋体"/>
                <w:bCs/>
                <w:kern w:val="0"/>
                <w:sz w:val="21"/>
                <w:szCs w:val="21"/>
              </w:rPr>
            </w:pPr>
            <w:r>
              <w:rPr>
                <w:rFonts w:eastAsia="宋体"/>
                <w:bCs/>
                <w:kern w:val="0"/>
                <w:sz w:val="21"/>
                <w:szCs w:val="21"/>
              </w:rPr>
              <w:t>2</w:t>
            </w:r>
            <w:r>
              <w:rPr>
                <w:rFonts w:hint="eastAsia" w:eastAsia="宋体"/>
                <w:bCs/>
                <w:kern w:val="0"/>
                <w:sz w:val="21"/>
                <w:szCs w:val="21"/>
              </w:rPr>
              <w:t>、检查图像记录与检查报告记录（图像号）</w:t>
            </w:r>
            <w:r>
              <w:rPr>
                <w:rFonts w:hint="eastAsia" w:eastAsia="宋体"/>
                <w:sz w:val="21"/>
                <w:szCs w:val="21"/>
              </w:rPr>
              <w:t>可对照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trPr>
        <w:tc>
          <w:tcPr>
            <w:tcW w:w="100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21"/>
                <w:szCs w:val="21"/>
              </w:rPr>
            </w:pPr>
            <w:r>
              <w:rPr>
                <w:rFonts w:eastAsia="宋体"/>
                <w:kern w:val="0"/>
                <w:sz w:val="21"/>
                <w:szCs w:val="21"/>
              </w:rPr>
              <w:t>04.04.6</w:t>
            </w:r>
          </w:p>
        </w:tc>
        <w:tc>
          <w:tcPr>
            <w:tcW w:w="1379" w:type="dxa"/>
            <w:tcBorders>
              <w:top w:val="single" w:color="auto" w:sz="4" w:space="0"/>
              <w:left w:val="single" w:color="auto" w:sz="4" w:space="0"/>
              <w:bottom w:val="single" w:color="auto" w:sz="4" w:space="0"/>
              <w:right w:val="single" w:color="auto" w:sz="4" w:space="0"/>
            </w:tcBorders>
          </w:tcPr>
          <w:p>
            <w:pPr>
              <w:rPr>
                <w:rFonts w:eastAsia="宋体"/>
                <w:sz w:val="21"/>
                <w:szCs w:val="21"/>
              </w:rPr>
            </w:pPr>
            <w:r>
              <w:rPr>
                <w:rFonts w:hint="eastAsia" w:eastAsia="宋体"/>
                <w:kern w:val="0"/>
                <w:sz w:val="21"/>
                <w:szCs w:val="21"/>
              </w:rPr>
              <w:t>检查图像</w:t>
            </w:r>
          </w:p>
        </w:tc>
        <w:tc>
          <w:tcPr>
            <w:tcW w:w="6139" w:type="dxa"/>
            <w:tcBorders>
              <w:top w:val="single" w:color="auto" w:sz="4" w:space="0"/>
              <w:left w:val="single" w:color="auto" w:sz="4" w:space="0"/>
              <w:bottom w:val="single" w:color="auto" w:sz="4" w:space="0"/>
              <w:right w:val="single" w:color="auto" w:sz="4" w:space="0"/>
            </w:tcBorders>
          </w:tcPr>
          <w:p>
            <w:pPr>
              <w:widowControl/>
              <w:snapToGrid w:val="0"/>
              <w:rPr>
                <w:rFonts w:eastAsia="宋体"/>
                <w:bCs/>
                <w:kern w:val="0"/>
                <w:sz w:val="21"/>
                <w:szCs w:val="21"/>
              </w:rPr>
            </w:pPr>
            <w:r>
              <w:rPr>
                <w:rFonts w:hint="eastAsia" w:eastAsia="宋体"/>
                <w:b/>
                <w:sz w:val="21"/>
                <w:szCs w:val="21"/>
              </w:rPr>
              <w:t>及时性</w:t>
            </w:r>
            <w:r>
              <w:rPr>
                <w:rFonts w:hint="eastAsia" w:eastAsia="宋体"/>
                <w:sz w:val="21"/>
                <w:szCs w:val="21"/>
              </w:rPr>
              <w:t>：</w:t>
            </w:r>
            <w:r>
              <w:rPr>
                <w:rFonts w:hint="eastAsia" w:eastAsia="宋体"/>
                <w:bCs/>
                <w:kern w:val="0"/>
                <w:sz w:val="21"/>
                <w:szCs w:val="21"/>
              </w:rPr>
              <w:t>检查申请记录（检查申请时间）</w:t>
            </w:r>
            <w:r>
              <w:rPr>
                <w:rFonts w:eastAsia="宋体"/>
                <w:bCs/>
                <w:kern w:val="0"/>
                <w:sz w:val="21"/>
                <w:szCs w:val="21"/>
              </w:rPr>
              <w:t>≤</w:t>
            </w:r>
            <w:r>
              <w:rPr>
                <w:rFonts w:hint="eastAsia" w:eastAsia="宋体"/>
                <w:sz w:val="21"/>
                <w:szCs w:val="21"/>
              </w:rPr>
              <w:t>检查图像记录（图像产生时间）</w:t>
            </w:r>
            <w:r>
              <w:rPr>
                <w:rFonts w:eastAsia="宋体"/>
                <w:bCs/>
                <w:kern w:val="0"/>
                <w:sz w:val="21"/>
                <w:szCs w:val="21"/>
              </w:rPr>
              <w:t>≤</w:t>
            </w:r>
            <w:r>
              <w:rPr>
                <w:rFonts w:hint="eastAsia" w:eastAsia="宋体"/>
                <w:bCs/>
                <w:kern w:val="0"/>
                <w:sz w:val="21"/>
                <w:szCs w:val="21"/>
              </w:rPr>
              <w:t>检查报告记录（检查报告时间）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1" w:hRule="atLeast"/>
        </w:trPr>
        <w:tc>
          <w:tcPr>
            <w:tcW w:w="1004"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21"/>
                <w:szCs w:val="21"/>
              </w:rPr>
            </w:pPr>
            <w:r>
              <w:rPr>
                <w:rFonts w:eastAsia="宋体"/>
                <w:kern w:val="0"/>
                <w:sz w:val="21"/>
                <w:szCs w:val="21"/>
              </w:rPr>
              <w:t>04.04.7</w:t>
            </w:r>
          </w:p>
        </w:tc>
        <w:tc>
          <w:tcPr>
            <w:tcW w:w="1379" w:type="dxa"/>
            <w:tcBorders>
              <w:top w:val="single" w:color="auto" w:sz="4" w:space="0"/>
              <w:left w:val="single" w:color="auto" w:sz="4" w:space="0"/>
              <w:bottom w:val="single" w:color="auto" w:sz="4" w:space="0"/>
              <w:right w:val="single" w:color="auto" w:sz="4" w:space="0"/>
            </w:tcBorders>
          </w:tcPr>
          <w:p>
            <w:pPr>
              <w:rPr>
                <w:rFonts w:eastAsia="宋体"/>
                <w:sz w:val="21"/>
                <w:szCs w:val="21"/>
              </w:rPr>
            </w:pPr>
            <w:r>
              <w:rPr>
                <w:rFonts w:hint="eastAsia" w:eastAsia="宋体"/>
                <w:kern w:val="0"/>
                <w:sz w:val="21"/>
                <w:szCs w:val="21"/>
              </w:rPr>
              <w:t>检查图像</w:t>
            </w:r>
          </w:p>
        </w:tc>
        <w:tc>
          <w:tcPr>
            <w:tcW w:w="6139" w:type="dxa"/>
            <w:tcBorders>
              <w:top w:val="single" w:color="auto" w:sz="4" w:space="0"/>
              <w:left w:val="single" w:color="auto" w:sz="4" w:space="0"/>
              <w:bottom w:val="single" w:color="auto" w:sz="4" w:space="0"/>
              <w:right w:val="single" w:color="auto" w:sz="4" w:space="0"/>
            </w:tcBorders>
          </w:tcPr>
          <w:p>
            <w:pPr>
              <w:widowControl/>
              <w:snapToGrid w:val="0"/>
              <w:rPr>
                <w:rFonts w:eastAsia="宋体"/>
                <w:sz w:val="21"/>
                <w:szCs w:val="21"/>
              </w:rPr>
            </w:pPr>
            <w:r>
              <w:rPr>
                <w:rFonts w:hint="eastAsia" w:eastAsia="宋体"/>
                <w:b/>
                <w:sz w:val="21"/>
                <w:szCs w:val="21"/>
              </w:rPr>
              <w:t>整合性</w:t>
            </w:r>
            <w:r>
              <w:rPr>
                <w:rFonts w:hint="eastAsia" w:eastAsia="宋体"/>
                <w:sz w:val="21"/>
                <w:szCs w:val="21"/>
              </w:rPr>
              <w:t>：医联体传入医院的图像记录与检查报告记录中（病人标识、检查部位）能够与本医院（病人标识、检查部位）可对照</w:t>
            </w:r>
          </w:p>
        </w:tc>
      </w:tr>
    </w:tbl>
    <w:p>
      <w:pPr>
        <w:keepNext/>
        <w:keepLines/>
        <w:spacing w:before="260" w:after="260" w:line="415" w:lineRule="auto"/>
        <w:outlineLvl w:val="1"/>
        <w:rPr>
          <w:rFonts w:eastAsia="宋体"/>
          <w:b/>
          <w:bCs/>
          <w:szCs w:val="32"/>
        </w:rPr>
      </w:pPr>
      <w:r>
        <w:rPr>
          <w:rFonts w:hint="eastAsia" w:eastAsia="宋体"/>
          <w:b/>
          <w:bCs/>
          <w:szCs w:val="32"/>
        </w:rPr>
        <w:t>检验处理</w:t>
      </w:r>
    </w:p>
    <w:tbl>
      <w:tblPr>
        <w:tblStyle w:val="16"/>
        <w:tblW w:w="845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390"/>
        <w:gridCol w:w="6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trPr>
        <w:tc>
          <w:tcPr>
            <w:tcW w:w="1008" w:type="dxa"/>
            <w:tcBorders>
              <w:top w:val="single" w:color="auto" w:sz="4" w:space="0"/>
              <w:left w:val="single" w:color="auto" w:sz="4" w:space="0"/>
              <w:bottom w:val="single" w:color="auto" w:sz="4" w:space="0"/>
              <w:right w:val="single" w:color="auto" w:sz="4" w:space="0"/>
            </w:tcBorders>
          </w:tcPr>
          <w:p>
            <w:pPr>
              <w:widowControl/>
              <w:snapToGrid w:val="0"/>
              <w:rPr>
                <w:rFonts w:eastAsia="宋体"/>
                <w:b/>
                <w:bCs/>
                <w:kern w:val="0"/>
                <w:sz w:val="21"/>
                <w:szCs w:val="21"/>
              </w:rPr>
            </w:pPr>
            <w:r>
              <w:rPr>
                <w:rFonts w:hint="eastAsia" w:eastAsia="宋体"/>
                <w:b/>
                <w:bCs/>
                <w:kern w:val="0"/>
                <w:sz w:val="21"/>
                <w:szCs w:val="21"/>
              </w:rPr>
              <w:t>项目代码</w:t>
            </w:r>
          </w:p>
        </w:tc>
        <w:tc>
          <w:tcPr>
            <w:tcW w:w="1390" w:type="dxa"/>
            <w:tcBorders>
              <w:top w:val="single" w:color="auto" w:sz="4" w:space="0"/>
              <w:left w:val="single" w:color="auto" w:sz="4" w:space="0"/>
              <w:bottom w:val="single" w:color="auto" w:sz="4" w:space="0"/>
              <w:right w:val="single" w:color="auto" w:sz="4" w:space="0"/>
            </w:tcBorders>
          </w:tcPr>
          <w:p>
            <w:pPr>
              <w:widowControl/>
              <w:snapToGrid w:val="0"/>
              <w:rPr>
                <w:rFonts w:eastAsia="宋体"/>
                <w:b/>
                <w:bCs/>
                <w:kern w:val="0"/>
                <w:sz w:val="21"/>
                <w:szCs w:val="21"/>
              </w:rPr>
            </w:pPr>
            <w:r>
              <w:rPr>
                <w:rFonts w:hint="eastAsia" w:eastAsia="宋体"/>
                <w:b/>
                <w:bCs/>
                <w:kern w:val="0"/>
                <w:sz w:val="21"/>
                <w:szCs w:val="21"/>
              </w:rPr>
              <w:t>业务项目</w:t>
            </w:r>
          </w:p>
        </w:tc>
        <w:tc>
          <w:tcPr>
            <w:tcW w:w="6059" w:type="dxa"/>
            <w:tcBorders>
              <w:top w:val="single" w:color="auto" w:sz="4" w:space="0"/>
              <w:left w:val="single" w:color="auto" w:sz="4" w:space="0"/>
              <w:bottom w:val="single" w:color="auto" w:sz="4" w:space="0"/>
              <w:right w:val="single" w:color="auto" w:sz="4" w:space="0"/>
            </w:tcBorders>
          </w:tcPr>
          <w:p>
            <w:pPr>
              <w:widowControl/>
              <w:snapToGrid w:val="0"/>
              <w:rPr>
                <w:rFonts w:eastAsia="宋体"/>
                <w:b/>
                <w:bCs/>
                <w:kern w:val="0"/>
                <w:sz w:val="21"/>
                <w:szCs w:val="21"/>
              </w:rPr>
            </w:pPr>
            <w:r>
              <w:rPr>
                <w:rFonts w:hint="eastAsia" w:eastAsia="宋体"/>
                <w:b/>
                <w:bCs/>
                <w:kern w:val="0"/>
                <w:sz w:val="21"/>
                <w:szCs w:val="21"/>
              </w:rPr>
              <w:t>数据考察项目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08"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21"/>
                <w:szCs w:val="21"/>
              </w:rPr>
            </w:pPr>
            <w:r>
              <w:rPr>
                <w:rFonts w:eastAsia="宋体"/>
                <w:kern w:val="0"/>
                <w:sz w:val="21"/>
                <w:szCs w:val="21"/>
              </w:rPr>
              <w:t>05.01.3</w:t>
            </w:r>
          </w:p>
        </w:tc>
        <w:tc>
          <w:tcPr>
            <w:tcW w:w="139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21"/>
                <w:szCs w:val="21"/>
              </w:rPr>
            </w:pPr>
            <w:r>
              <w:rPr>
                <w:rFonts w:hint="eastAsia" w:eastAsia="宋体"/>
                <w:kern w:val="0"/>
                <w:sz w:val="21"/>
                <w:szCs w:val="21"/>
              </w:rPr>
              <w:t>标本处理</w:t>
            </w:r>
          </w:p>
        </w:tc>
        <w:tc>
          <w:tcPr>
            <w:tcW w:w="6059" w:type="dxa"/>
            <w:tcBorders>
              <w:top w:val="single" w:color="auto" w:sz="4" w:space="0"/>
              <w:left w:val="single" w:color="auto" w:sz="4" w:space="0"/>
              <w:bottom w:val="single" w:color="auto" w:sz="4" w:space="0"/>
              <w:right w:val="single" w:color="auto" w:sz="4" w:space="0"/>
            </w:tcBorders>
          </w:tcPr>
          <w:p>
            <w:pPr>
              <w:widowControl/>
              <w:snapToGrid w:val="0"/>
              <w:rPr>
                <w:rFonts w:eastAsia="宋体"/>
                <w:sz w:val="21"/>
                <w:szCs w:val="21"/>
              </w:rPr>
            </w:pPr>
            <w:r>
              <w:rPr>
                <w:rFonts w:hint="eastAsia" w:eastAsia="宋体"/>
                <w:b/>
                <w:sz w:val="21"/>
                <w:szCs w:val="21"/>
              </w:rPr>
              <w:t>一致性</w:t>
            </w:r>
            <w:r>
              <w:rPr>
                <w:rFonts w:hint="eastAsia" w:eastAsia="宋体"/>
                <w:sz w:val="21"/>
                <w:szCs w:val="21"/>
              </w:rPr>
              <w:t>：检验标本记录（标本编码、标本名称）</w:t>
            </w:r>
          </w:p>
          <w:p>
            <w:pPr>
              <w:widowControl/>
              <w:snapToGrid w:val="0"/>
              <w:rPr>
                <w:rFonts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08"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21"/>
                <w:szCs w:val="21"/>
              </w:rPr>
            </w:pPr>
            <w:r>
              <w:rPr>
                <w:rFonts w:eastAsia="宋体"/>
                <w:kern w:val="0"/>
                <w:sz w:val="21"/>
                <w:szCs w:val="21"/>
              </w:rPr>
              <w:t>05.01.4</w:t>
            </w:r>
          </w:p>
        </w:tc>
        <w:tc>
          <w:tcPr>
            <w:tcW w:w="1390" w:type="dxa"/>
            <w:tcBorders>
              <w:top w:val="single" w:color="auto" w:sz="4" w:space="0"/>
              <w:left w:val="single" w:color="auto" w:sz="4" w:space="0"/>
              <w:bottom w:val="single" w:color="auto" w:sz="4" w:space="0"/>
              <w:right w:val="single" w:color="auto" w:sz="4" w:space="0"/>
            </w:tcBorders>
          </w:tcPr>
          <w:p>
            <w:pPr>
              <w:rPr>
                <w:rFonts w:eastAsia="宋体"/>
                <w:sz w:val="21"/>
                <w:szCs w:val="21"/>
              </w:rPr>
            </w:pPr>
            <w:r>
              <w:rPr>
                <w:rFonts w:hint="eastAsia" w:eastAsia="宋体"/>
                <w:kern w:val="0"/>
                <w:sz w:val="21"/>
                <w:szCs w:val="21"/>
              </w:rPr>
              <w:t>标本处理</w:t>
            </w:r>
          </w:p>
        </w:tc>
        <w:tc>
          <w:tcPr>
            <w:tcW w:w="6059" w:type="dxa"/>
            <w:tcBorders>
              <w:top w:val="single" w:color="auto" w:sz="4" w:space="0"/>
              <w:left w:val="single" w:color="auto" w:sz="4" w:space="0"/>
              <w:bottom w:val="single" w:color="auto" w:sz="4" w:space="0"/>
              <w:right w:val="single" w:color="auto" w:sz="4" w:space="0"/>
            </w:tcBorders>
          </w:tcPr>
          <w:p>
            <w:pPr>
              <w:rPr>
                <w:rFonts w:eastAsia="宋体"/>
                <w:bCs/>
                <w:kern w:val="0"/>
                <w:sz w:val="21"/>
                <w:szCs w:val="21"/>
              </w:rPr>
            </w:pPr>
            <w:r>
              <w:rPr>
                <w:rFonts w:hint="eastAsia" w:eastAsia="宋体"/>
                <w:b/>
                <w:sz w:val="21"/>
                <w:szCs w:val="21"/>
              </w:rPr>
              <w:t>完整性</w:t>
            </w:r>
            <w:r>
              <w:rPr>
                <w:rFonts w:hint="eastAsia" w:eastAsia="宋体"/>
                <w:sz w:val="21"/>
                <w:szCs w:val="21"/>
              </w:rPr>
              <w:t>：标本记录（标本标识、标本编码、标本签收状态）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08"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21"/>
                <w:szCs w:val="21"/>
              </w:rPr>
            </w:pPr>
            <w:r>
              <w:rPr>
                <w:rFonts w:eastAsia="宋体"/>
                <w:kern w:val="0"/>
                <w:sz w:val="21"/>
                <w:szCs w:val="21"/>
              </w:rPr>
              <w:t>05.01.5</w:t>
            </w:r>
          </w:p>
        </w:tc>
        <w:tc>
          <w:tcPr>
            <w:tcW w:w="1390" w:type="dxa"/>
            <w:tcBorders>
              <w:top w:val="single" w:color="auto" w:sz="4" w:space="0"/>
              <w:left w:val="single" w:color="auto" w:sz="4" w:space="0"/>
              <w:bottom w:val="single" w:color="auto" w:sz="4" w:space="0"/>
              <w:right w:val="single" w:color="auto" w:sz="4" w:space="0"/>
            </w:tcBorders>
          </w:tcPr>
          <w:p>
            <w:pPr>
              <w:rPr>
                <w:rFonts w:eastAsia="宋体"/>
                <w:sz w:val="21"/>
                <w:szCs w:val="21"/>
              </w:rPr>
            </w:pPr>
            <w:r>
              <w:rPr>
                <w:rFonts w:hint="eastAsia" w:eastAsia="宋体"/>
                <w:kern w:val="0"/>
                <w:sz w:val="21"/>
                <w:szCs w:val="21"/>
              </w:rPr>
              <w:t>标本处理</w:t>
            </w:r>
          </w:p>
        </w:tc>
        <w:tc>
          <w:tcPr>
            <w:tcW w:w="6059" w:type="dxa"/>
            <w:tcBorders>
              <w:top w:val="single" w:color="auto" w:sz="4" w:space="0"/>
              <w:left w:val="single" w:color="auto" w:sz="4" w:space="0"/>
              <w:bottom w:val="single" w:color="auto" w:sz="4" w:space="0"/>
              <w:right w:val="single" w:color="auto" w:sz="4" w:space="0"/>
            </w:tcBorders>
          </w:tcPr>
          <w:p>
            <w:pPr>
              <w:rPr>
                <w:rFonts w:eastAsia="宋体"/>
                <w:sz w:val="21"/>
                <w:szCs w:val="21"/>
              </w:rPr>
            </w:pPr>
            <w:r>
              <w:rPr>
                <w:rFonts w:hint="eastAsia" w:eastAsia="宋体"/>
                <w:b/>
                <w:sz w:val="21"/>
                <w:szCs w:val="21"/>
              </w:rPr>
              <w:t>完整性</w:t>
            </w:r>
            <w:r>
              <w:rPr>
                <w:rFonts w:hint="eastAsia" w:eastAsia="宋体"/>
                <w:sz w:val="21"/>
                <w:szCs w:val="21"/>
              </w:rPr>
              <w:t>：标本记录（标本类别、容器类别、病人标识、标本采集时间、采集人）</w:t>
            </w:r>
          </w:p>
          <w:p>
            <w:pPr>
              <w:rPr>
                <w:rFonts w:eastAsia="宋体"/>
                <w:bCs/>
                <w:kern w:val="0"/>
                <w:sz w:val="21"/>
                <w:szCs w:val="21"/>
              </w:rPr>
            </w:pPr>
            <w:r>
              <w:rPr>
                <w:rFonts w:hint="eastAsia" w:eastAsia="宋体"/>
                <w:b/>
                <w:sz w:val="21"/>
                <w:szCs w:val="21"/>
              </w:rPr>
              <w:t>整合性</w:t>
            </w:r>
            <w:r>
              <w:rPr>
                <w:rFonts w:hint="eastAsia" w:eastAsia="宋体"/>
                <w:sz w:val="21"/>
                <w:szCs w:val="21"/>
              </w:rPr>
              <w:t>：标本记录与检验申请记录（检验申请单号）可对照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08"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21"/>
                <w:szCs w:val="21"/>
              </w:rPr>
            </w:pPr>
            <w:r>
              <w:rPr>
                <w:rFonts w:eastAsia="宋体"/>
                <w:kern w:val="0"/>
                <w:sz w:val="21"/>
                <w:szCs w:val="21"/>
              </w:rPr>
              <w:t>05.01.6</w:t>
            </w:r>
          </w:p>
        </w:tc>
        <w:tc>
          <w:tcPr>
            <w:tcW w:w="1390" w:type="dxa"/>
            <w:tcBorders>
              <w:top w:val="single" w:color="auto" w:sz="4" w:space="0"/>
              <w:left w:val="single" w:color="auto" w:sz="4" w:space="0"/>
              <w:bottom w:val="single" w:color="auto" w:sz="4" w:space="0"/>
              <w:right w:val="single" w:color="auto" w:sz="4" w:space="0"/>
            </w:tcBorders>
          </w:tcPr>
          <w:p>
            <w:pPr>
              <w:rPr>
                <w:rFonts w:eastAsia="宋体"/>
                <w:sz w:val="21"/>
                <w:szCs w:val="21"/>
              </w:rPr>
            </w:pPr>
            <w:r>
              <w:rPr>
                <w:rFonts w:hint="eastAsia" w:eastAsia="宋体"/>
                <w:kern w:val="0"/>
                <w:sz w:val="21"/>
                <w:szCs w:val="21"/>
              </w:rPr>
              <w:t>标本处理</w:t>
            </w:r>
          </w:p>
        </w:tc>
        <w:tc>
          <w:tcPr>
            <w:tcW w:w="6059" w:type="dxa"/>
            <w:tcBorders>
              <w:top w:val="single" w:color="auto" w:sz="4" w:space="0"/>
              <w:left w:val="single" w:color="auto" w:sz="4" w:space="0"/>
              <w:bottom w:val="single" w:color="auto" w:sz="4" w:space="0"/>
              <w:right w:val="single" w:color="auto" w:sz="4" w:space="0"/>
            </w:tcBorders>
          </w:tcPr>
          <w:p>
            <w:pPr>
              <w:rPr>
                <w:rFonts w:eastAsia="宋体"/>
                <w:sz w:val="21"/>
                <w:szCs w:val="21"/>
              </w:rPr>
            </w:pPr>
            <w:r>
              <w:rPr>
                <w:rFonts w:hint="eastAsia" w:eastAsia="宋体"/>
                <w:b/>
                <w:sz w:val="21"/>
                <w:szCs w:val="21"/>
              </w:rPr>
              <w:t>完整性</w:t>
            </w:r>
            <w:r>
              <w:rPr>
                <w:rFonts w:hint="eastAsia" w:eastAsia="宋体"/>
                <w:sz w:val="21"/>
                <w:szCs w:val="21"/>
              </w:rPr>
              <w:t>：标本传送记录（标本标识、标本位置、状态改变时间）</w:t>
            </w:r>
          </w:p>
          <w:p>
            <w:pPr>
              <w:widowControl/>
              <w:snapToGrid w:val="0"/>
              <w:rPr>
                <w:rFonts w:eastAsia="宋体"/>
                <w:bCs/>
                <w:strike/>
                <w:kern w:val="0"/>
                <w:sz w:val="21"/>
                <w:szCs w:val="21"/>
              </w:rPr>
            </w:pPr>
            <w:r>
              <w:rPr>
                <w:rFonts w:hint="eastAsia" w:eastAsia="宋体"/>
                <w:b/>
                <w:sz w:val="21"/>
                <w:szCs w:val="21"/>
              </w:rPr>
              <w:t>及时性</w:t>
            </w:r>
            <w:r>
              <w:rPr>
                <w:rFonts w:hint="eastAsia" w:eastAsia="宋体"/>
                <w:sz w:val="21"/>
                <w:szCs w:val="21"/>
              </w:rPr>
              <w:t>：</w:t>
            </w:r>
            <w:r>
              <w:rPr>
                <w:rFonts w:hint="eastAsia" w:eastAsia="宋体"/>
                <w:bCs/>
                <w:kern w:val="0"/>
                <w:sz w:val="21"/>
                <w:szCs w:val="21"/>
              </w:rPr>
              <w:t>检验申请记录（申请时间）</w:t>
            </w:r>
            <w:r>
              <w:rPr>
                <w:rFonts w:eastAsia="宋体"/>
                <w:bCs/>
                <w:kern w:val="0"/>
                <w:sz w:val="21"/>
                <w:szCs w:val="21"/>
              </w:rPr>
              <w:t>&lt;</w:t>
            </w:r>
            <w:r>
              <w:rPr>
                <w:rFonts w:hint="eastAsia" w:eastAsia="宋体"/>
                <w:bCs/>
                <w:kern w:val="0"/>
                <w:sz w:val="21"/>
                <w:szCs w:val="21"/>
              </w:rPr>
              <w:t>标本记录（标本采集时间）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08"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21"/>
                <w:szCs w:val="21"/>
              </w:rPr>
            </w:pPr>
            <w:r>
              <w:rPr>
                <w:rFonts w:eastAsia="宋体"/>
                <w:kern w:val="0"/>
                <w:sz w:val="21"/>
                <w:szCs w:val="21"/>
              </w:rPr>
              <w:t>05.01.7</w:t>
            </w:r>
          </w:p>
        </w:tc>
        <w:tc>
          <w:tcPr>
            <w:tcW w:w="1390" w:type="dxa"/>
            <w:tcBorders>
              <w:top w:val="single" w:color="auto" w:sz="4" w:space="0"/>
              <w:left w:val="single" w:color="auto" w:sz="4" w:space="0"/>
              <w:bottom w:val="single" w:color="auto" w:sz="4" w:space="0"/>
              <w:right w:val="single" w:color="auto" w:sz="4" w:space="0"/>
            </w:tcBorders>
          </w:tcPr>
          <w:p>
            <w:pPr>
              <w:rPr>
                <w:rFonts w:eastAsia="宋体"/>
                <w:sz w:val="21"/>
                <w:szCs w:val="21"/>
              </w:rPr>
            </w:pPr>
            <w:r>
              <w:rPr>
                <w:rFonts w:hint="eastAsia" w:eastAsia="宋体"/>
                <w:kern w:val="0"/>
                <w:sz w:val="21"/>
                <w:szCs w:val="21"/>
              </w:rPr>
              <w:t>标本处理</w:t>
            </w:r>
          </w:p>
        </w:tc>
        <w:tc>
          <w:tcPr>
            <w:tcW w:w="6059" w:type="dxa"/>
            <w:tcBorders>
              <w:top w:val="single" w:color="auto" w:sz="4" w:space="0"/>
              <w:left w:val="single" w:color="auto" w:sz="4" w:space="0"/>
              <w:bottom w:val="single" w:color="auto" w:sz="4" w:space="0"/>
              <w:right w:val="single" w:color="auto" w:sz="4" w:space="0"/>
            </w:tcBorders>
          </w:tcPr>
          <w:p>
            <w:pPr>
              <w:rPr>
                <w:rFonts w:eastAsia="宋体"/>
                <w:strike/>
                <w:sz w:val="21"/>
                <w:szCs w:val="21"/>
              </w:rPr>
            </w:pPr>
            <w:r>
              <w:rPr>
                <w:rFonts w:hint="eastAsia" w:eastAsia="宋体"/>
                <w:b/>
                <w:sz w:val="21"/>
                <w:szCs w:val="21"/>
              </w:rPr>
              <w:t>整合性</w:t>
            </w:r>
            <w:r>
              <w:rPr>
                <w:rFonts w:hint="eastAsia" w:eastAsia="宋体"/>
                <w:sz w:val="21"/>
                <w:szCs w:val="21"/>
              </w:rPr>
              <w:t>：医联体中外送标本或外院标本记录中（本院病人标识、外院病人标识）可对照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08"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21"/>
                <w:szCs w:val="21"/>
              </w:rPr>
            </w:pPr>
            <w:r>
              <w:rPr>
                <w:rFonts w:eastAsia="宋体"/>
                <w:kern w:val="0"/>
                <w:sz w:val="21"/>
                <w:szCs w:val="21"/>
              </w:rPr>
              <w:t>05.02.3</w:t>
            </w:r>
          </w:p>
        </w:tc>
        <w:tc>
          <w:tcPr>
            <w:tcW w:w="139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21"/>
                <w:szCs w:val="21"/>
              </w:rPr>
            </w:pPr>
            <w:r>
              <w:rPr>
                <w:rFonts w:hint="eastAsia" w:eastAsia="宋体"/>
                <w:kern w:val="0"/>
                <w:sz w:val="21"/>
                <w:szCs w:val="21"/>
              </w:rPr>
              <w:t>检验结果记录</w:t>
            </w:r>
          </w:p>
        </w:tc>
        <w:tc>
          <w:tcPr>
            <w:tcW w:w="6059" w:type="dxa"/>
            <w:tcBorders>
              <w:top w:val="single" w:color="auto" w:sz="4" w:space="0"/>
              <w:left w:val="single" w:color="auto" w:sz="4" w:space="0"/>
              <w:bottom w:val="single" w:color="auto" w:sz="4" w:space="0"/>
              <w:right w:val="single" w:color="auto" w:sz="4" w:space="0"/>
            </w:tcBorders>
          </w:tcPr>
          <w:p>
            <w:pPr>
              <w:widowControl/>
              <w:snapToGrid w:val="0"/>
              <w:rPr>
                <w:rFonts w:eastAsia="宋体"/>
                <w:sz w:val="21"/>
                <w:szCs w:val="21"/>
              </w:rPr>
            </w:pPr>
            <w:r>
              <w:rPr>
                <w:rFonts w:hint="eastAsia" w:eastAsia="宋体"/>
                <w:b/>
                <w:sz w:val="21"/>
                <w:szCs w:val="21"/>
              </w:rPr>
              <w:t>一致性</w:t>
            </w:r>
            <w:r>
              <w:rPr>
                <w:rFonts w:hint="eastAsia" w:eastAsia="宋体"/>
                <w:sz w:val="21"/>
                <w:szCs w:val="21"/>
              </w:rPr>
              <w:t>：检验结果记录（检验报告项目、参考值范围）</w:t>
            </w:r>
          </w:p>
          <w:p>
            <w:pPr>
              <w:widowControl/>
              <w:snapToGrid w:val="0"/>
              <w:rPr>
                <w:rFonts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08"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21"/>
                <w:szCs w:val="21"/>
              </w:rPr>
            </w:pPr>
            <w:r>
              <w:rPr>
                <w:rFonts w:eastAsia="宋体"/>
                <w:kern w:val="0"/>
                <w:sz w:val="21"/>
                <w:szCs w:val="21"/>
              </w:rPr>
              <w:t>05.02.4</w:t>
            </w:r>
          </w:p>
        </w:tc>
        <w:tc>
          <w:tcPr>
            <w:tcW w:w="1390" w:type="dxa"/>
            <w:tcBorders>
              <w:top w:val="single" w:color="auto" w:sz="4" w:space="0"/>
              <w:left w:val="single" w:color="auto" w:sz="4" w:space="0"/>
              <w:bottom w:val="single" w:color="auto" w:sz="4" w:space="0"/>
              <w:right w:val="single" w:color="auto" w:sz="4" w:space="0"/>
            </w:tcBorders>
          </w:tcPr>
          <w:p>
            <w:pPr>
              <w:rPr>
                <w:rFonts w:eastAsia="宋体"/>
                <w:sz w:val="21"/>
                <w:szCs w:val="21"/>
              </w:rPr>
            </w:pPr>
            <w:r>
              <w:rPr>
                <w:rFonts w:hint="eastAsia" w:eastAsia="宋体"/>
                <w:kern w:val="0"/>
                <w:sz w:val="21"/>
                <w:szCs w:val="21"/>
              </w:rPr>
              <w:t>检验结果记录</w:t>
            </w:r>
          </w:p>
        </w:tc>
        <w:tc>
          <w:tcPr>
            <w:tcW w:w="6059" w:type="dxa"/>
            <w:tcBorders>
              <w:top w:val="single" w:color="auto" w:sz="4" w:space="0"/>
              <w:left w:val="single" w:color="auto" w:sz="4" w:space="0"/>
              <w:bottom w:val="single" w:color="auto" w:sz="4" w:space="0"/>
              <w:right w:val="single" w:color="auto" w:sz="4" w:space="0"/>
            </w:tcBorders>
          </w:tcPr>
          <w:p>
            <w:pPr>
              <w:widowControl/>
              <w:snapToGrid w:val="0"/>
              <w:rPr>
                <w:rFonts w:eastAsia="宋体"/>
                <w:bCs/>
                <w:kern w:val="0"/>
                <w:sz w:val="21"/>
                <w:szCs w:val="21"/>
              </w:rPr>
            </w:pPr>
            <w:r>
              <w:rPr>
                <w:rFonts w:hint="eastAsia" w:eastAsia="宋体"/>
                <w:b/>
                <w:sz w:val="21"/>
                <w:szCs w:val="21"/>
              </w:rPr>
              <w:t>完整性</w:t>
            </w:r>
            <w:r>
              <w:rPr>
                <w:rFonts w:hint="eastAsia" w:eastAsia="宋体"/>
                <w:sz w:val="21"/>
                <w:szCs w:val="21"/>
              </w:rPr>
              <w:t>：检验结果记录（检验申请单号、检验时间、检验项目、项目结果）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08"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21"/>
                <w:szCs w:val="21"/>
              </w:rPr>
            </w:pPr>
            <w:r>
              <w:rPr>
                <w:rFonts w:eastAsia="宋体"/>
                <w:kern w:val="0"/>
                <w:sz w:val="21"/>
                <w:szCs w:val="21"/>
              </w:rPr>
              <w:t>05.02.5</w:t>
            </w:r>
          </w:p>
        </w:tc>
        <w:tc>
          <w:tcPr>
            <w:tcW w:w="1390" w:type="dxa"/>
            <w:tcBorders>
              <w:top w:val="single" w:color="auto" w:sz="4" w:space="0"/>
              <w:left w:val="single" w:color="auto" w:sz="4" w:space="0"/>
              <w:bottom w:val="single" w:color="auto" w:sz="4" w:space="0"/>
              <w:right w:val="single" w:color="auto" w:sz="4" w:space="0"/>
            </w:tcBorders>
          </w:tcPr>
          <w:p>
            <w:pPr>
              <w:rPr>
                <w:rFonts w:eastAsia="宋体"/>
                <w:sz w:val="21"/>
                <w:szCs w:val="21"/>
              </w:rPr>
            </w:pPr>
            <w:r>
              <w:rPr>
                <w:rFonts w:hint="eastAsia" w:eastAsia="宋体"/>
                <w:kern w:val="0"/>
                <w:sz w:val="21"/>
                <w:szCs w:val="21"/>
              </w:rPr>
              <w:t>检验结果记录</w:t>
            </w:r>
          </w:p>
        </w:tc>
        <w:tc>
          <w:tcPr>
            <w:tcW w:w="6059" w:type="dxa"/>
            <w:tcBorders>
              <w:top w:val="single" w:color="auto" w:sz="4" w:space="0"/>
              <w:left w:val="single" w:color="auto" w:sz="4" w:space="0"/>
              <w:bottom w:val="single" w:color="auto" w:sz="4" w:space="0"/>
              <w:right w:val="single" w:color="auto" w:sz="4" w:space="0"/>
            </w:tcBorders>
          </w:tcPr>
          <w:p>
            <w:pPr>
              <w:rPr>
                <w:rFonts w:eastAsia="宋体"/>
                <w:sz w:val="21"/>
                <w:szCs w:val="21"/>
              </w:rPr>
            </w:pPr>
            <w:r>
              <w:rPr>
                <w:rFonts w:hint="eastAsia" w:eastAsia="宋体"/>
                <w:b/>
                <w:sz w:val="21"/>
                <w:szCs w:val="21"/>
              </w:rPr>
              <w:t>完整性</w:t>
            </w:r>
            <w:r>
              <w:rPr>
                <w:rFonts w:hint="eastAsia" w:eastAsia="宋体"/>
                <w:sz w:val="21"/>
                <w:szCs w:val="21"/>
              </w:rPr>
              <w:t>：</w:t>
            </w:r>
          </w:p>
          <w:p>
            <w:pPr>
              <w:rPr>
                <w:rFonts w:eastAsia="宋体"/>
                <w:sz w:val="21"/>
                <w:szCs w:val="21"/>
              </w:rPr>
            </w:pPr>
            <w:r>
              <w:rPr>
                <w:rFonts w:eastAsia="宋体"/>
                <w:sz w:val="21"/>
                <w:szCs w:val="21"/>
              </w:rPr>
              <w:t>1</w:t>
            </w:r>
            <w:r>
              <w:rPr>
                <w:rFonts w:hint="eastAsia" w:eastAsia="宋体"/>
                <w:sz w:val="21"/>
                <w:szCs w:val="21"/>
              </w:rPr>
              <w:t>、检验结果记录（病人标识、正常参考值）</w:t>
            </w:r>
          </w:p>
          <w:p>
            <w:pPr>
              <w:rPr>
                <w:rFonts w:eastAsia="宋体"/>
                <w:sz w:val="21"/>
                <w:szCs w:val="21"/>
              </w:rPr>
            </w:pPr>
            <w:r>
              <w:rPr>
                <w:rFonts w:eastAsia="宋体"/>
                <w:sz w:val="21"/>
                <w:szCs w:val="21"/>
              </w:rPr>
              <w:t>2</w:t>
            </w:r>
            <w:r>
              <w:rPr>
                <w:rFonts w:hint="eastAsia" w:eastAsia="宋体"/>
                <w:sz w:val="21"/>
                <w:szCs w:val="21"/>
              </w:rPr>
              <w:t>、检验危急值记录（检验项目、危急结果值、报告人、报告内容、报告时间）</w:t>
            </w:r>
          </w:p>
          <w:p>
            <w:pPr>
              <w:rPr>
                <w:rFonts w:eastAsia="宋体"/>
                <w:sz w:val="21"/>
                <w:szCs w:val="21"/>
              </w:rPr>
            </w:pPr>
            <w:r>
              <w:rPr>
                <w:rFonts w:eastAsia="宋体"/>
                <w:sz w:val="21"/>
                <w:szCs w:val="21"/>
              </w:rPr>
              <w:t>3</w:t>
            </w:r>
            <w:r>
              <w:rPr>
                <w:rFonts w:hint="eastAsia" w:eastAsia="宋体"/>
                <w:sz w:val="21"/>
                <w:szCs w:val="21"/>
              </w:rPr>
              <w:t>、质控记录（质控时间、项目、结果、靶值）</w:t>
            </w:r>
          </w:p>
          <w:p>
            <w:pPr>
              <w:widowControl/>
              <w:snapToGrid w:val="0"/>
              <w:rPr>
                <w:rFonts w:eastAsia="宋体"/>
                <w:sz w:val="21"/>
                <w:szCs w:val="21"/>
              </w:rPr>
            </w:pPr>
            <w:r>
              <w:rPr>
                <w:rFonts w:hint="eastAsia" w:eastAsia="宋体"/>
                <w:b/>
                <w:sz w:val="21"/>
                <w:szCs w:val="21"/>
              </w:rPr>
              <w:t>整合性</w:t>
            </w:r>
            <w:r>
              <w:rPr>
                <w:rFonts w:hint="eastAsia" w:eastAsia="宋体"/>
                <w:sz w:val="21"/>
                <w:szCs w:val="21"/>
              </w:rPr>
              <w:t>：</w:t>
            </w:r>
          </w:p>
          <w:p>
            <w:pPr>
              <w:widowControl/>
              <w:snapToGrid w:val="0"/>
              <w:rPr>
                <w:rFonts w:eastAsia="宋体"/>
                <w:sz w:val="21"/>
                <w:szCs w:val="21"/>
              </w:rPr>
            </w:pPr>
            <w:r>
              <w:rPr>
                <w:rFonts w:eastAsia="宋体"/>
                <w:sz w:val="21"/>
                <w:szCs w:val="21"/>
              </w:rPr>
              <w:t>1</w:t>
            </w:r>
            <w:r>
              <w:rPr>
                <w:rFonts w:hint="eastAsia" w:eastAsia="宋体"/>
                <w:sz w:val="21"/>
                <w:szCs w:val="21"/>
              </w:rPr>
              <w:t>、检验结果记录与检验申请记录（病人标识、检验单号）可对照</w:t>
            </w:r>
          </w:p>
          <w:p>
            <w:pPr>
              <w:widowControl/>
              <w:snapToGrid w:val="0"/>
              <w:rPr>
                <w:rFonts w:eastAsia="宋体"/>
                <w:sz w:val="21"/>
                <w:szCs w:val="21"/>
              </w:rPr>
            </w:pPr>
            <w:r>
              <w:rPr>
                <w:rFonts w:eastAsia="宋体"/>
                <w:sz w:val="21"/>
                <w:szCs w:val="21"/>
              </w:rPr>
              <w:t>2</w:t>
            </w:r>
            <w:r>
              <w:rPr>
                <w:rFonts w:hint="eastAsia" w:eastAsia="宋体"/>
                <w:sz w:val="21"/>
                <w:szCs w:val="21"/>
              </w:rPr>
              <w:t>、检验申请记录与检验结果记录（检验申请项目、检验报告项目）可对照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08"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21"/>
                <w:szCs w:val="21"/>
              </w:rPr>
            </w:pPr>
            <w:r>
              <w:rPr>
                <w:rFonts w:eastAsia="宋体"/>
                <w:kern w:val="0"/>
                <w:sz w:val="21"/>
                <w:szCs w:val="21"/>
              </w:rPr>
              <w:t>05.02.6</w:t>
            </w:r>
          </w:p>
        </w:tc>
        <w:tc>
          <w:tcPr>
            <w:tcW w:w="1390" w:type="dxa"/>
            <w:tcBorders>
              <w:top w:val="single" w:color="auto" w:sz="4" w:space="0"/>
              <w:left w:val="single" w:color="auto" w:sz="4" w:space="0"/>
              <w:bottom w:val="single" w:color="auto" w:sz="4" w:space="0"/>
              <w:right w:val="single" w:color="auto" w:sz="4" w:space="0"/>
            </w:tcBorders>
          </w:tcPr>
          <w:p>
            <w:pPr>
              <w:rPr>
                <w:rFonts w:eastAsia="宋体"/>
                <w:sz w:val="21"/>
                <w:szCs w:val="21"/>
              </w:rPr>
            </w:pPr>
            <w:r>
              <w:rPr>
                <w:rFonts w:hint="eastAsia" w:eastAsia="宋体"/>
                <w:kern w:val="0"/>
                <w:sz w:val="21"/>
                <w:szCs w:val="21"/>
              </w:rPr>
              <w:t>检验结果记录</w:t>
            </w:r>
          </w:p>
        </w:tc>
        <w:tc>
          <w:tcPr>
            <w:tcW w:w="6059" w:type="dxa"/>
            <w:tcBorders>
              <w:top w:val="single" w:color="auto" w:sz="4" w:space="0"/>
              <w:left w:val="single" w:color="auto" w:sz="4" w:space="0"/>
              <w:bottom w:val="single" w:color="auto" w:sz="4" w:space="0"/>
              <w:right w:val="single" w:color="auto" w:sz="4" w:space="0"/>
            </w:tcBorders>
          </w:tcPr>
          <w:p>
            <w:pPr>
              <w:widowControl/>
              <w:snapToGrid w:val="0"/>
              <w:rPr>
                <w:rFonts w:eastAsia="宋体"/>
                <w:b/>
                <w:bCs/>
                <w:color w:val="FF0000"/>
                <w:kern w:val="0"/>
                <w:sz w:val="21"/>
                <w:szCs w:val="21"/>
              </w:rPr>
            </w:pPr>
            <w:r>
              <w:rPr>
                <w:rFonts w:hint="eastAsia" w:eastAsia="宋体"/>
                <w:b/>
                <w:sz w:val="21"/>
                <w:szCs w:val="21"/>
              </w:rPr>
              <w:t>及时性</w:t>
            </w:r>
            <w:r>
              <w:rPr>
                <w:rFonts w:hint="eastAsia" w:eastAsia="宋体"/>
                <w:sz w:val="21"/>
                <w:szCs w:val="21"/>
              </w:rPr>
              <w:t>：检验标本记录（</w:t>
            </w:r>
            <w:r>
              <w:rPr>
                <w:rFonts w:hint="eastAsia" w:eastAsia="宋体"/>
                <w:bCs/>
                <w:kern w:val="0"/>
                <w:sz w:val="21"/>
                <w:szCs w:val="21"/>
              </w:rPr>
              <w:t>标本签收时间）</w:t>
            </w:r>
            <w:r>
              <w:rPr>
                <w:rFonts w:eastAsia="宋体"/>
                <w:bCs/>
                <w:kern w:val="0"/>
                <w:sz w:val="21"/>
                <w:szCs w:val="21"/>
              </w:rPr>
              <w:t>≤</w:t>
            </w:r>
            <w:r>
              <w:rPr>
                <w:rFonts w:hint="eastAsia" w:eastAsia="宋体"/>
                <w:bCs/>
                <w:kern w:val="0"/>
                <w:sz w:val="21"/>
                <w:szCs w:val="21"/>
              </w:rPr>
              <w:t>检验结果记录（结果报告时间）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08"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21"/>
                <w:szCs w:val="21"/>
              </w:rPr>
            </w:pPr>
            <w:r>
              <w:rPr>
                <w:rFonts w:eastAsia="宋体"/>
                <w:kern w:val="0"/>
                <w:sz w:val="21"/>
                <w:szCs w:val="21"/>
              </w:rPr>
              <w:t>05.02.7</w:t>
            </w:r>
          </w:p>
        </w:tc>
        <w:tc>
          <w:tcPr>
            <w:tcW w:w="1390" w:type="dxa"/>
            <w:tcBorders>
              <w:top w:val="single" w:color="auto" w:sz="4" w:space="0"/>
              <w:left w:val="single" w:color="auto" w:sz="4" w:space="0"/>
              <w:bottom w:val="single" w:color="auto" w:sz="4" w:space="0"/>
              <w:right w:val="single" w:color="auto" w:sz="4" w:space="0"/>
            </w:tcBorders>
          </w:tcPr>
          <w:p>
            <w:pPr>
              <w:rPr>
                <w:rFonts w:eastAsia="宋体"/>
                <w:sz w:val="21"/>
                <w:szCs w:val="21"/>
              </w:rPr>
            </w:pPr>
            <w:r>
              <w:rPr>
                <w:rFonts w:hint="eastAsia" w:eastAsia="宋体"/>
                <w:kern w:val="0"/>
                <w:sz w:val="21"/>
                <w:szCs w:val="21"/>
              </w:rPr>
              <w:t>检验结果记录</w:t>
            </w:r>
          </w:p>
        </w:tc>
        <w:tc>
          <w:tcPr>
            <w:tcW w:w="6059" w:type="dxa"/>
            <w:tcBorders>
              <w:top w:val="single" w:color="auto" w:sz="4" w:space="0"/>
              <w:left w:val="single" w:color="auto" w:sz="4" w:space="0"/>
              <w:bottom w:val="single" w:color="auto" w:sz="4" w:space="0"/>
              <w:right w:val="single" w:color="auto" w:sz="4" w:space="0"/>
            </w:tcBorders>
          </w:tcPr>
          <w:p>
            <w:pPr>
              <w:rPr>
                <w:rFonts w:eastAsia="宋体"/>
                <w:bCs/>
                <w:kern w:val="0"/>
                <w:sz w:val="21"/>
                <w:szCs w:val="21"/>
              </w:rPr>
            </w:pPr>
            <w:r>
              <w:rPr>
                <w:rFonts w:hint="eastAsia" w:eastAsia="宋体"/>
                <w:b/>
                <w:sz w:val="21"/>
                <w:szCs w:val="21"/>
              </w:rPr>
              <w:t>整合性</w:t>
            </w:r>
            <w:r>
              <w:rPr>
                <w:rFonts w:hint="eastAsia" w:eastAsia="宋体"/>
                <w:sz w:val="21"/>
                <w:szCs w:val="21"/>
              </w:rPr>
              <w:t>：检验结果记录（病人标识、检验项目）与外部医疗机构检验申请记录（病人标识、检验项目）可对照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08"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21"/>
                <w:szCs w:val="21"/>
              </w:rPr>
            </w:pPr>
            <w:r>
              <w:rPr>
                <w:rFonts w:eastAsia="宋体"/>
                <w:kern w:val="0"/>
                <w:sz w:val="21"/>
                <w:szCs w:val="21"/>
              </w:rPr>
              <w:t>05.03.3</w:t>
            </w:r>
          </w:p>
        </w:tc>
        <w:tc>
          <w:tcPr>
            <w:tcW w:w="139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21"/>
                <w:szCs w:val="21"/>
              </w:rPr>
            </w:pPr>
            <w:r>
              <w:rPr>
                <w:rFonts w:hint="eastAsia" w:eastAsia="宋体"/>
                <w:kern w:val="0"/>
                <w:sz w:val="21"/>
                <w:szCs w:val="21"/>
              </w:rPr>
              <w:t>报告生成</w:t>
            </w:r>
          </w:p>
        </w:tc>
        <w:tc>
          <w:tcPr>
            <w:tcW w:w="6059"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21"/>
                <w:szCs w:val="21"/>
              </w:rPr>
            </w:pPr>
            <w:r>
              <w:rPr>
                <w:rFonts w:hint="eastAsia" w:eastAsia="宋体"/>
                <w:b/>
                <w:sz w:val="21"/>
                <w:szCs w:val="21"/>
              </w:rPr>
              <w:t>一致性</w:t>
            </w:r>
            <w:r>
              <w:rPr>
                <w:rFonts w:hint="eastAsia" w:eastAsia="宋体"/>
                <w:sz w:val="21"/>
                <w:szCs w:val="21"/>
              </w:rPr>
              <w:t>：检验报告记录（项目名称、参考值范围）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08"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21"/>
                <w:szCs w:val="21"/>
              </w:rPr>
            </w:pPr>
            <w:r>
              <w:rPr>
                <w:rFonts w:eastAsia="宋体"/>
                <w:kern w:val="0"/>
                <w:sz w:val="21"/>
                <w:szCs w:val="21"/>
              </w:rPr>
              <w:t>05.03.4</w:t>
            </w:r>
          </w:p>
        </w:tc>
        <w:tc>
          <w:tcPr>
            <w:tcW w:w="139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21"/>
                <w:szCs w:val="21"/>
              </w:rPr>
            </w:pPr>
            <w:r>
              <w:rPr>
                <w:rFonts w:hint="eastAsia" w:eastAsia="宋体"/>
                <w:kern w:val="0"/>
                <w:sz w:val="21"/>
                <w:szCs w:val="21"/>
              </w:rPr>
              <w:t>报告生成</w:t>
            </w:r>
          </w:p>
        </w:tc>
        <w:tc>
          <w:tcPr>
            <w:tcW w:w="6059" w:type="dxa"/>
            <w:tcBorders>
              <w:top w:val="single" w:color="auto" w:sz="4" w:space="0"/>
              <w:left w:val="single" w:color="auto" w:sz="4" w:space="0"/>
              <w:bottom w:val="single" w:color="auto" w:sz="4" w:space="0"/>
              <w:right w:val="single" w:color="auto" w:sz="4" w:space="0"/>
            </w:tcBorders>
          </w:tcPr>
          <w:p>
            <w:pPr>
              <w:rPr>
                <w:rFonts w:eastAsia="宋体"/>
                <w:bCs/>
                <w:kern w:val="0"/>
                <w:sz w:val="21"/>
                <w:szCs w:val="21"/>
              </w:rPr>
            </w:pPr>
            <w:r>
              <w:rPr>
                <w:rFonts w:hint="eastAsia" w:eastAsia="宋体"/>
                <w:b/>
                <w:sz w:val="21"/>
                <w:szCs w:val="21"/>
              </w:rPr>
              <w:t>完整性</w:t>
            </w:r>
            <w:r>
              <w:rPr>
                <w:rFonts w:hint="eastAsia" w:eastAsia="宋体"/>
                <w:sz w:val="21"/>
                <w:szCs w:val="21"/>
              </w:rPr>
              <w:t>：检验报告记录（检验申请单号、病人标识、检验报告项目、检验结果、报告时间、报告科室）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08"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21"/>
                <w:szCs w:val="21"/>
              </w:rPr>
            </w:pPr>
            <w:r>
              <w:rPr>
                <w:rFonts w:eastAsia="宋体"/>
                <w:kern w:val="0"/>
                <w:sz w:val="21"/>
                <w:szCs w:val="21"/>
              </w:rPr>
              <w:t>05.03.5</w:t>
            </w:r>
          </w:p>
        </w:tc>
        <w:tc>
          <w:tcPr>
            <w:tcW w:w="139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21"/>
                <w:szCs w:val="21"/>
              </w:rPr>
            </w:pPr>
            <w:r>
              <w:rPr>
                <w:rFonts w:hint="eastAsia" w:eastAsia="宋体"/>
                <w:kern w:val="0"/>
                <w:sz w:val="21"/>
                <w:szCs w:val="21"/>
              </w:rPr>
              <w:t>报告生成</w:t>
            </w:r>
          </w:p>
        </w:tc>
        <w:tc>
          <w:tcPr>
            <w:tcW w:w="6059" w:type="dxa"/>
            <w:tcBorders>
              <w:top w:val="single" w:color="auto" w:sz="4" w:space="0"/>
              <w:left w:val="single" w:color="auto" w:sz="4" w:space="0"/>
              <w:bottom w:val="single" w:color="auto" w:sz="4" w:space="0"/>
              <w:right w:val="single" w:color="auto" w:sz="4" w:space="0"/>
            </w:tcBorders>
          </w:tcPr>
          <w:p>
            <w:pPr>
              <w:rPr>
                <w:rFonts w:eastAsia="宋体"/>
                <w:b/>
                <w:bCs/>
                <w:sz w:val="21"/>
                <w:szCs w:val="21"/>
              </w:rPr>
            </w:pPr>
            <w:r>
              <w:rPr>
                <w:rFonts w:hint="eastAsia" w:eastAsia="宋体"/>
                <w:b/>
                <w:sz w:val="21"/>
                <w:szCs w:val="21"/>
              </w:rPr>
              <w:t>完整性</w:t>
            </w:r>
            <w:r>
              <w:rPr>
                <w:rFonts w:hint="eastAsia" w:eastAsia="宋体"/>
                <w:sz w:val="21"/>
                <w:szCs w:val="21"/>
              </w:rPr>
              <w:t>：检验报告记录（正常参考范围、报告人、审核人）</w:t>
            </w:r>
          </w:p>
          <w:p>
            <w:pPr>
              <w:rPr>
                <w:rFonts w:eastAsia="宋体"/>
                <w:bCs/>
                <w:kern w:val="0"/>
                <w:sz w:val="21"/>
                <w:szCs w:val="21"/>
              </w:rPr>
            </w:pPr>
            <w:r>
              <w:rPr>
                <w:rFonts w:hint="eastAsia" w:eastAsia="宋体"/>
                <w:b/>
                <w:sz w:val="21"/>
                <w:szCs w:val="21"/>
              </w:rPr>
              <w:t>整合性</w:t>
            </w:r>
            <w:r>
              <w:rPr>
                <w:rFonts w:hint="eastAsia" w:eastAsia="宋体"/>
                <w:sz w:val="21"/>
                <w:szCs w:val="21"/>
              </w:rPr>
              <w:t>：检验报告记录与检验申请记录（申请单号、病人标识）可对照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08"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21"/>
                <w:szCs w:val="21"/>
              </w:rPr>
            </w:pPr>
            <w:r>
              <w:rPr>
                <w:rFonts w:eastAsia="宋体"/>
                <w:kern w:val="0"/>
                <w:sz w:val="21"/>
                <w:szCs w:val="21"/>
              </w:rPr>
              <w:t>05.03.6</w:t>
            </w:r>
          </w:p>
        </w:tc>
        <w:tc>
          <w:tcPr>
            <w:tcW w:w="139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21"/>
                <w:szCs w:val="21"/>
              </w:rPr>
            </w:pPr>
            <w:r>
              <w:rPr>
                <w:rFonts w:hint="eastAsia" w:eastAsia="宋体"/>
                <w:kern w:val="0"/>
                <w:sz w:val="21"/>
                <w:szCs w:val="21"/>
              </w:rPr>
              <w:t>报告生成</w:t>
            </w:r>
          </w:p>
        </w:tc>
        <w:tc>
          <w:tcPr>
            <w:tcW w:w="6059" w:type="dxa"/>
            <w:tcBorders>
              <w:top w:val="single" w:color="auto" w:sz="4" w:space="0"/>
              <w:left w:val="single" w:color="auto" w:sz="4" w:space="0"/>
              <w:bottom w:val="single" w:color="auto" w:sz="4" w:space="0"/>
              <w:right w:val="single" w:color="auto" w:sz="4" w:space="0"/>
            </w:tcBorders>
          </w:tcPr>
          <w:p>
            <w:pPr>
              <w:widowControl/>
              <w:snapToGrid w:val="0"/>
              <w:rPr>
                <w:rFonts w:eastAsia="宋体"/>
                <w:bCs/>
                <w:kern w:val="0"/>
                <w:sz w:val="21"/>
                <w:szCs w:val="21"/>
              </w:rPr>
            </w:pPr>
            <w:r>
              <w:rPr>
                <w:rFonts w:hint="eastAsia" w:eastAsia="宋体"/>
                <w:b/>
                <w:sz w:val="21"/>
                <w:szCs w:val="21"/>
              </w:rPr>
              <w:t>及时性</w:t>
            </w:r>
            <w:r>
              <w:rPr>
                <w:rFonts w:hint="eastAsia" w:eastAsia="宋体"/>
                <w:sz w:val="21"/>
                <w:szCs w:val="21"/>
              </w:rPr>
              <w:t>：标本记录（</w:t>
            </w:r>
            <w:r>
              <w:rPr>
                <w:rFonts w:hint="eastAsia" w:eastAsia="宋体"/>
                <w:bCs/>
                <w:kern w:val="0"/>
                <w:sz w:val="21"/>
                <w:szCs w:val="21"/>
              </w:rPr>
              <w:t>标本采集时间）</w:t>
            </w:r>
            <w:r>
              <w:rPr>
                <w:rFonts w:eastAsia="宋体"/>
                <w:bCs/>
                <w:kern w:val="0"/>
                <w:sz w:val="21"/>
                <w:szCs w:val="21"/>
              </w:rPr>
              <w:t>≤</w:t>
            </w:r>
            <w:r>
              <w:rPr>
                <w:rFonts w:hint="eastAsia" w:eastAsia="宋体"/>
                <w:bCs/>
                <w:kern w:val="0"/>
                <w:sz w:val="21"/>
                <w:szCs w:val="21"/>
              </w:rPr>
              <w:t>检验结果记录（检验时间）＜检验报告记录（报告发布时间）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08"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21"/>
                <w:szCs w:val="21"/>
              </w:rPr>
            </w:pPr>
            <w:r>
              <w:rPr>
                <w:rFonts w:eastAsia="宋体"/>
                <w:kern w:val="0"/>
                <w:sz w:val="21"/>
                <w:szCs w:val="21"/>
              </w:rPr>
              <w:t>05.03.7</w:t>
            </w:r>
          </w:p>
        </w:tc>
        <w:tc>
          <w:tcPr>
            <w:tcW w:w="1390"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21"/>
                <w:szCs w:val="21"/>
              </w:rPr>
            </w:pPr>
            <w:r>
              <w:rPr>
                <w:rFonts w:hint="eastAsia" w:eastAsia="宋体"/>
                <w:kern w:val="0"/>
                <w:sz w:val="21"/>
                <w:szCs w:val="21"/>
              </w:rPr>
              <w:t>报告生成</w:t>
            </w:r>
          </w:p>
        </w:tc>
        <w:tc>
          <w:tcPr>
            <w:tcW w:w="6059" w:type="dxa"/>
            <w:tcBorders>
              <w:top w:val="single" w:color="auto" w:sz="4" w:space="0"/>
              <w:left w:val="single" w:color="auto" w:sz="4" w:space="0"/>
              <w:bottom w:val="single" w:color="auto" w:sz="4" w:space="0"/>
              <w:right w:val="single" w:color="auto" w:sz="4" w:space="0"/>
            </w:tcBorders>
          </w:tcPr>
          <w:p>
            <w:pPr>
              <w:widowControl/>
              <w:snapToGrid w:val="0"/>
              <w:rPr>
                <w:rFonts w:eastAsia="宋体"/>
                <w:sz w:val="21"/>
                <w:szCs w:val="21"/>
              </w:rPr>
            </w:pPr>
            <w:r>
              <w:rPr>
                <w:rFonts w:hint="eastAsia" w:eastAsia="宋体"/>
                <w:b/>
                <w:sz w:val="21"/>
                <w:szCs w:val="21"/>
              </w:rPr>
              <w:t>整合性</w:t>
            </w:r>
            <w:r>
              <w:rPr>
                <w:rFonts w:hint="eastAsia" w:eastAsia="宋体"/>
                <w:sz w:val="21"/>
                <w:szCs w:val="21"/>
              </w:rPr>
              <w:t>：</w:t>
            </w:r>
          </w:p>
          <w:p>
            <w:pPr>
              <w:widowControl/>
              <w:snapToGrid w:val="0"/>
              <w:rPr>
                <w:rFonts w:eastAsia="宋体"/>
                <w:sz w:val="21"/>
                <w:szCs w:val="21"/>
              </w:rPr>
            </w:pPr>
            <w:r>
              <w:rPr>
                <w:rFonts w:eastAsia="宋体"/>
                <w:sz w:val="21"/>
                <w:szCs w:val="21"/>
              </w:rPr>
              <w:t>1</w:t>
            </w:r>
            <w:r>
              <w:rPr>
                <w:rFonts w:hint="eastAsia" w:eastAsia="宋体"/>
                <w:sz w:val="21"/>
                <w:szCs w:val="21"/>
              </w:rPr>
              <w:t>、外送标本返回的报告（病人标识、检验报告项目）与院内记录可对照</w:t>
            </w:r>
          </w:p>
          <w:p>
            <w:pPr>
              <w:widowControl/>
              <w:snapToGrid w:val="0"/>
              <w:rPr>
                <w:rFonts w:eastAsia="宋体"/>
                <w:sz w:val="21"/>
                <w:szCs w:val="21"/>
              </w:rPr>
            </w:pPr>
            <w:r>
              <w:rPr>
                <w:rFonts w:eastAsia="宋体"/>
                <w:sz w:val="21"/>
                <w:szCs w:val="21"/>
              </w:rPr>
              <w:t>2</w:t>
            </w:r>
            <w:r>
              <w:rPr>
                <w:rFonts w:hint="eastAsia" w:eastAsia="宋体"/>
                <w:sz w:val="21"/>
                <w:szCs w:val="21"/>
              </w:rPr>
              <w:t>、外部机构申请的检验结果记录中（病人标识）与外院申请记录（病人标识）可对照</w:t>
            </w:r>
          </w:p>
        </w:tc>
      </w:tr>
    </w:tbl>
    <w:p>
      <w:pPr>
        <w:keepNext/>
        <w:keepLines/>
        <w:spacing w:before="260" w:after="260" w:line="415" w:lineRule="auto"/>
        <w:outlineLvl w:val="1"/>
        <w:rPr>
          <w:rFonts w:eastAsia="宋体"/>
          <w:b/>
          <w:bCs/>
          <w:szCs w:val="32"/>
        </w:rPr>
      </w:pPr>
      <w:r>
        <w:rPr>
          <w:rFonts w:hint="eastAsia" w:eastAsia="宋体"/>
          <w:b/>
          <w:bCs/>
          <w:szCs w:val="32"/>
        </w:rPr>
        <w:t>治疗信息处理</w:t>
      </w:r>
    </w:p>
    <w:tbl>
      <w:tblPr>
        <w:tblStyle w:val="16"/>
        <w:tblW w:w="84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1389"/>
        <w:gridCol w:w="6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trPr>
        <w:tc>
          <w:tcPr>
            <w:tcW w:w="981" w:type="dxa"/>
            <w:tcBorders>
              <w:top w:val="single" w:color="auto" w:sz="4" w:space="0"/>
              <w:left w:val="single" w:color="auto" w:sz="4" w:space="0"/>
              <w:bottom w:val="single" w:color="auto" w:sz="4" w:space="0"/>
              <w:right w:val="single" w:color="auto" w:sz="4" w:space="0"/>
            </w:tcBorders>
          </w:tcPr>
          <w:p>
            <w:pPr>
              <w:jc w:val="center"/>
              <w:rPr>
                <w:rFonts w:ascii="Calibri" w:hAnsi="Calibri" w:eastAsia="宋体"/>
                <w:b/>
                <w:sz w:val="21"/>
                <w:szCs w:val="21"/>
              </w:rPr>
            </w:pPr>
            <w:r>
              <w:rPr>
                <w:rFonts w:hint="eastAsia" w:ascii="Calibri" w:hAnsi="Calibri" w:eastAsia="宋体"/>
                <w:b/>
                <w:sz w:val="21"/>
                <w:szCs w:val="21"/>
              </w:rPr>
              <w:t>项目代码</w:t>
            </w:r>
          </w:p>
        </w:tc>
        <w:tc>
          <w:tcPr>
            <w:tcW w:w="1389" w:type="dxa"/>
            <w:tcBorders>
              <w:top w:val="single" w:color="auto" w:sz="4" w:space="0"/>
              <w:left w:val="single" w:color="auto" w:sz="4" w:space="0"/>
              <w:bottom w:val="single" w:color="auto" w:sz="4" w:space="0"/>
              <w:right w:val="single" w:color="auto" w:sz="4" w:space="0"/>
            </w:tcBorders>
          </w:tcPr>
          <w:p>
            <w:pPr>
              <w:jc w:val="center"/>
              <w:rPr>
                <w:rFonts w:ascii="Calibri" w:hAnsi="Calibri" w:eastAsia="宋体"/>
                <w:b/>
                <w:sz w:val="21"/>
                <w:szCs w:val="21"/>
              </w:rPr>
            </w:pPr>
            <w:r>
              <w:rPr>
                <w:rFonts w:hint="eastAsia" w:ascii="Calibri" w:hAnsi="Calibri" w:eastAsia="宋体"/>
                <w:b/>
                <w:sz w:val="21"/>
                <w:szCs w:val="21"/>
              </w:rPr>
              <w:t>业务项目</w:t>
            </w:r>
          </w:p>
        </w:tc>
        <w:tc>
          <w:tcPr>
            <w:tcW w:w="6058" w:type="dxa"/>
            <w:tcBorders>
              <w:top w:val="single" w:color="auto" w:sz="4" w:space="0"/>
              <w:left w:val="single" w:color="auto" w:sz="4" w:space="0"/>
              <w:bottom w:val="single" w:color="auto" w:sz="4" w:space="0"/>
              <w:right w:val="single" w:color="auto" w:sz="4" w:space="0"/>
            </w:tcBorders>
          </w:tcPr>
          <w:p>
            <w:pPr>
              <w:jc w:val="center"/>
              <w:rPr>
                <w:rFonts w:ascii="Calibri" w:hAnsi="Calibri" w:eastAsia="宋体"/>
                <w:b/>
                <w:sz w:val="21"/>
                <w:szCs w:val="21"/>
              </w:rPr>
            </w:pPr>
            <w:r>
              <w:rPr>
                <w:rFonts w:hint="eastAsia" w:ascii="Calibri" w:hAnsi="Calibri" w:eastAsia="宋体"/>
                <w:b/>
                <w:sz w:val="21"/>
                <w:szCs w:val="21"/>
              </w:rPr>
              <w:t>数据质量考察项目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81" w:type="dxa"/>
            <w:tcBorders>
              <w:top w:val="single" w:color="auto" w:sz="4" w:space="0"/>
              <w:left w:val="single" w:color="auto" w:sz="4" w:space="0"/>
              <w:bottom w:val="single" w:color="auto" w:sz="4" w:space="0"/>
              <w:right w:val="single" w:color="auto" w:sz="4" w:space="0"/>
            </w:tcBorders>
          </w:tcPr>
          <w:p>
            <w:pPr>
              <w:widowControl/>
              <w:snapToGrid w:val="0"/>
              <w:rPr>
                <w:rFonts w:ascii="Calibri" w:hAnsi="Calibri" w:eastAsia="宋体"/>
                <w:kern w:val="0"/>
                <w:sz w:val="21"/>
                <w:szCs w:val="21"/>
              </w:rPr>
            </w:pPr>
            <w:r>
              <w:rPr>
                <w:rFonts w:ascii="Calibri" w:hAnsi="Calibri" w:eastAsia="宋体"/>
                <w:kern w:val="0"/>
                <w:sz w:val="21"/>
                <w:szCs w:val="21"/>
              </w:rPr>
              <w:t>06.01.3</w:t>
            </w:r>
          </w:p>
        </w:tc>
        <w:tc>
          <w:tcPr>
            <w:tcW w:w="1389"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kern w:val="0"/>
                <w:sz w:val="21"/>
                <w:szCs w:val="21"/>
              </w:rPr>
              <w:t>一般治疗记录</w:t>
            </w:r>
          </w:p>
        </w:tc>
        <w:tc>
          <w:tcPr>
            <w:tcW w:w="6058"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b/>
                <w:sz w:val="21"/>
                <w:szCs w:val="21"/>
              </w:rPr>
              <w:t>一致性</w:t>
            </w:r>
            <w:r>
              <w:rPr>
                <w:rFonts w:hint="eastAsia" w:ascii="Calibri" w:hAnsi="Calibri" w:eastAsia="宋体"/>
                <w:sz w:val="21"/>
                <w:szCs w:val="21"/>
              </w:rPr>
              <w:t>：治疗执行记录（治疗项目编码、治疗项目名称）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81" w:type="dxa"/>
            <w:tcBorders>
              <w:top w:val="single" w:color="auto" w:sz="4" w:space="0"/>
              <w:left w:val="single" w:color="auto" w:sz="4" w:space="0"/>
              <w:bottom w:val="single" w:color="auto" w:sz="4" w:space="0"/>
              <w:right w:val="single" w:color="auto" w:sz="4" w:space="0"/>
            </w:tcBorders>
          </w:tcPr>
          <w:p>
            <w:pPr>
              <w:widowControl/>
              <w:snapToGrid w:val="0"/>
              <w:rPr>
                <w:rFonts w:ascii="Calibri" w:hAnsi="Calibri" w:eastAsia="宋体"/>
                <w:kern w:val="0"/>
                <w:sz w:val="21"/>
                <w:szCs w:val="21"/>
              </w:rPr>
            </w:pPr>
            <w:r>
              <w:rPr>
                <w:rFonts w:ascii="Calibri" w:hAnsi="Calibri" w:eastAsia="宋体"/>
                <w:kern w:val="0"/>
                <w:sz w:val="21"/>
                <w:szCs w:val="21"/>
              </w:rPr>
              <w:t>06.01.4</w:t>
            </w:r>
          </w:p>
        </w:tc>
        <w:tc>
          <w:tcPr>
            <w:tcW w:w="1389"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kern w:val="0"/>
                <w:sz w:val="21"/>
                <w:szCs w:val="21"/>
              </w:rPr>
              <w:t>一般治疗记录</w:t>
            </w:r>
          </w:p>
        </w:tc>
        <w:tc>
          <w:tcPr>
            <w:tcW w:w="6058"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b/>
                <w:sz w:val="21"/>
                <w:szCs w:val="21"/>
              </w:rPr>
              <w:t>完整性</w:t>
            </w:r>
            <w:r>
              <w:rPr>
                <w:rFonts w:hint="eastAsia" w:ascii="Calibri" w:hAnsi="Calibri" w:eastAsia="宋体"/>
                <w:sz w:val="21"/>
                <w:szCs w:val="21"/>
              </w:rPr>
              <w:t>：治疗执行记录（病人标识、病人姓名、治疗项目名称）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81" w:type="dxa"/>
            <w:tcBorders>
              <w:top w:val="single" w:color="auto" w:sz="4" w:space="0"/>
              <w:left w:val="single" w:color="auto" w:sz="4" w:space="0"/>
              <w:bottom w:val="single" w:color="auto" w:sz="4" w:space="0"/>
              <w:right w:val="single" w:color="auto" w:sz="4" w:space="0"/>
            </w:tcBorders>
          </w:tcPr>
          <w:p>
            <w:pPr>
              <w:widowControl/>
              <w:snapToGrid w:val="0"/>
              <w:rPr>
                <w:rFonts w:ascii="Calibri" w:hAnsi="Calibri" w:eastAsia="宋体"/>
                <w:kern w:val="0"/>
                <w:sz w:val="21"/>
                <w:szCs w:val="21"/>
              </w:rPr>
            </w:pPr>
            <w:r>
              <w:rPr>
                <w:rFonts w:ascii="Calibri" w:hAnsi="Calibri" w:eastAsia="宋体"/>
                <w:kern w:val="0"/>
                <w:sz w:val="21"/>
                <w:szCs w:val="21"/>
              </w:rPr>
              <w:t>06.01.5</w:t>
            </w:r>
          </w:p>
        </w:tc>
        <w:tc>
          <w:tcPr>
            <w:tcW w:w="1389"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kern w:val="0"/>
                <w:sz w:val="21"/>
                <w:szCs w:val="21"/>
              </w:rPr>
              <w:t>一般治疗记录</w:t>
            </w:r>
          </w:p>
        </w:tc>
        <w:tc>
          <w:tcPr>
            <w:tcW w:w="6058"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b/>
                <w:sz w:val="21"/>
                <w:szCs w:val="21"/>
              </w:rPr>
              <w:t>完整性</w:t>
            </w:r>
            <w:r>
              <w:rPr>
                <w:rFonts w:hint="eastAsia" w:ascii="Calibri" w:hAnsi="Calibri" w:eastAsia="宋体"/>
                <w:sz w:val="21"/>
                <w:szCs w:val="21"/>
              </w:rPr>
              <w:t>：治疗执行记录（治疗时间、治疗师）</w:t>
            </w:r>
          </w:p>
          <w:p>
            <w:pPr>
              <w:rPr>
                <w:rFonts w:ascii="Calibri" w:hAnsi="Calibri" w:eastAsia="宋体"/>
                <w:sz w:val="21"/>
                <w:szCs w:val="21"/>
              </w:rPr>
            </w:pPr>
            <w:r>
              <w:rPr>
                <w:rFonts w:hint="eastAsia" w:ascii="Calibri" w:hAnsi="Calibri" w:eastAsia="宋体"/>
                <w:b/>
                <w:sz w:val="21"/>
                <w:szCs w:val="21"/>
              </w:rPr>
              <w:t>整合性</w:t>
            </w:r>
            <w:r>
              <w:rPr>
                <w:rFonts w:hint="eastAsia" w:ascii="Calibri" w:hAnsi="Calibri" w:eastAsia="宋体"/>
                <w:sz w:val="21"/>
                <w:szCs w:val="21"/>
              </w:rPr>
              <w:t>：治疗执行记录与治疗计划记录或治疗处方（病人标识、治疗项目）可对照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81" w:type="dxa"/>
            <w:tcBorders>
              <w:top w:val="single" w:color="auto" w:sz="4" w:space="0"/>
              <w:left w:val="single" w:color="auto" w:sz="4" w:space="0"/>
              <w:bottom w:val="single" w:color="auto" w:sz="4" w:space="0"/>
              <w:right w:val="single" w:color="auto" w:sz="4" w:space="0"/>
            </w:tcBorders>
          </w:tcPr>
          <w:p>
            <w:pPr>
              <w:widowControl/>
              <w:snapToGrid w:val="0"/>
              <w:rPr>
                <w:rFonts w:ascii="Calibri" w:hAnsi="Calibri" w:eastAsia="宋体"/>
                <w:kern w:val="0"/>
                <w:sz w:val="21"/>
                <w:szCs w:val="21"/>
              </w:rPr>
            </w:pPr>
            <w:r>
              <w:rPr>
                <w:rFonts w:ascii="Calibri" w:hAnsi="Calibri" w:eastAsia="宋体"/>
                <w:kern w:val="0"/>
                <w:sz w:val="21"/>
                <w:szCs w:val="21"/>
              </w:rPr>
              <w:t>06.01.6</w:t>
            </w:r>
          </w:p>
        </w:tc>
        <w:tc>
          <w:tcPr>
            <w:tcW w:w="1389"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kern w:val="0"/>
                <w:sz w:val="21"/>
                <w:szCs w:val="21"/>
              </w:rPr>
              <w:t>一般治疗记录</w:t>
            </w:r>
          </w:p>
        </w:tc>
        <w:tc>
          <w:tcPr>
            <w:tcW w:w="6058"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b/>
                <w:sz w:val="21"/>
                <w:szCs w:val="21"/>
              </w:rPr>
              <w:t>完整性</w:t>
            </w:r>
            <w:r>
              <w:rPr>
                <w:rFonts w:hint="eastAsia" w:ascii="Calibri" w:hAnsi="Calibri" w:eastAsia="宋体"/>
                <w:sz w:val="21"/>
                <w:szCs w:val="21"/>
              </w:rPr>
              <w:t>：治疗预约记录（预约时间、治疗计划项目）</w:t>
            </w:r>
          </w:p>
          <w:p>
            <w:pPr>
              <w:rPr>
                <w:rFonts w:ascii="Calibri" w:hAnsi="Calibri" w:eastAsia="宋体"/>
                <w:sz w:val="21"/>
                <w:szCs w:val="21"/>
              </w:rPr>
            </w:pPr>
            <w:r>
              <w:rPr>
                <w:rFonts w:hint="eastAsia" w:ascii="Calibri" w:hAnsi="Calibri" w:eastAsia="宋体"/>
                <w:b/>
                <w:sz w:val="21"/>
                <w:szCs w:val="21"/>
              </w:rPr>
              <w:t>及时性</w:t>
            </w:r>
            <w:r>
              <w:rPr>
                <w:rFonts w:hint="eastAsia" w:ascii="Calibri" w:hAnsi="Calibri" w:eastAsia="宋体"/>
                <w:sz w:val="21"/>
                <w:szCs w:val="21"/>
              </w:rPr>
              <w:t>：治疗申请记录（申请时间）</w:t>
            </w:r>
            <w:r>
              <w:rPr>
                <w:rFonts w:ascii="Calibri" w:hAnsi="Calibri" w:eastAsia="宋体"/>
                <w:sz w:val="21"/>
                <w:szCs w:val="21"/>
              </w:rPr>
              <w:t>&lt;</w:t>
            </w:r>
            <w:r>
              <w:rPr>
                <w:rFonts w:hint="eastAsia" w:ascii="Calibri" w:hAnsi="Calibri" w:eastAsia="宋体"/>
                <w:sz w:val="21"/>
                <w:szCs w:val="21"/>
              </w:rPr>
              <w:t>治疗计划记录或治疗处方（治疗计划时间）</w:t>
            </w:r>
            <w:r>
              <w:rPr>
                <w:rFonts w:ascii="Calibri" w:hAnsi="Calibri" w:eastAsia="宋体"/>
                <w:sz w:val="21"/>
                <w:szCs w:val="21"/>
              </w:rPr>
              <w:t>&lt;</w:t>
            </w:r>
            <w:r>
              <w:rPr>
                <w:rFonts w:hint="eastAsia" w:ascii="Calibri" w:hAnsi="Calibri" w:eastAsia="宋体"/>
                <w:sz w:val="21"/>
                <w:szCs w:val="21"/>
              </w:rPr>
              <w:t>治疗执行记录（治疗时间）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81" w:type="dxa"/>
            <w:tcBorders>
              <w:top w:val="single" w:color="auto" w:sz="4" w:space="0"/>
              <w:left w:val="single" w:color="auto" w:sz="4" w:space="0"/>
              <w:bottom w:val="single" w:color="auto" w:sz="4" w:space="0"/>
              <w:right w:val="single" w:color="auto" w:sz="4" w:space="0"/>
            </w:tcBorders>
          </w:tcPr>
          <w:p>
            <w:pPr>
              <w:widowControl/>
              <w:snapToGrid w:val="0"/>
              <w:rPr>
                <w:rFonts w:ascii="Calibri" w:hAnsi="Calibri" w:eastAsia="宋体"/>
                <w:kern w:val="0"/>
                <w:sz w:val="21"/>
                <w:szCs w:val="21"/>
              </w:rPr>
            </w:pPr>
            <w:r>
              <w:rPr>
                <w:rFonts w:ascii="Calibri" w:hAnsi="Calibri" w:eastAsia="宋体"/>
                <w:kern w:val="0"/>
                <w:sz w:val="21"/>
                <w:szCs w:val="21"/>
              </w:rPr>
              <w:t>06.01.7</w:t>
            </w:r>
          </w:p>
        </w:tc>
        <w:tc>
          <w:tcPr>
            <w:tcW w:w="1389"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kern w:val="0"/>
                <w:sz w:val="21"/>
                <w:szCs w:val="21"/>
              </w:rPr>
              <w:t>一般治疗记录</w:t>
            </w:r>
          </w:p>
        </w:tc>
        <w:tc>
          <w:tcPr>
            <w:tcW w:w="6058"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b/>
                <w:sz w:val="21"/>
                <w:szCs w:val="21"/>
              </w:rPr>
              <w:t>整合性</w:t>
            </w:r>
            <w:r>
              <w:rPr>
                <w:rFonts w:hint="eastAsia" w:ascii="Calibri" w:hAnsi="Calibri" w:eastAsia="宋体"/>
                <w:sz w:val="21"/>
                <w:szCs w:val="21"/>
              </w:rPr>
              <w:t>：医联体医疗机构间治疗申请、治疗记录中（病人标识、治疗项目）可对照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81" w:type="dxa"/>
            <w:tcBorders>
              <w:top w:val="single" w:color="auto" w:sz="4" w:space="0"/>
              <w:left w:val="single" w:color="auto" w:sz="4" w:space="0"/>
              <w:bottom w:val="single" w:color="auto" w:sz="4" w:space="0"/>
              <w:right w:val="single" w:color="auto" w:sz="4" w:space="0"/>
            </w:tcBorders>
          </w:tcPr>
          <w:p>
            <w:pPr>
              <w:widowControl/>
              <w:snapToGrid w:val="0"/>
              <w:rPr>
                <w:rFonts w:ascii="Calibri" w:hAnsi="Calibri" w:eastAsia="宋体"/>
                <w:kern w:val="0"/>
                <w:sz w:val="21"/>
                <w:szCs w:val="21"/>
              </w:rPr>
            </w:pPr>
            <w:r>
              <w:rPr>
                <w:rFonts w:ascii="Calibri" w:hAnsi="Calibri" w:eastAsia="宋体"/>
                <w:kern w:val="0"/>
                <w:sz w:val="21"/>
                <w:szCs w:val="21"/>
              </w:rPr>
              <w:t>06.02.3</w:t>
            </w:r>
          </w:p>
        </w:tc>
        <w:tc>
          <w:tcPr>
            <w:tcW w:w="1389"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kern w:val="0"/>
                <w:sz w:val="21"/>
                <w:szCs w:val="21"/>
              </w:rPr>
              <w:t>手术预约与登记</w:t>
            </w:r>
          </w:p>
        </w:tc>
        <w:tc>
          <w:tcPr>
            <w:tcW w:w="6058"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b/>
                <w:sz w:val="21"/>
                <w:szCs w:val="21"/>
              </w:rPr>
              <w:t>一致性</w:t>
            </w:r>
            <w:r>
              <w:rPr>
                <w:rFonts w:hint="eastAsia" w:ascii="Calibri" w:hAnsi="Calibri" w:eastAsia="宋体"/>
                <w:sz w:val="21"/>
                <w:szCs w:val="21"/>
              </w:rPr>
              <w:t>：手术申请记录（手术项目名称、手术编码）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81" w:type="dxa"/>
            <w:tcBorders>
              <w:top w:val="single" w:color="auto" w:sz="4" w:space="0"/>
              <w:left w:val="single" w:color="auto" w:sz="4" w:space="0"/>
              <w:bottom w:val="single" w:color="auto" w:sz="4" w:space="0"/>
              <w:right w:val="single" w:color="auto" w:sz="4" w:space="0"/>
            </w:tcBorders>
          </w:tcPr>
          <w:p>
            <w:pPr>
              <w:widowControl/>
              <w:snapToGrid w:val="0"/>
              <w:rPr>
                <w:rFonts w:ascii="Calibri" w:hAnsi="Calibri" w:eastAsia="宋体"/>
                <w:kern w:val="0"/>
                <w:sz w:val="21"/>
                <w:szCs w:val="21"/>
              </w:rPr>
            </w:pPr>
            <w:r>
              <w:rPr>
                <w:rFonts w:ascii="Calibri" w:hAnsi="Calibri" w:eastAsia="宋体"/>
                <w:kern w:val="0"/>
                <w:sz w:val="21"/>
                <w:szCs w:val="21"/>
              </w:rPr>
              <w:t>06.02.4</w:t>
            </w:r>
          </w:p>
        </w:tc>
        <w:tc>
          <w:tcPr>
            <w:tcW w:w="1389"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kern w:val="0"/>
                <w:sz w:val="21"/>
                <w:szCs w:val="21"/>
              </w:rPr>
              <w:t>手术预约与登记</w:t>
            </w:r>
          </w:p>
        </w:tc>
        <w:tc>
          <w:tcPr>
            <w:tcW w:w="6058"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b/>
                <w:sz w:val="21"/>
                <w:szCs w:val="21"/>
              </w:rPr>
              <w:t>完整性</w:t>
            </w:r>
            <w:r>
              <w:rPr>
                <w:rFonts w:hint="eastAsia" w:ascii="Calibri" w:hAnsi="Calibri" w:eastAsia="宋体"/>
                <w:sz w:val="21"/>
                <w:szCs w:val="21"/>
              </w:rPr>
              <w:t>：手术申请记录（手术标识号、病人标识、手术名称、手术日期、手术医师）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81" w:type="dxa"/>
            <w:tcBorders>
              <w:top w:val="single" w:color="auto" w:sz="4" w:space="0"/>
              <w:left w:val="single" w:color="auto" w:sz="4" w:space="0"/>
              <w:bottom w:val="single" w:color="auto" w:sz="4" w:space="0"/>
              <w:right w:val="single" w:color="auto" w:sz="4" w:space="0"/>
            </w:tcBorders>
          </w:tcPr>
          <w:p>
            <w:pPr>
              <w:widowControl/>
              <w:snapToGrid w:val="0"/>
              <w:rPr>
                <w:rFonts w:ascii="Calibri" w:hAnsi="Calibri" w:eastAsia="宋体"/>
                <w:kern w:val="0"/>
                <w:sz w:val="21"/>
                <w:szCs w:val="21"/>
              </w:rPr>
            </w:pPr>
            <w:r>
              <w:rPr>
                <w:rFonts w:ascii="Calibri" w:hAnsi="Calibri" w:eastAsia="宋体"/>
                <w:kern w:val="0"/>
                <w:sz w:val="21"/>
                <w:szCs w:val="21"/>
              </w:rPr>
              <w:t>06.02.5</w:t>
            </w:r>
          </w:p>
        </w:tc>
        <w:tc>
          <w:tcPr>
            <w:tcW w:w="1389"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kern w:val="0"/>
                <w:sz w:val="21"/>
                <w:szCs w:val="21"/>
              </w:rPr>
              <w:t>手术预约与登记</w:t>
            </w:r>
          </w:p>
        </w:tc>
        <w:tc>
          <w:tcPr>
            <w:tcW w:w="6058"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b/>
                <w:sz w:val="21"/>
                <w:szCs w:val="21"/>
              </w:rPr>
              <w:t>完整性</w:t>
            </w:r>
            <w:r>
              <w:rPr>
                <w:rFonts w:hint="eastAsia" w:ascii="Calibri" w:hAnsi="Calibri" w:eastAsia="宋体"/>
                <w:sz w:val="21"/>
                <w:szCs w:val="21"/>
              </w:rPr>
              <w:t>：手术申请记录（手术执行科室、助手姓名、麻醉方式、器械要求）</w:t>
            </w:r>
          </w:p>
          <w:p>
            <w:pPr>
              <w:rPr>
                <w:rFonts w:ascii="Calibri" w:hAnsi="Calibri" w:eastAsia="宋体"/>
                <w:b/>
                <w:sz w:val="21"/>
                <w:szCs w:val="21"/>
              </w:rPr>
            </w:pPr>
            <w:r>
              <w:rPr>
                <w:rFonts w:hint="eastAsia" w:ascii="Calibri" w:hAnsi="Calibri" w:eastAsia="宋体"/>
                <w:b/>
                <w:sz w:val="21"/>
                <w:szCs w:val="21"/>
              </w:rPr>
              <w:t>整合性：</w:t>
            </w:r>
          </w:p>
          <w:p>
            <w:pPr>
              <w:rPr>
                <w:rFonts w:ascii="Calibri" w:hAnsi="Calibri" w:eastAsia="宋体"/>
                <w:sz w:val="21"/>
                <w:szCs w:val="21"/>
              </w:rPr>
            </w:pPr>
            <w:r>
              <w:rPr>
                <w:rFonts w:ascii="Calibri" w:hAnsi="Calibri" w:eastAsia="宋体"/>
                <w:sz w:val="21"/>
                <w:szCs w:val="21"/>
              </w:rPr>
              <w:t>1</w:t>
            </w:r>
            <w:r>
              <w:rPr>
                <w:rFonts w:hint="eastAsia" w:ascii="Calibri" w:hAnsi="Calibri" w:eastAsia="宋体"/>
                <w:sz w:val="21"/>
                <w:szCs w:val="21"/>
              </w:rPr>
              <w:t>、手术申请记录与麻醉记录（病人标识、手术标识号）可对照</w:t>
            </w:r>
          </w:p>
          <w:p>
            <w:pPr>
              <w:rPr>
                <w:rFonts w:ascii="Calibri" w:hAnsi="Calibri" w:eastAsia="宋体"/>
                <w:sz w:val="21"/>
                <w:szCs w:val="21"/>
              </w:rPr>
            </w:pPr>
            <w:r>
              <w:rPr>
                <w:rFonts w:ascii="Calibri" w:hAnsi="Calibri" w:eastAsia="宋体"/>
                <w:sz w:val="21"/>
                <w:szCs w:val="21"/>
              </w:rPr>
              <w:t>2</w:t>
            </w:r>
            <w:r>
              <w:rPr>
                <w:rFonts w:hint="eastAsia" w:ascii="Calibri" w:hAnsi="Calibri" w:eastAsia="宋体"/>
                <w:sz w:val="21"/>
                <w:szCs w:val="21"/>
              </w:rPr>
              <w:t>、手术记录与病案首页（手术名称、手术代码）可对照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81" w:type="dxa"/>
            <w:tcBorders>
              <w:top w:val="single" w:color="auto" w:sz="4" w:space="0"/>
              <w:left w:val="single" w:color="auto" w:sz="4" w:space="0"/>
              <w:bottom w:val="single" w:color="auto" w:sz="4" w:space="0"/>
              <w:right w:val="single" w:color="auto" w:sz="4" w:space="0"/>
            </w:tcBorders>
          </w:tcPr>
          <w:p>
            <w:pPr>
              <w:widowControl/>
              <w:snapToGrid w:val="0"/>
              <w:rPr>
                <w:rFonts w:ascii="Calibri" w:hAnsi="Calibri" w:eastAsia="宋体"/>
                <w:kern w:val="0"/>
                <w:sz w:val="21"/>
                <w:szCs w:val="21"/>
              </w:rPr>
            </w:pPr>
            <w:r>
              <w:rPr>
                <w:rFonts w:ascii="Calibri" w:hAnsi="Calibri" w:eastAsia="宋体"/>
                <w:kern w:val="0"/>
                <w:sz w:val="21"/>
                <w:szCs w:val="21"/>
              </w:rPr>
              <w:t>06.02.6</w:t>
            </w:r>
          </w:p>
        </w:tc>
        <w:tc>
          <w:tcPr>
            <w:tcW w:w="1389"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kern w:val="0"/>
                <w:sz w:val="21"/>
                <w:szCs w:val="21"/>
              </w:rPr>
              <w:t>手术预约与登记</w:t>
            </w:r>
          </w:p>
        </w:tc>
        <w:tc>
          <w:tcPr>
            <w:tcW w:w="6058"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b/>
                <w:sz w:val="21"/>
                <w:szCs w:val="21"/>
              </w:rPr>
              <w:t>完整性</w:t>
            </w:r>
            <w:r>
              <w:rPr>
                <w:rFonts w:hint="eastAsia" w:ascii="Calibri" w:hAnsi="Calibri" w:eastAsia="宋体"/>
                <w:sz w:val="21"/>
                <w:szCs w:val="21"/>
              </w:rPr>
              <w:t>：手术记录（病人标识、手术标识号、手术名称、手术描述、手术医师、手术开始时间、手术结束时间）</w:t>
            </w:r>
          </w:p>
          <w:p>
            <w:pPr>
              <w:rPr>
                <w:rFonts w:ascii="Calibri" w:hAnsi="Calibri" w:eastAsia="宋体"/>
                <w:sz w:val="21"/>
                <w:szCs w:val="21"/>
              </w:rPr>
            </w:pPr>
            <w:r>
              <w:rPr>
                <w:rFonts w:hint="eastAsia" w:ascii="Calibri" w:hAnsi="Calibri" w:eastAsia="宋体"/>
                <w:b/>
                <w:sz w:val="21"/>
                <w:szCs w:val="21"/>
              </w:rPr>
              <w:t>及时性</w:t>
            </w:r>
            <w:r>
              <w:rPr>
                <w:rFonts w:hint="eastAsia" w:ascii="Calibri" w:hAnsi="Calibri" w:eastAsia="宋体"/>
                <w:sz w:val="21"/>
                <w:szCs w:val="21"/>
              </w:rPr>
              <w:t>：手术申请记录（手术申请时间）</w:t>
            </w:r>
            <w:r>
              <w:rPr>
                <w:rFonts w:ascii="Calibri" w:hAnsi="Calibri" w:eastAsia="宋体"/>
                <w:sz w:val="21"/>
                <w:szCs w:val="21"/>
              </w:rPr>
              <w:t>&lt;=</w:t>
            </w:r>
            <w:r>
              <w:rPr>
                <w:rFonts w:hint="eastAsia" w:ascii="Calibri" w:hAnsi="Calibri" w:eastAsia="宋体"/>
                <w:sz w:val="21"/>
                <w:szCs w:val="21"/>
              </w:rPr>
              <w:t>手术记录（手术开始时间）</w:t>
            </w:r>
            <w:r>
              <w:rPr>
                <w:rFonts w:ascii="Calibri" w:hAnsi="Calibri" w:eastAsia="宋体"/>
                <w:sz w:val="21"/>
                <w:szCs w:val="21"/>
              </w:rPr>
              <w:t>&lt;</w:t>
            </w:r>
            <w:r>
              <w:rPr>
                <w:rFonts w:hint="eastAsia" w:ascii="Calibri" w:hAnsi="Calibri" w:eastAsia="宋体"/>
                <w:sz w:val="21"/>
                <w:szCs w:val="21"/>
              </w:rPr>
              <w:t>手术记录（手术结束时间）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81" w:type="dxa"/>
            <w:tcBorders>
              <w:top w:val="single" w:color="auto" w:sz="4" w:space="0"/>
              <w:left w:val="single" w:color="auto" w:sz="4" w:space="0"/>
              <w:bottom w:val="single" w:color="auto" w:sz="4" w:space="0"/>
              <w:right w:val="single" w:color="auto" w:sz="4" w:space="0"/>
            </w:tcBorders>
          </w:tcPr>
          <w:p>
            <w:pPr>
              <w:widowControl/>
              <w:snapToGrid w:val="0"/>
              <w:rPr>
                <w:rFonts w:ascii="Calibri" w:hAnsi="Calibri" w:eastAsia="宋体"/>
                <w:kern w:val="0"/>
                <w:sz w:val="21"/>
                <w:szCs w:val="21"/>
              </w:rPr>
            </w:pPr>
            <w:r>
              <w:rPr>
                <w:rFonts w:ascii="Calibri" w:hAnsi="Calibri" w:eastAsia="宋体"/>
                <w:kern w:val="0"/>
                <w:sz w:val="21"/>
                <w:szCs w:val="21"/>
              </w:rPr>
              <w:t>06.02.7</w:t>
            </w:r>
          </w:p>
        </w:tc>
        <w:tc>
          <w:tcPr>
            <w:tcW w:w="1389"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kern w:val="0"/>
                <w:sz w:val="21"/>
                <w:szCs w:val="21"/>
              </w:rPr>
              <w:t>手术预约与登记</w:t>
            </w:r>
          </w:p>
        </w:tc>
        <w:tc>
          <w:tcPr>
            <w:tcW w:w="6058"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b/>
                <w:sz w:val="21"/>
                <w:szCs w:val="21"/>
              </w:rPr>
              <w:t>整合性</w:t>
            </w:r>
            <w:r>
              <w:rPr>
                <w:rFonts w:hint="eastAsia" w:ascii="Calibri" w:hAnsi="Calibri" w:eastAsia="宋体"/>
                <w:sz w:val="21"/>
                <w:szCs w:val="21"/>
              </w:rPr>
              <w:t>：医联体病历记录中的手术记录（病人标识、手术编码）与本院相应项目可对照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81" w:type="dxa"/>
            <w:tcBorders>
              <w:top w:val="single" w:color="auto" w:sz="4" w:space="0"/>
              <w:left w:val="single" w:color="auto" w:sz="4" w:space="0"/>
              <w:bottom w:val="single" w:color="auto" w:sz="4" w:space="0"/>
              <w:right w:val="single" w:color="auto" w:sz="4" w:space="0"/>
            </w:tcBorders>
          </w:tcPr>
          <w:p>
            <w:pPr>
              <w:widowControl/>
              <w:snapToGrid w:val="0"/>
              <w:rPr>
                <w:rFonts w:ascii="Calibri" w:hAnsi="Calibri" w:eastAsia="宋体"/>
                <w:kern w:val="0"/>
                <w:sz w:val="21"/>
                <w:szCs w:val="21"/>
              </w:rPr>
            </w:pPr>
            <w:r>
              <w:rPr>
                <w:rFonts w:ascii="Calibri" w:hAnsi="Calibri" w:eastAsia="宋体"/>
                <w:kern w:val="0"/>
                <w:sz w:val="21"/>
                <w:szCs w:val="21"/>
              </w:rPr>
              <w:t>06.03.3</w:t>
            </w:r>
          </w:p>
        </w:tc>
        <w:tc>
          <w:tcPr>
            <w:tcW w:w="1389"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kern w:val="0"/>
                <w:sz w:val="21"/>
                <w:szCs w:val="21"/>
              </w:rPr>
              <w:t>麻醉信息</w:t>
            </w:r>
          </w:p>
        </w:tc>
        <w:tc>
          <w:tcPr>
            <w:tcW w:w="6058"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b/>
                <w:sz w:val="21"/>
                <w:szCs w:val="21"/>
              </w:rPr>
              <w:t>一致性</w:t>
            </w:r>
            <w:r>
              <w:rPr>
                <w:rFonts w:hint="eastAsia" w:ascii="Calibri" w:hAnsi="Calibri" w:eastAsia="宋体"/>
                <w:sz w:val="21"/>
                <w:szCs w:val="21"/>
              </w:rPr>
              <w:t>：麻醉记录（麻醉方法、手术名称）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81" w:type="dxa"/>
            <w:tcBorders>
              <w:top w:val="single" w:color="auto" w:sz="4" w:space="0"/>
              <w:left w:val="single" w:color="auto" w:sz="4" w:space="0"/>
              <w:bottom w:val="single" w:color="auto" w:sz="4" w:space="0"/>
              <w:right w:val="single" w:color="auto" w:sz="4" w:space="0"/>
            </w:tcBorders>
          </w:tcPr>
          <w:p>
            <w:pPr>
              <w:widowControl/>
              <w:snapToGrid w:val="0"/>
              <w:rPr>
                <w:rFonts w:ascii="Calibri" w:hAnsi="Calibri" w:eastAsia="宋体"/>
                <w:kern w:val="0"/>
                <w:sz w:val="21"/>
                <w:szCs w:val="21"/>
              </w:rPr>
            </w:pPr>
            <w:r>
              <w:rPr>
                <w:rFonts w:ascii="Calibri" w:hAnsi="Calibri" w:eastAsia="宋体"/>
                <w:kern w:val="0"/>
                <w:sz w:val="21"/>
                <w:szCs w:val="21"/>
              </w:rPr>
              <w:t>06.03.4</w:t>
            </w:r>
          </w:p>
        </w:tc>
        <w:tc>
          <w:tcPr>
            <w:tcW w:w="1389"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kern w:val="0"/>
                <w:sz w:val="21"/>
                <w:szCs w:val="21"/>
              </w:rPr>
              <w:t>麻醉信息</w:t>
            </w:r>
          </w:p>
        </w:tc>
        <w:tc>
          <w:tcPr>
            <w:tcW w:w="6058"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b/>
                <w:sz w:val="21"/>
                <w:szCs w:val="21"/>
              </w:rPr>
              <w:t>完整性</w:t>
            </w:r>
            <w:r>
              <w:rPr>
                <w:rFonts w:hint="eastAsia" w:ascii="Calibri" w:hAnsi="Calibri" w:eastAsia="宋体"/>
                <w:sz w:val="21"/>
                <w:szCs w:val="21"/>
              </w:rPr>
              <w:t>：麻醉记录（手术标识号、病人标识、病人姓名、手术名称、麻醉方法、麻醉师姓名）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81" w:type="dxa"/>
            <w:tcBorders>
              <w:top w:val="single" w:color="auto" w:sz="4" w:space="0"/>
              <w:left w:val="single" w:color="auto" w:sz="4" w:space="0"/>
              <w:bottom w:val="single" w:color="auto" w:sz="4" w:space="0"/>
              <w:right w:val="single" w:color="auto" w:sz="4" w:space="0"/>
            </w:tcBorders>
          </w:tcPr>
          <w:p>
            <w:pPr>
              <w:widowControl/>
              <w:snapToGrid w:val="0"/>
              <w:rPr>
                <w:rFonts w:ascii="Calibri" w:hAnsi="Calibri" w:eastAsia="宋体"/>
                <w:kern w:val="0"/>
                <w:sz w:val="21"/>
                <w:szCs w:val="21"/>
              </w:rPr>
            </w:pPr>
            <w:r>
              <w:rPr>
                <w:rFonts w:ascii="Calibri" w:hAnsi="Calibri" w:eastAsia="宋体"/>
                <w:kern w:val="0"/>
                <w:sz w:val="21"/>
                <w:szCs w:val="21"/>
              </w:rPr>
              <w:t>06.03.5</w:t>
            </w:r>
          </w:p>
        </w:tc>
        <w:tc>
          <w:tcPr>
            <w:tcW w:w="1389"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kern w:val="0"/>
                <w:sz w:val="21"/>
                <w:szCs w:val="21"/>
              </w:rPr>
              <w:t>麻醉信息</w:t>
            </w:r>
          </w:p>
        </w:tc>
        <w:tc>
          <w:tcPr>
            <w:tcW w:w="6058"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b/>
                <w:sz w:val="21"/>
                <w:szCs w:val="21"/>
              </w:rPr>
              <w:t>完整性</w:t>
            </w:r>
            <w:r>
              <w:rPr>
                <w:rFonts w:hint="eastAsia" w:ascii="Calibri" w:hAnsi="Calibri" w:eastAsia="宋体"/>
                <w:sz w:val="21"/>
                <w:szCs w:val="21"/>
              </w:rPr>
              <w:t>：麻醉记录（麻醉事件、术中用药、麻醉开始时间、进入恢复室时间、麻醉苏醒时间）</w:t>
            </w:r>
          </w:p>
          <w:p>
            <w:pPr>
              <w:rPr>
                <w:rFonts w:ascii="Calibri" w:hAnsi="Calibri" w:eastAsia="宋体"/>
                <w:sz w:val="21"/>
                <w:szCs w:val="21"/>
              </w:rPr>
            </w:pPr>
            <w:r>
              <w:rPr>
                <w:rFonts w:hint="eastAsia" w:ascii="Calibri" w:hAnsi="Calibri" w:eastAsia="宋体"/>
                <w:b/>
                <w:sz w:val="21"/>
                <w:szCs w:val="21"/>
              </w:rPr>
              <w:t>整合性</w:t>
            </w:r>
            <w:r>
              <w:rPr>
                <w:rFonts w:hint="eastAsia" w:ascii="Calibri" w:hAnsi="Calibri" w:eastAsia="宋体"/>
                <w:sz w:val="21"/>
                <w:szCs w:val="21"/>
              </w:rPr>
              <w:t>：麻醉记录与手术记录（手术标识号、麻醉方式）可对照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81" w:type="dxa"/>
            <w:tcBorders>
              <w:top w:val="single" w:color="auto" w:sz="4" w:space="0"/>
              <w:left w:val="single" w:color="auto" w:sz="4" w:space="0"/>
              <w:bottom w:val="single" w:color="auto" w:sz="4" w:space="0"/>
              <w:right w:val="single" w:color="auto" w:sz="4" w:space="0"/>
            </w:tcBorders>
          </w:tcPr>
          <w:p>
            <w:pPr>
              <w:widowControl/>
              <w:snapToGrid w:val="0"/>
              <w:rPr>
                <w:rFonts w:ascii="Calibri" w:hAnsi="Calibri" w:eastAsia="宋体"/>
                <w:kern w:val="0"/>
                <w:sz w:val="21"/>
                <w:szCs w:val="21"/>
              </w:rPr>
            </w:pPr>
            <w:r>
              <w:rPr>
                <w:rFonts w:ascii="Calibri" w:hAnsi="Calibri" w:eastAsia="宋体"/>
                <w:kern w:val="0"/>
                <w:sz w:val="21"/>
                <w:szCs w:val="21"/>
              </w:rPr>
              <w:t>06.03.6</w:t>
            </w:r>
          </w:p>
        </w:tc>
        <w:tc>
          <w:tcPr>
            <w:tcW w:w="1389"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kern w:val="0"/>
                <w:sz w:val="21"/>
                <w:szCs w:val="21"/>
              </w:rPr>
              <w:t>麻醉信息</w:t>
            </w:r>
          </w:p>
        </w:tc>
        <w:tc>
          <w:tcPr>
            <w:tcW w:w="6058"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bookmarkStart w:id="1" w:name="OLE_LINK1"/>
            <w:r>
              <w:rPr>
                <w:rFonts w:hint="eastAsia" w:ascii="Calibri" w:hAnsi="Calibri" w:eastAsia="宋体"/>
                <w:b/>
                <w:sz w:val="21"/>
                <w:szCs w:val="21"/>
              </w:rPr>
              <w:t>及时性</w:t>
            </w:r>
            <w:r>
              <w:rPr>
                <w:rFonts w:hint="eastAsia" w:ascii="Calibri" w:hAnsi="Calibri" w:eastAsia="宋体"/>
                <w:sz w:val="21"/>
                <w:szCs w:val="21"/>
              </w:rPr>
              <w:t>：</w:t>
            </w:r>
            <w:bookmarkEnd w:id="1"/>
            <w:r>
              <w:rPr>
                <w:rFonts w:hint="eastAsia" w:ascii="Calibri" w:hAnsi="Calibri" w:eastAsia="宋体"/>
                <w:sz w:val="21"/>
                <w:szCs w:val="21"/>
              </w:rPr>
              <w:t>麻醉记录（麻醉开始时间）</w:t>
            </w:r>
            <w:r>
              <w:rPr>
                <w:rFonts w:ascii="Calibri" w:hAnsi="Calibri" w:eastAsia="宋体"/>
                <w:sz w:val="21"/>
                <w:szCs w:val="21"/>
              </w:rPr>
              <w:t>&lt;</w:t>
            </w:r>
            <w:r>
              <w:rPr>
                <w:rFonts w:hint="eastAsia" w:ascii="Calibri" w:hAnsi="Calibri" w:eastAsia="宋体"/>
                <w:sz w:val="21"/>
                <w:szCs w:val="21"/>
              </w:rPr>
              <w:t>手术记录（手术开始时间）</w:t>
            </w:r>
            <w:r>
              <w:rPr>
                <w:rFonts w:ascii="Calibri" w:hAnsi="Calibri" w:eastAsia="宋体"/>
                <w:sz w:val="21"/>
                <w:szCs w:val="21"/>
              </w:rPr>
              <w:t>&lt;</w:t>
            </w:r>
            <w:r>
              <w:rPr>
                <w:rFonts w:hint="eastAsia" w:ascii="Calibri" w:hAnsi="Calibri" w:eastAsia="宋体"/>
                <w:sz w:val="21"/>
                <w:szCs w:val="21"/>
              </w:rPr>
              <w:t>麻醉记录（进入麻醉恢复室时间）</w:t>
            </w:r>
            <w:r>
              <w:rPr>
                <w:rFonts w:ascii="Calibri" w:hAnsi="Calibri" w:eastAsia="宋体"/>
                <w:sz w:val="21"/>
                <w:szCs w:val="21"/>
              </w:rPr>
              <w:t>&lt;</w:t>
            </w:r>
            <w:r>
              <w:rPr>
                <w:rFonts w:hint="eastAsia" w:ascii="Calibri" w:hAnsi="Calibri" w:eastAsia="宋体"/>
                <w:sz w:val="21"/>
                <w:szCs w:val="21"/>
              </w:rPr>
              <w:t>麻醉记录（麻醉苏醒时间）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81" w:type="dxa"/>
            <w:tcBorders>
              <w:top w:val="single" w:color="auto" w:sz="4" w:space="0"/>
              <w:left w:val="single" w:color="auto" w:sz="4" w:space="0"/>
              <w:bottom w:val="single" w:color="auto" w:sz="4" w:space="0"/>
              <w:right w:val="single" w:color="auto" w:sz="4" w:space="0"/>
            </w:tcBorders>
          </w:tcPr>
          <w:p>
            <w:pPr>
              <w:widowControl/>
              <w:snapToGrid w:val="0"/>
              <w:rPr>
                <w:rFonts w:ascii="Calibri" w:hAnsi="Calibri" w:eastAsia="宋体"/>
                <w:kern w:val="0"/>
                <w:sz w:val="21"/>
                <w:szCs w:val="21"/>
              </w:rPr>
            </w:pPr>
            <w:r>
              <w:rPr>
                <w:rFonts w:ascii="Calibri" w:hAnsi="Calibri" w:eastAsia="宋体"/>
                <w:kern w:val="0"/>
                <w:sz w:val="21"/>
                <w:szCs w:val="21"/>
              </w:rPr>
              <w:t>06.03.7</w:t>
            </w:r>
          </w:p>
        </w:tc>
        <w:tc>
          <w:tcPr>
            <w:tcW w:w="1389"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kern w:val="0"/>
                <w:sz w:val="21"/>
                <w:szCs w:val="21"/>
              </w:rPr>
              <w:t>麻醉信息</w:t>
            </w:r>
          </w:p>
        </w:tc>
        <w:tc>
          <w:tcPr>
            <w:tcW w:w="6058"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b/>
                <w:sz w:val="21"/>
                <w:szCs w:val="21"/>
              </w:rPr>
              <w:t>整合性</w:t>
            </w:r>
            <w:r>
              <w:rPr>
                <w:rFonts w:hint="eastAsia" w:ascii="Calibri" w:hAnsi="Calibri" w:eastAsia="宋体"/>
                <w:sz w:val="21"/>
                <w:szCs w:val="21"/>
              </w:rPr>
              <w:t>：医联体医院病历中麻醉记录中（病人标识、麻醉方式）与本医院相应记录数据可对照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81" w:type="dxa"/>
            <w:tcBorders>
              <w:top w:val="single" w:color="auto" w:sz="4" w:space="0"/>
              <w:left w:val="single" w:color="auto" w:sz="4" w:space="0"/>
              <w:bottom w:val="single" w:color="auto" w:sz="4" w:space="0"/>
              <w:right w:val="single" w:color="auto" w:sz="4" w:space="0"/>
            </w:tcBorders>
          </w:tcPr>
          <w:p>
            <w:pPr>
              <w:widowControl/>
              <w:snapToGrid w:val="0"/>
              <w:rPr>
                <w:rFonts w:ascii="Calibri" w:hAnsi="Calibri" w:eastAsia="宋体"/>
                <w:kern w:val="0"/>
                <w:sz w:val="21"/>
                <w:szCs w:val="21"/>
              </w:rPr>
            </w:pPr>
            <w:r>
              <w:rPr>
                <w:rFonts w:ascii="Calibri" w:hAnsi="Calibri" w:eastAsia="宋体"/>
                <w:kern w:val="0"/>
                <w:sz w:val="21"/>
                <w:szCs w:val="21"/>
              </w:rPr>
              <w:t>06.04.3</w:t>
            </w:r>
          </w:p>
        </w:tc>
        <w:tc>
          <w:tcPr>
            <w:tcW w:w="1389"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kern w:val="0"/>
                <w:sz w:val="21"/>
                <w:szCs w:val="21"/>
              </w:rPr>
              <w:t>监护数据</w:t>
            </w:r>
          </w:p>
        </w:tc>
        <w:tc>
          <w:tcPr>
            <w:tcW w:w="6058"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b/>
                <w:sz w:val="21"/>
                <w:szCs w:val="21"/>
              </w:rPr>
              <w:t>一致性</w:t>
            </w:r>
            <w:r>
              <w:rPr>
                <w:rFonts w:hint="eastAsia" w:ascii="Calibri" w:hAnsi="Calibri" w:eastAsia="宋体"/>
                <w:sz w:val="21"/>
                <w:szCs w:val="21"/>
              </w:rPr>
              <w:t>：监护记录（体征项目、护理措施）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81" w:type="dxa"/>
            <w:tcBorders>
              <w:top w:val="single" w:color="auto" w:sz="4" w:space="0"/>
              <w:left w:val="single" w:color="auto" w:sz="4" w:space="0"/>
              <w:bottom w:val="single" w:color="auto" w:sz="4" w:space="0"/>
              <w:right w:val="single" w:color="auto" w:sz="4" w:space="0"/>
            </w:tcBorders>
          </w:tcPr>
          <w:p>
            <w:pPr>
              <w:widowControl/>
              <w:snapToGrid w:val="0"/>
              <w:rPr>
                <w:rFonts w:ascii="Calibri" w:hAnsi="Calibri" w:eastAsia="宋体"/>
                <w:kern w:val="0"/>
                <w:sz w:val="21"/>
                <w:szCs w:val="21"/>
              </w:rPr>
            </w:pPr>
            <w:r>
              <w:rPr>
                <w:rFonts w:ascii="Calibri" w:hAnsi="Calibri" w:eastAsia="宋体"/>
                <w:kern w:val="0"/>
                <w:sz w:val="21"/>
                <w:szCs w:val="21"/>
              </w:rPr>
              <w:t>06.04.4</w:t>
            </w:r>
          </w:p>
        </w:tc>
        <w:tc>
          <w:tcPr>
            <w:tcW w:w="1389"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kern w:val="0"/>
                <w:sz w:val="21"/>
                <w:szCs w:val="21"/>
              </w:rPr>
              <w:t>监护数据</w:t>
            </w:r>
          </w:p>
        </w:tc>
        <w:tc>
          <w:tcPr>
            <w:tcW w:w="6058"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b/>
                <w:sz w:val="21"/>
                <w:szCs w:val="21"/>
              </w:rPr>
              <w:t>完整性</w:t>
            </w:r>
            <w:r>
              <w:rPr>
                <w:rFonts w:hint="eastAsia" w:ascii="Calibri" w:hAnsi="Calibri" w:eastAsia="宋体"/>
                <w:sz w:val="21"/>
                <w:szCs w:val="21"/>
              </w:rPr>
              <w:t>：监护记录（病人标识、监测项目、护理措施、护理执行人）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81" w:type="dxa"/>
            <w:tcBorders>
              <w:top w:val="single" w:color="auto" w:sz="4" w:space="0"/>
              <w:left w:val="single" w:color="auto" w:sz="4" w:space="0"/>
              <w:bottom w:val="single" w:color="auto" w:sz="4" w:space="0"/>
              <w:right w:val="single" w:color="auto" w:sz="4" w:space="0"/>
            </w:tcBorders>
          </w:tcPr>
          <w:p>
            <w:pPr>
              <w:widowControl/>
              <w:snapToGrid w:val="0"/>
              <w:rPr>
                <w:rFonts w:ascii="Calibri" w:hAnsi="Calibri" w:eastAsia="宋体"/>
                <w:kern w:val="0"/>
                <w:sz w:val="21"/>
                <w:szCs w:val="21"/>
              </w:rPr>
            </w:pPr>
            <w:r>
              <w:rPr>
                <w:rFonts w:ascii="Calibri" w:hAnsi="Calibri" w:eastAsia="宋体"/>
                <w:kern w:val="0"/>
                <w:sz w:val="21"/>
                <w:szCs w:val="21"/>
              </w:rPr>
              <w:t>06.04.5</w:t>
            </w:r>
          </w:p>
        </w:tc>
        <w:tc>
          <w:tcPr>
            <w:tcW w:w="1389"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kern w:val="0"/>
                <w:sz w:val="21"/>
                <w:szCs w:val="21"/>
              </w:rPr>
              <w:t>监护数据</w:t>
            </w:r>
          </w:p>
        </w:tc>
        <w:tc>
          <w:tcPr>
            <w:tcW w:w="6058"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b/>
                <w:sz w:val="21"/>
                <w:szCs w:val="21"/>
              </w:rPr>
              <w:t>完整性</w:t>
            </w:r>
            <w:r>
              <w:rPr>
                <w:rFonts w:hint="eastAsia" w:ascii="Calibri" w:hAnsi="Calibri" w:eastAsia="宋体"/>
                <w:sz w:val="21"/>
                <w:szCs w:val="21"/>
              </w:rPr>
              <w:t>：监护记录（护理记录、评估记录、体征采集时间、评估时间、治疗项目、治疗时间）</w:t>
            </w:r>
          </w:p>
          <w:p>
            <w:pPr>
              <w:rPr>
                <w:rFonts w:ascii="Calibri" w:hAnsi="Calibri" w:eastAsia="宋体"/>
                <w:sz w:val="21"/>
                <w:szCs w:val="21"/>
              </w:rPr>
            </w:pPr>
            <w:r>
              <w:rPr>
                <w:rFonts w:hint="eastAsia" w:ascii="Calibri" w:hAnsi="Calibri" w:eastAsia="宋体"/>
                <w:b/>
                <w:sz w:val="21"/>
                <w:szCs w:val="21"/>
              </w:rPr>
              <w:t>整合性</w:t>
            </w:r>
            <w:r>
              <w:rPr>
                <w:rFonts w:hint="eastAsia" w:ascii="Calibri" w:hAnsi="Calibri" w:eastAsia="宋体"/>
                <w:sz w:val="21"/>
                <w:szCs w:val="21"/>
              </w:rPr>
              <w:t>：</w:t>
            </w:r>
          </w:p>
          <w:p>
            <w:pPr>
              <w:rPr>
                <w:rFonts w:ascii="Calibri" w:hAnsi="Calibri" w:eastAsia="宋体"/>
                <w:sz w:val="21"/>
                <w:szCs w:val="21"/>
              </w:rPr>
            </w:pPr>
            <w:r>
              <w:rPr>
                <w:rFonts w:ascii="Calibri" w:hAnsi="Calibri" w:eastAsia="宋体"/>
                <w:sz w:val="21"/>
                <w:szCs w:val="21"/>
              </w:rPr>
              <w:t>1</w:t>
            </w:r>
            <w:r>
              <w:rPr>
                <w:rFonts w:hint="eastAsia" w:ascii="Calibri" w:hAnsi="Calibri" w:eastAsia="宋体"/>
                <w:sz w:val="21"/>
                <w:szCs w:val="21"/>
              </w:rPr>
              <w:t>、监护记录与检验结果记录（病人标识、检验报告项目代码）可对照</w:t>
            </w:r>
          </w:p>
          <w:p>
            <w:pPr>
              <w:rPr>
                <w:rFonts w:ascii="Calibri" w:hAnsi="Calibri" w:eastAsia="宋体"/>
                <w:sz w:val="21"/>
                <w:szCs w:val="21"/>
              </w:rPr>
            </w:pPr>
            <w:r>
              <w:rPr>
                <w:rFonts w:ascii="Calibri" w:hAnsi="Calibri" w:eastAsia="宋体"/>
                <w:sz w:val="21"/>
                <w:szCs w:val="21"/>
              </w:rPr>
              <w:t>2</w:t>
            </w:r>
            <w:r>
              <w:rPr>
                <w:rFonts w:hint="eastAsia" w:ascii="Calibri" w:hAnsi="Calibri" w:eastAsia="宋体"/>
                <w:sz w:val="21"/>
                <w:szCs w:val="21"/>
              </w:rPr>
              <w:t>、监护记录与医嘱记录（病人标识、医嘱项目代码）可对照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81" w:type="dxa"/>
            <w:tcBorders>
              <w:top w:val="single" w:color="auto" w:sz="4" w:space="0"/>
              <w:left w:val="single" w:color="auto" w:sz="4" w:space="0"/>
              <w:bottom w:val="single" w:color="auto" w:sz="4" w:space="0"/>
              <w:right w:val="single" w:color="auto" w:sz="4" w:space="0"/>
            </w:tcBorders>
          </w:tcPr>
          <w:p>
            <w:pPr>
              <w:widowControl/>
              <w:snapToGrid w:val="0"/>
              <w:rPr>
                <w:rFonts w:ascii="Calibri" w:hAnsi="Calibri" w:eastAsia="宋体"/>
                <w:kern w:val="0"/>
                <w:sz w:val="21"/>
                <w:szCs w:val="21"/>
              </w:rPr>
            </w:pPr>
            <w:r>
              <w:rPr>
                <w:rFonts w:ascii="Calibri" w:hAnsi="Calibri" w:eastAsia="宋体"/>
                <w:kern w:val="0"/>
                <w:sz w:val="21"/>
                <w:szCs w:val="21"/>
              </w:rPr>
              <w:t>06.04.6</w:t>
            </w:r>
          </w:p>
        </w:tc>
        <w:tc>
          <w:tcPr>
            <w:tcW w:w="1389"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kern w:val="0"/>
                <w:sz w:val="21"/>
                <w:szCs w:val="21"/>
              </w:rPr>
              <w:t>监护数据</w:t>
            </w:r>
          </w:p>
        </w:tc>
        <w:tc>
          <w:tcPr>
            <w:tcW w:w="6058"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b/>
                <w:sz w:val="21"/>
                <w:szCs w:val="21"/>
              </w:rPr>
              <w:t>及时性</w:t>
            </w:r>
            <w:r>
              <w:rPr>
                <w:rFonts w:hint="eastAsia" w:ascii="Calibri" w:hAnsi="Calibri" w:eastAsia="宋体"/>
                <w:sz w:val="21"/>
                <w:szCs w:val="21"/>
              </w:rPr>
              <w:t>：检验记录（危急值报警时间）</w:t>
            </w:r>
            <w:r>
              <w:rPr>
                <w:rFonts w:ascii="Calibri" w:hAnsi="Calibri" w:eastAsia="宋体"/>
                <w:sz w:val="21"/>
                <w:szCs w:val="21"/>
              </w:rPr>
              <w:t>&lt;</w:t>
            </w:r>
            <w:r>
              <w:rPr>
                <w:rFonts w:hint="eastAsia" w:ascii="Calibri" w:hAnsi="Calibri" w:eastAsia="宋体"/>
                <w:sz w:val="21"/>
                <w:szCs w:val="21"/>
              </w:rPr>
              <w:t>监护记录（危急值处置时间）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81" w:type="dxa"/>
            <w:tcBorders>
              <w:top w:val="single" w:color="auto" w:sz="4" w:space="0"/>
              <w:left w:val="single" w:color="auto" w:sz="4" w:space="0"/>
              <w:bottom w:val="single" w:color="auto" w:sz="4" w:space="0"/>
              <w:right w:val="single" w:color="auto" w:sz="4" w:space="0"/>
            </w:tcBorders>
          </w:tcPr>
          <w:p>
            <w:pPr>
              <w:widowControl/>
              <w:snapToGrid w:val="0"/>
              <w:rPr>
                <w:rFonts w:ascii="Calibri" w:hAnsi="Calibri" w:eastAsia="宋体"/>
                <w:kern w:val="0"/>
                <w:sz w:val="21"/>
                <w:szCs w:val="21"/>
              </w:rPr>
            </w:pPr>
            <w:r>
              <w:rPr>
                <w:rFonts w:ascii="Calibri" w:hAnsi="Calibri" w:eastAsia="宋体"/>
                <w:kern w:val="0"/>
                <w:sz w:val="21"/>
                <w:szCs w:val="21"/>
              </w:rPr>
              <w:t>06.04.7</w:t>
            </w:r>
          </w:p>
        </w:tc>
        <w:tc>
          <w:tcPr>
            <w:tcW w:w="1389"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kern w:val="0"/>
                <w:sz w:val="21"/>
                <w:szCs w:val="21"/>
              </w:rPr>
              <w:t>监护数据</w:t>
            </w:r>
          </w:p>
        </w:tc>
        <w:tc>
          <w:tcPr>
            <w:tcW w:w="6058"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b/>
                <w:sz w:val="21"/>
                <w:szCs w:val="21"/>
              </w:rPr>
              <w:t>整合性</w:t>
            </w:r>
            <w:r>
              <w:rPr>
                <w:rFonts w:hint="eastAsia" w:ascii="Calibri" w:hAnsi="Calibri" w:eastAsia="宋体"/>
                <w:sz w:val="21"/>
                <w:szCs w:val="21"/>
              </w:rPr>
              <w:t>：外部医疗机构病历记录中的监护数据（病人标识、监测项目）与本医院中相应记录可对照</w:t>
            </w:r>
          </w:p>
        </w:tc>
      </w:tr>
    </w:tbl>
    <w:p>
      <w:pPr>
        <w:keepNext/>
        <w:keepLines/>
        <w:spacing w:before="260" w:after="260" w:line="415" w:lineRule="auto"/>
        <w:outlineLvl w:val="1"/>
        <w:rPr>
          <w:rFonts w:eastAsia="宋体"/>
          <w:b/>
          <w:bCs/>
          <w:szCs w:val="32"/>
        </w:rPr>
      </w:pPr>
      <w:r>
        <w:rPr>
          <w:rFonts w:hint="eastAsia" w:eastAsia="宋体"/>
          <w:b/>
          <w:bCs/>
          <w:szCs w:val="32"/>
        </w:rPr>
        <w:t>医疗保障</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1353"/>
        <w:gridCol w:w="6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trPr>
        <w:tc>
          <w:tcPr>
            <w:tcW w:w="956" w:type="dxa"/>
            <w:tcBorders>
              <w:top w:val="single" w:color="auto" w:sz="4" w:space="0"/>
              <w:left w:val="single" w:color="auto" w:sz="4" w:space="0"/>
              <w:bottom w:val="single" w:color="auto" w:sz="4" w:space="0"/>
              <w:right w:val="single" w:color="auto" w:sz="4" w:space="0"/>
            </w:tcBorders>
          </w:tcPr>
          <w:p>
            <w:pPr>
              <w:jc w:val="center"/>
              <w:rPr>
                <w:rFonts w:ascii="Calibri" w:hAnsi="Calibri" w:eastAsia="宋体"/>
                <w:b/>
                <w:sz w:val="21"/>
                <w:szCs w:val="21"/>
              </w:rPr>
            </w:pPr>
            <w:r>
              <w:rPr>
                <w:rFonts w:hint="eastAsia" w:ascii="Calibri" w:hAnsi="Calibri" w:eastAsia="宋体"/>
                <w:b/>
                <w:sz w:val="21"/>
                <w:szCs w:val="21"/>
              </w:rPr>
              <w:t>项目编码</w:t>
            </w:r>
          </w:p>
        </w:tc>
        <w:tc>
          <w:tcPr>
            <w:tcW w:w="1353" w:type="dxa"/>
            <w:tcBorders>
              <w:top w:val="single" w:color="auto" w:sz="4" w:space="0"/>
              <w:left w:val="single" w:color="auto" w:sz="4" w:space="0"/>
              <w:bottom w:val="single" w:color="auto" w:sz="4" w:space="0"/>
              <w:right w:val="single" w:color="auto" w:sz="4" w:space="0"/>
            </w:tcBorders>
          </w:tcPr>
          <w:p>
            <w:pPr>
              <w:jc w:val="center"/>
              <w:rPr>
                <w:rFonts w:ascii="Calibri" w:hAnsi="Calibri" w:eastAsia="宋体"/>
                <w:b/>
                <w:sz w:val="21"/>
                <w:szCs w:val="21"/>
              </w:rPr>
            </w:pPr>
            <w:r>
              <w:rPr>
                <w:rFonts w:hint="eastAsia" w:ascii="Calibri" w:hAnsi="Calibri" w:eastAsia="宋体"/>
                <w:b/>
                <w:sz w:val="21"/>
                <w:szCs w:val="21"/>
              </w:rPr>
              <w:t>业务项目</w:t>
            </w:r>
          </w:p>
        </w:tc>
        <w:tc>
          <w:tcPr>
            <w:tcW w:w="6213" w:type="dxa"/>
            <w:tcBorders>
              <w:top w:val="single" w:color="auto" w:sz="4" w:space="0"/>
              <w:left w:val="single" w:color="auto" w:sz="4" w:space="0"/>
              <w:bottom w:val="single" w:color="auto" w:sz="4" w:space="0"/>
              <w:right w:val="single" w:color="auto" w:sz="4" w:space="0"/>
            </w:tcBorders>
          </w:tcPr>
          <w:p>
            <w:pPr>
              <w:jc w:val="center"/>
              <w:rPr>
                <w:rFonts w:ascii="Calibri" w:hAnsi="Calibri" w:eastAsia="宋体"/>
                <w:b/>
                <w:sz w:val="21"/>
                <w:szCs w:val="21"/>
              </w:rPr>
            </w:pPr>
            <w:r>
              <w:rPr>
                <w:rFonts w:hint="eastAsia" w:ascii="Calibri" w:hAnsi="Calibri" w:eastAsia="宋体"/>
                <w:b/>
                <w:sz w:val="21"/>
                <w:szCs w:val="21"/>
              </w:rPr>
              <w:t>数据质量考察项目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6" w:type="dxa"/>
            <w:tcBorders>
              <w:top w:val="single" w:color="auto" w:sz="4" w:space="0"/>
              <w:left w:val="single" w:color="auto" w:sz="4" w:space="0"/>
              <w:bottom w:val="single" w:color="auto" w:sz="4" w:space="0"/>
              <w:right w:val="single" w:color="auto" w:sz="4" w:space="0"/>
            </w:tcBorders>
          </w:tcPr>
          <w:p>
            <w:pPr>
              <w:widowControl/>
              <w:snapToGrid w:val="0"/>
              <w:rPr>
                <w:rFonts w:ascii="Calibri" w:hAnsi="Calibri" w:eastAsia="宋体"/>
                <w:kern w:val="0"/>
                <w:sz w:val="21"/>
                <w:szCs w:val="21"/>
              </w:rPr>
            </w:pPr>
            <w:r>
              <w:rPr>
                <w:rFonts w:ascii="Calibri" w:hAnsi="Calibri" w:eastAsia="宋体"/>
                <w:kern w:val="0"/>
                <w:sz w:val="21"/>
                <w:szCs w:val="21"/>
              </w:rPr>
              <w:t>07.01.3</w:t>
            </w:r>
          </w:p>
        </w:tc>
        <w:tc>
          <w:tcPr>
            <w:tcW w:w="1353" w:type="dxa"/>
            <w:tcBorders>
              <w:top w:val="single" w:color="auto" w:sz="4" w:space="0"/>
              <w:left w:val="single" w:color="auto" w:sz="4" w:space="0"/>
              <w:bottom w:val="single" w:color="auto" w:sz="4" w:space="0"/>
              <w:right w:val="single" w:color="auto" w:sz="4" w:space="0"/>
            </w:tcBorders>
          </w:tcPr>
          <w:p>
            <w:pPr>
              <w:widowControl/>
              <w:snapToGrid w:val="0"/>
              <w:rPr>
                <w:rFonts w:ascii="Calibri" w:hAnsi="Calibri" w:eastAsia="宋体"/>
                <w:kern w:val="0"/>
                <w:sz w:val="21"/>
                <w:szCs w:val="21"/>
              </w:rPr>
            </w:pPr>
            <w:r>
              <w:rPr>
                <w:rFonts w:hint="eastAsia" w:ascii="Calibri" w:hAnsi="Calibri" w:eastAsia="宋体"/>
                <w:kern w:val="0"/>
                <w:sz w:val="21"/>
                <w:szCs w:val="21"/>
              </w:rPr>
              <w:t>血液准备</w:t>
            </w:r>
          </w:p>
        </w:tc>
        <w:tc>
          <w:tcPr>
            <w:tcW w:w="6213" w:type="dxa"/>
            <w:tcBorders>
              <w:top w:val="single" w:color="auto" w:sz="4" w:space="0"/>
              <w:left w:val="single" w:color="auto" w:sz="4" w:space="0"/>
              <w:bottom w:val="single" w:color="auto" w:sz="4" w:space="0"/>
              <w:right w:val="single" w:color="auto" w:sz="4" w:space="0"/>
            </w:tcBorders>
          </w:tcPr>
          <w:p>
            <w:pPr>
              <w:widowControl/>
              <w:snapToGrid w:val="0"/>
              <w:rPr>
                <w:rFonts w:ascii="Calibri" w:hAnsi="Calibri" w:eastAsia="宋体"/>
                <w:kern w:val="0"/>
                <w:sz w:val="21"/>
                <w:szCs w:val="21"/>
              </w:rPr>
            </w:pPr>
            <w:r>
              <w:rPr>
                <w:rFonts w:hint="eastAsia" w:ascii="Calibri" w:hAnsi="Calibri" w:eastAsia="宋体"/>
                <w:b/>
                <w:sz w:val="21"/>
                <w:szCs w:val="21"/>
              </w:rPr>
              <w:t>一致性</w:t>
            </w:r>
            <w:r>
              <w:rPr>
                <w:rFonts w:hint="eastAsia" w:ascii="Calibri" w:hAnsi="Calibri" w:eastAsia="宋体"/>
                <w:sz w:val="21"/>
                <w:szCs w:val="21"/>
              </w:rPr>
              <w:t>：血液记录（血液项目名称、血液编码）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6" w:type="dxa"/>
            <w:tcBorders>
              <w:top w:val="single" w:color="auto" w:sz="4" w:space="0"/>
              <w:left w:val="single" w:color="auto" w:sz="4" w:space="0"/>
              <w:bottom w:val="single" w:color="auto" w:sz="4" w:space="0"/>
              <w:right w:val="single" w:color="auto" w:sz="4" w:space="0"/>
            </w:tcBorders>
          </w:tcPr>
          <w:p>
            <w:pPr>
              <w:widowControl/>
              <w:snapToGrid w:val="0"/>
              <w:rPr>
                <w:rFonts w:ascii="Calibri" w:hAnsi="Calibri" w:eastAsia="宋体"/>
                <w:kern w:val="0"/>
                <w:sz w:val="21"/>
                <w:szCs w:val="21"/>
              </w:rPr>
            </w:pPr>
            <w:r>
              <w:rPr>
                <w:rFonts w:ascii="Calibri" w:hAnsi="Calibri" w:eastAsia="宋体"/>
                <w:kern w:val="0"/>
                <w:sz w:val="21"/>
                <w:szCs w:val="21"/>
              </w:rPr>
              <w:t>07.01.4</w:t>
            </w:r>
          </w:p>
        </w:tc>
        <w:tc>
          <w:tcPr>
            <w:tcW w:w="1353"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kern w:val="0"/>
                <w:sz w:val="21"/>
                <w:szCs w:val="21"/>
              </w:rPr>
              <w:t>血液准备</w:t>
            </w:r>
          </w:p>
        </w:tc>
        <w:tc>
          <w:tcPr>
            <w:tcW w:w="6213" w:type="dxa"/>
            <w:tcBorders>
              <w:top w:val="single" w:color="auto" w:sz="4" w:space="0"/>
              <w:left w:val="single" w:color="auto" w:sz="4" w:space="0"/>
              <w:bottom w:val="single" w:color="auto" w:sz="4" w:space="0"/>
              <w:right w:val="single" w:color="auto" w:sz="4" w:space="0"/>
            </w:tcBorders>
          </w:tcPr>
          <w:p>
            <w:pPr>
              <w:widowControl/>
              <w:snapToGrid w:val="0"/>
              <w:rPr>
                <w:rFonts w:ascii="Calibri" w:hAnsi="Calibri" w:eastAsia="宋体"/>
                <w:bCs/>
                <w:kern w:val="0"/>
                <w:sz w:val="21"/>
                <w:szCs w:val="21"/>
              </w:rPr>
            </w:pPr>
            <w:r>
              <w:rPr>
                <w:rFonts w:hint="eastAsia" w:ascii="Calibri" w:hAnsi="Calibri" w:eastAsia="宋体"/>
                <w:b/>
                <w:sz w:val="21"/>
                <w:szCs w:val="21"/>
              </w:rPr>
              <w:t>完整性</w:t>
            </w:r>
            <w:r>
              <w:rPr>
                <w:rFonts w:hint="eastAsia" w:ascii="Calibri" w:hAnsi="Calibri" w:eastAsia="宋体"/>
                <w:sz w:val="21"/>
                <w:szCs w:val="21"/>
              </w:rPr>
              <w:t>：血液库存记录（血液编码、血袋编号、血型、数量、单位、入库时间）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6" w:type="dxa"/>
            <w:tcBorders>
              <w:top w:val="single" w:color="auto" w:sz="4" w:space="0"/>
              <w:left w:val="single" w:color="auto" w:sz="4" w:space="0"/>
              <w:bottom w:val="single" w:color="auto" w:sz="4" w:space="0"/>
              <w:right w:val="single" w:color="auto" w:sz="4" w:space="0"/>
            </w:tcBorders>
          </w:tcPr>
          <w:p>
            <w:pPr>
              <w:widowControl/>
              <w:snapToGrid w:val="0"/>
              <w:rPr>
                <w:rFonts w:ascii="Calibri" w:hAnsi="Calibri" w:eastAsia="宋体"/>
                <w:kern w:val="0"/>
                <w:sz w:val="21"/>
                <w:szCs w:val="21"/>
              </w:rPr>
            </w:pPr>
            <w:r>
              <w:rPr>
                <w:rFonts w:ascii="Calibri" w:hAnsi="Calibri" w:eastAsia="宋体"/>
                <w:kern w:val="0"/>
                <w:sz w:val="21"/>
                <w:szCs w:val="21"/>
              </w:rPr>
              <w:t>07.01.5</w:t>
            </w:r>
          </w:p>
        </w:tc>
        <w:tc>
          <w:tcPr>
            <w:tcW w:w="1353"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kern w:val="0"/>
                <w:sz w:val="21"/>
                <w:szCs w:val="21"/>
              </w:rPr>
              <w:t>血液准备</w:t>
            </w:r>
          </w:p>
        </w:tc>
        <w:tc>
          <w:tcPr>
            <w:tcW w:w="6213" w:type="dxa"/>
            <w:tcBorders>
              <w:top w:val="single" w:color="auto" w:sz="4" w:space="0"/>
              <w:left w:val="single" w:color="auto" w:sz="4" w:space="0"/>
              <w:bottom w:val="single" w:color="auto" w:sz="4" w:space="0"/>
              <w:right w:val="single" w:color="auto" w:sz="4" w:space="0"/>
            </w:tcBorders>
          </w:tcPr>
          <w:p>
            <w:pPr>
              <w:widowControl/>
              <w:snapToGrid w:val="0"/>
              <w:rPr>
                <w:rFonts w:ascii="Calibri" w:hAnsi="Calibri" w:eastAsia="宋体"/>
                <w:sz w:val="21"/>
                <w:szCs w:val="21"/>
              </w:rPr>
            </w:pPr>
            <w:r>
              <w:rPr>
                <w:rFonts w:hint="eastAsia" w:ascii="Calibri" w:hAnsi="Calibri" w:eastAsia="宋体"/>
                <w:b/>
                <w:sz w:val="21"/>
                <w:szCs w:val="21"/>
              </w:rPr>
              <w:t>完整性</w:t>
            </w:r>
            <w:r>
              <w:rPr>
                <w:rFonts w:hint="eastAsia" w:ascii="Calibri" w:hAnsi="Calibri" w:eastAsia="宋体"/>
                <w:sz w:val="21"/>
                <w:szCs w:val="21"/>
              </w:rPr>
              <w:t>：血液记录（捐血者编码、捐血时间）</w:t>
            </w:r>
          </w:p>
          <w:p>
            <w:pPr>
              <w:widowControl/>
              <w:snapToGrid w:val="0"/>
              <w:rPr>
                <w:rFonts w:ascii="Calibri" w:hAnsi="Calibri" w:eastAsia="宋体"/>
                <w:bCs/>
                <w:kern w:val="0"/>
                <w:sz w:val="21"/>
                <w:szCs w:val="21"/>
              </w:rPr>
            </w:pPr>
            <w:r>
              <w:rPr>
                <w:rFonts w:hint="eastAsia" w:ascii="Calibri" w:hAnsi="Calibri" w:eastAsia="宋体"/>
                <w:b/>
                <w:sz w:val="21"/>
                <w:szCs w:val="21"/>
              </w:rPr>
              <w:t>整合性</w:t>
            </w:r>
            <w:r>
              <w:rPr>
                <w:rFonts w:hint="eastAsia" w:ascii="Calibri" w:hAnsi="Calibri" w:eastAsia="宋体"/>
                <w:sz w:val="21"/>
                <w:szCs w:val="21"/>
              </w:rPr>
              <w:t>：血液库存记录与血液使用记录（血袋编号、血液编码）可对照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6" w:type="dxa"/>
            <w:tcBorders>
              <w:top w:val="single" w:color="auto" w:sz="4" w:space="0"/>
              <w:left w:val="single" w:color="auto" w:sz="4" w:space="0"/>
              <w:bottom w:val="single" w:color="auto" w:sz="4" w:space="0"/>
              <w:right w:val="single" w:color="auto" w:sz="4" w:space="0"/>
            </w:tcBorders>
          </w:tcPr>
          <w:p>
            <w:pPr>
              <w:widowControl/>
              <w:snapToGrid w:val="0"/>
              <w:rPr>
                <w:rFonts w:ascii="Calibri" w:hAnsi="Calibri" w:eastAsia="宋体"/>
                <w:kern w:val="0"/>
                <w:sz w:val="21"/>
                <w:szCs w:val="21"/>
              </w:rPr>
            </w:pPr>
            <w:r>
              <w:rPr>
                <w:rFonts w:ascii="Calibri" w:hAnsi="Calibri" w:eastAsia="宋体"/>
                <w:kern w:val="0"/>
                <w:sz w:val="21"/>
                <w:szCs w:val="21"/>
              </w:rPr>
              <w:t>07.01.6</w:t>
            </w:r>
          </w:p>
        </w:tc>
        <w:tc>
          <w:tcPr>
            <w:tcW w:w="1353"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kern w:val="0"/>
                <w:sz w:val="21"/>
                <w:szCs w:val="21"/>
              </w:rPr>
              <w:t>血液准备</w:t>
            </w:r>
          </w:p>
        </w:tc>
        <w:tc>
          <w:tcPr>
            <w:tcW w:w="6213" w:type="dxa"/>
            <w:tcBorders>
              <w:top w:val="single" w:color="auto" w:sz="4" w:space="0"/>
              <w:left w:val="single" w:color="auto" w:sz="4" w:space="0"/>
              <w:bottom w:val="single" w:color="auto" w:sz="4" w:space="0"/>
              <w:right w:val="single" w:color="auto" w:sz="4" w:space="0"/>
            </w:tcBorders>
          </w:tcPr>
          <w:p>
            <w:pPr>
              <w:widowControl/>
              <w:snapToGrid w:val="0"/>
              <w:rPr>
                <w:rFonts w:ascii="Calibri" w:hAnsi="Calibri" w:eastAsia="宋体"/>
                <w:sz w:val="21"/>
                <w:szCs w:val="21"/>
              </w:rPr>
            </w:pPr>
            <w:r>
              <w:rPr>
                <w:rFonts w:hint="eastAsia" w:ascii="Calibri" w:hAnsi="Calibri" w:eastAsia="宋体"/>
                <w:b/>
                <w:sz w:val="21"/>
                <w:szCs w:val="21"/>
              </w:rPr>
              <w:t>完整性</w:t>
            </w:r>
            <w:r>
              <w:rPr>
                <w:rFonts w:hint="eastAsia" w:ascii="Calibri" w:hAnsi="Calibri" w:eastAsia="宋体"/>
                <w:sz w:val="21"/>
                <w:szCs w:val="21"/>
              </w:rPr>
              <w:t>：血液库存记录（入库时间、出库时间记录、操作人员）</w:t>
            </w:r>
          </w:p>
          <w:p>
            <w:pPr>
              <w:widowControl/>
              <w:snapToGrid w:val="0"/>
              <w:rPr>
                <w:rFonts w:ascii="Calibri" w:hAnsi="Calibri" w:eastAsia="宋体"/>
                <w:bCs/>
                <w:kern w:val="0"/>
                <w:sz w:val="21"/>
                <w:szCs w:val="21"/>
              </w:rPr>
            </w:pPr>
            <w:r>
              <w:rPr>
                <w:rFonts w:hint="eastAsia" w:ascii="Calibri" w:hAnsi="Calibri" w:eastAsia="宋体"/>
                <w:b/>
                <w:sz w:val="21"/>
                <w:szCs w:val="21"/>
              </w:rPr>
              <w:t>及时性</w:t>
            </w:r>
            <w:r>
              <w:rPr>
                <w:rFonts w:hint="eastAsia" w:ascii="Calibri" w:hAnsi="Calibri" w:eastAsia="宋体"/>
                <w:sz w:val="21"/>
                <w:szCs w:val="21"/>
              </w:rPr>
              <w:t>：血液库存记录（入库时间）</w:t>
            </w:r>
            <w:r>
              <w:rPr>
                <w:rFonts w:hint="eastAsia" w:ascii="Calibri" w:hAnsi="Calibri" w:eastAsia="宋体"/>
                <w:bCs/>
                <w:kern w:val="0"/>
                <w:sz w:val="21"/>
                <w:szCs w:val="21"/>
              </w:rPr>
              <w:t>＜血液库存记录（出库时间）＜血液使用记录（输血时间）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6" w:type="dxa"/>
            <w:tcBorders>
              <w:top w:val="single" w:color="auto" w:sz="4" w:space="0"/>
              <w:left w:val="single" w:color="auto" w:sz="4" w:space="0"/>
              <w:bottom w:val="single" w:color="auto" w:sz="4" w:space="0"/>
              <w:right w:val="single" w:color="auto" w:sz="4" w:space="0"/>
            </w:tcBorders>
          </w:tcPr>
          <w:p>
            <w:pPr>
              <w:widowControl/>
              <w:snapToGrid w:val="0"/>
              <w:rPr>
                <w:rFonts w:ascii="Calibri" w:hAnsi="Calibri" w:eastAsia="宋体"/>
                <w:kern w:val="0"/>
                <w:sz w:val="21"/>
                <w:szCs w:val="21"/>
              </w:rPr>
            </w:pPr>
            <w:r>
              <w:rPr>
                <w:rFonts w:ascii="Calibri" w:hAnsi="Calibri" w:eastAsia="宋体"/>
                <w:kern w:val="0"/>
                <w:sz w:val="21"/>
                <w:szCs w:val="21"/>
              </w:rPr>
              <w:t>07.01.7</w:t>
            </w:r>
          </w:p>
        </w:tc>
        <w:tc>
          <w:tcPr>
            <w:tcW w:w="1353"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kern w:val="0"/>
                <w:sz w:val="21"/>
                <w:szCs w:val="21"/>
              </w:rPr>
              <w:t>血液准备</w:t>
            </w:r>
          </w:p>
        </w:tc>
        <w:tc>
          <w:tcPr>
            <w:tcW w:w="6213" w:type="dxa"/>
            <w:tcBorders>
              <w:top w:val="single" w:color="auto" w:sz="4" w:space="0"/>
              <w:left w:val="single" w:color="auto" w:sz="4" w:space="0"/>
              <w:bottom w:val="single" w:color="auto" w:sz="4" w:space="0"/>
              <w:right w:val="single" w:color="auto" w:sz="4" w:space="0"/>
            </w:tcBorders>
          </w:tcPr>
          <w:p>
            <w:pPr>
              <w:widowControl/>
              <w:snapToGrid w:val="0"/>
              <w:rPr>
                <w:rFonts w:ascii="Calibri" w:hAnsi="Calibri" w:eastAsia="宋体"/>
                <w:bCs/>
                <w:kern w:val="0"/>
                <w:sz w:val="21"/>
                <w:szCs w:val="21"/>
              </w:rPr>
            </w:pPr>
            <w:r>
              <w:rPr>
                <w:rFonts w:hint="eastAsia" w:ascii="Calibri" w:hAnsi="Calibri" w:eastAsia="宋体"/>
                <w:b/>
                <w:sz w:val="21"/>
                <w:szCs w:val="21"/>
              </w:rPr>
              <w:t>整合性</w:t>
            </w:r>
            <w:r>
              <w:rPr>
                <w:rFonts w:hint="eastAsia" w:ascii="Calibri" w:hAnsi="Calibri" w:eastAsia="宋体"/>
                <w:sz w:val="21"/>
                <w:szCs w:val="21"/>
              </w:rPr>
              <w:t>：院外血液记录与院内血液库存记录（血袋号、血型编码）可对照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6" w:type="dxa"/>
            <w:tcBorders>
              <w:top w:val="single" w:color="auto" w:sz="4" w:space="0"/>
              <w:left w:val="single" w:color="auto" w:sz="4" w:space="0"/>
              <w:bottom w:val="single" w:color="auto" w:sz="4" w:space="0"/>
              <w:right w:val="single" w:color="auto" w:sz="4" w:space="0"/>
            </w:tcBorders>
          </w:tcPr>
          <w:p>
            <w:pPr>
              <w:widowControl/>
              <w:snapToGrid w:val="0"/>
              <w:rPr>
                <w:rFonts w:ascii="Calibri" w:hAnsi="Calibri" w:eastAsia="宋体"/>
                <w:kern w:val="0"/>
                <w:sz w:val="21"/>
                <w:szCs w:val="21"/>
              </w:rPr>
            </w:pPr>
            <w:r>
              <w:rPr>
                <w:rFonts w:ascii="Calibri" w:hAnsi="Calibri" w:eastAsia="宋体"/>
                <w:kern w:val="0"/>
                <w:sz w:val="21"/>
                <w:szCs w:val="21"/>
              </w:rPr>
              <w:t>07.02.3</w:t>
            </w:r>
          </w:p>
        </w:tc>
        <w:tc>
          <w:tcPr>
            <w:tcW w:w="1353" w:type="dxa"/>
            <w:tcBorders>
              <w:top w:val="single" w:color="auto" w:sz="4" w:space="0"/>
              <w:left w:val="single" w:color="auto" w:sz="4" w:space="0"/>
              <w:bottom w:val="single" w:color="auto" w:sz="4" w:space="0"/>
              <w:right w:val="single" w:color="auto" w:sz="4" w:space="0"/>
            </w:tcBorders>
          </w:tcPr>
          <w:p>
            <w:pPr>
              <w:widowControl/>
              <w:snapToGrid w:val="0"/>
              <w:rPr>
                <w:rFonts w:ascii="Calibri" w:hAnsi="Calibri" w:eastAsia="宋体"/>
                <w:kern w:val="0"/>
                <w:sz w:val="21"/>
                <w:szCs w:val="21"/>
              </w:rPr>
            </w:pPr>
            <w:r>
              <w:rPr>
                <w:rFonts w:hint="eastAsia" w:ascii="Calibri" w:hAnsi="Calibri" w:eastAsia="宋体"/>
                <w:kern w:val="0"/>
                <w:sz w:val="21"/>
                <w:szCs w:val="21"/>
              </w:rPr>
              <w:t>配血与用血</w:t>
            </w:r>
          </w:p>
        </w:tc>
        <w:tc>
          <w:tcPr>
            <w:tcW w:w="6213" w:type="dxa"/>
            <w:tcBorders>
              <w:top w:val="single" w:color="auto" w:sz="4" w:space="0"/>
              <w:left w:val="single" w:color="auto" w:sz="4" w:space="0"/>
              <w:bottom w:val="single" w:color="auto" w:sz="4" w:space="0"/>
              <w:right w:val="single" w:color="auto" w:sz="4" w:space="0"/>
            </w:tcBorders>
          </w:tcPr>
          <w:p>
            <w:pPr>
              <w:widowControl/>
              <w:snapToGrid w:val="0"/>
              <w:rPr>
                <w:rFonts w:ascii="Calibri" w:hAnsi="Calibri" w:eastAsia="宋体"/>
                <w:sz w:val="21"/>
                <w:szCs w:val="21"/>
              </w:rPr>
            </w:pPr>
            <w:r>
              <w:rPr>
                <w:rFonts w:hint="eastAsia" w:ascii="Calibri" w:hAnsi="Calibri" w:eastAsia="宋体"/>
                <w:b/>
                <w:sz w:val="21"/>
                <w:szCs w:val="21"/>
              </w:rPr>
              <w:t>一致性</w:t>
            </w:r>
            <w:r>
              <w:rPr>
                <w:rFonts w:hint="eastAsia" w:ascii="Calibri" w:hAnsi="Calibri" w:eastAsia="宋体"/>
                <w:sz w:val="21"/>
                <w:szCs w:val="21"/>
              </w:rPr>
              <w:t>：配血记录（血型编码、配血检验项目）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6" w:type="dxa"/>
            <w:tcBorders>
              <w:top w:val="single" w:color="auto" w:sz="4" w:space="0"/>
              <w:left w:val="single" w:color="auto" w:sz="4" w:space="0"/>
              <w:bottom w:val="single" w:color="auto" w:sz="4" w:space="0"/>
              <w:right w:val="single" w:color="auto" w:sz="4" w:space="0"/>
            </w:tcBorders>
          </w:tcPr>
          <w:p>
            <w:pPr>
              <w:widowControl/>
              <w:snapToGrid w:val="0"/>
              <w:rPr>
                <w:rFonts w:ascii="Calibri" w:hAnsi="Calibri" w:eastAsia="宋体"/>
                <w:kern w:val="0"/>
                <w:sz w:val="21"/>
                <w:szCs w:val="21"/>
              </w:rPr>
            </w:pPr>
            <w:r>
              <w:rPr>
                <w:rFonts w:ascii="Calibri" w:hAnsi="Calibri" w:eastAsia="宋体"/>
                <w:kern w:val="0"/>
                <w:sz w:val="21"/>
                <w:szCs w:val="21"/>
              </w:rPr>
              <w:t>07.02.4</w:t>
            </w:r>
          </w:p>
        </w:tc>
        <w:tc>
          <w:tcPr>
            <w:tcW w:w="1353"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kern w:val="0"/>
                <w:sz w:val="21"/>
                <w:szCs w:val="21"/>
              </w:rPr>
              <w:t>配血与用血</w:t>
            </w:r>
          </w:p>
        </w:tc>
        <w:tc>
          <w:tcPr>
            <w:tcW w:w="6213" w:type="dxa"/>
            <w:tcBorders>
              <w:top w:val="single" w:color="auto" w:sz="4" w:space="0"/>
              <w:left w:val="single" w:color="auto" w:sz="4" w:space="0"/>
              <w:bottom w:val="single" w:color="auto" w:sz="4" w:space="0"/>
              <w:right w:val="single" w:color="auto" w:sz="4" w:space="0"/>
            </w:tcBorders>
          </w:tcPr>
          <w:p>
            <w:pPr>
              <w:widowControl/>
              <w:snapToGrid w:val="0"/>
              <w:rPr>
                <w:rFonts w:ascii="Calibri" w:hAnsi="Calibri" w:eastAsia="宋体"/>
                <w:bCs/>
                <w:kern w:val="0"/>
                <w:sz w:val="21"/>
                <w:szCs w:val="21"/>
              </w:rPr>
            </w:pPr>
            <w:r>
              <w:rPr>
                <w:rFonts w:hint="eastAsia" w:ascii="Calibri" w:hAnsi="Calibri" w:eastAsia="宋体"/>
                <w:b/>
                <w:sz w:val="21"/>
                <w:szCs w:val="21"/>
              </w:rPr>
              <w:t>完整性</w:t>
            </w:r>
            <w:r>
              <w:rPr>
                <w:rFonts w:hint="eastAsia" w:ascii="Calibri" w:hAnsi="Calibri" w:eastAsia="宋体"/>
                <w:sz w:val="21"/>
                <w:szCs w:val="21"/>
              </w:rPr>
              <w:t>：配血记录（病人标识、配血检验项目、检验结果、配血时间）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6" w:type="dxa"/>
            <w:tcBorders>
              <w:top w:val="single" w:color="auto" w:sz="4" w:space="0"/>
              <w:left w:val="single" w:color="auto" w:sz="4" w:space="0"/>
              <w:bottom w:val="single" w:color="auto" w:sz="4" w:space="0"/>
              <w:right w:val="single" w:color="auto" w:sz="4" w:space="0"/>
            </w:tcBorders>
          </w:tcPr>
          <w:p>
            <w:pPr>
              <w:widowControl/>
              <w:snapToGrid w:val="0"/>
              <w:rPr>
                <w:rFonts w:ascii="Calibri" w:hAnsi="Calibri" w:eastAsia="宋体"/>
                <w:kern w:val="0"/>
                <w:sz w:val="21"/>
                <w:szCs w:val="21"/>
              </w:rPr>
            </w:pPr>
            <w:r>
              <w:rPr>
                <w:rFonts w:ascii="Calibri" w:hAnsi="Calibri" w:eastAsia="宋体"/>
                <w:kern w:val="0"/>
                <w:sz w:val="21"/>
                <w:szCs w:val="21"/>
              </w:rPr>
              <w:t>07.02.5</w:t>
            </w:r>
          </w:p>
        </w:tc>
        <w:tc>
          <w:tcPr>
            <w:tcW w:w="1353"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kern w:val="0"/>
                <w:sz w:val="21"/>
                <w:szCs w:val="21"/>
              </w:rPr>
              <w:t>配血与用血</w:t>
            </w:r>
          </w:p>
        </w:tc>
        <w:tc>
          <w:tcPr>
            <w:tcW w:w="6213" w:type="dxa"/>
            <w:tcBorders>
              <w:top w:val="single" w:color="auto" w:sz="4" w:space="0"/>
              <w:left w:val="single" w:color="auto" w:sz="4" w:space="0"/>
              <w:bottom w:val="single" w:color="auto" w:sz="4" w:space="0"/>
              <w:right w:val="single" w:color="auto" w:sz="4" w:space="0"/>
            </w:tcBorders>
          </w:tcPr>
          <w:p>
            <w:pPr>
              <w:widowControl/>
              <w:snapToGrid w:val="0"/>
              <w:rPr>
                <w:rFonts w:ascii="Calibri" w:hAnsi="Calibri" w:eastAsia="宋体"/>
                <w:sz w:val="21"/>
                <w:szCs w:val="21"/>
              </w:rPr>
            </w:pPr>
            <w:r>
              <w:rPr>
                <w:rFonts w:hint="eastAsia" w:ascii="Calibri" w:hAnsi="Calibri" w:eastAsia="宋体"/>
                <w:b/>
                <w:sz w:val="21"/>
                <w:szCs w:val="21"/>
              </w:rPr>
              <w:t>完整性</w:t>
            </w:r>
            <w:r>
              <w:rPr>
                <w:rFonts w:hint="eastAsia" w:ascii="Calibri" w:hAnsi="Calibri" w:eastAsia="宋体"/>
                <w:sz w:val="21"/>
                <w:szCs w:val="21"/>
              </w:rPr>
              <w:t>：</w:t>
            </w:r>
          </w:p>
          <w:p>
            <w:pPr>
              <w:widowControl/>
              <w:snapToGrid w:val="0"/>
              <w:rPr>
                <w:rFonts w:ascii="Calibri" w:hAnsi="Calibri" w:eastAsia="宋体"/>
                <w:sz w:val="21"/>
                <w:szCs w:val="21"/>
              </w:rPr>
            </w:pPr>
            <w:r>
              <w:rPr>
                <w:rFonts w:ascii="Calibri" w:hAnsi="Calibri" w:eastAsia="宋体"/>
                <w:sz w:val="21"/>
                <w:szCs w:val="21"/>
              </w:rPr>
              <w:t>1</w:t>
            </w:r>
            <w:r>
              <w:rPr>
                <w:rFonts w:hint="eastAsia" w:ascii="Calibri" w:hAnsi="Calibri" w:eastAsia="宋体"/>
                <w:sz w:val="21"/>
                <w:szCs w:val="21"/>
              </w:rPr>
              <w:t>、配血记录（配血人、核对人员）</w:t>
            </w:r>
          </w:p>
          <w:p>
            <w:pPr>
              <w:widowControl/>
              <w:snapToGrid w:val="0"/>
              <w:rPr>
                <w:rFonts w:ascii="Calibri" w:hAnsi="Calibri" w:eastAsia="宋体"/>
                <w:sz w:val="21"/>
                <w:szCs w:val="21"/>
              </w:rPr>
            </w:pPr>
            <w:r>
              <w:rPr>
                <w:rFonts w:ascii="Calibri" w:hAnsi="Calibri" w:eastAsia="宋体"/>
                <w:sz w:val="21"/>
                <w:szCs w:val="21"/>
              </w:rPr>
              <w:t>2</w:t>
            </w:r>
            <w:r>
              <w:rPr>
                <w:rFonts w:hint="eastAsia" w:ascii="Calibri" w:hAnsi="Calibri" w:eastAsia="宋体"/>
                <w:sz w:val="21"/>
                <w:szCs w:val="21"/>
              </w:rPr>
              <w:t>、用血记录（病人标识、血型编码、输血时间、血袋编号）</w:t>
            </w:r>
          </w:p>
          <w:p>
            <w:pPr>
              <w:widowControl/>
              <w:snapToGrid w:val="0"/>
              <w:rPr>
                <w:rFonts w:ascii="Calibri" w:hAnsi="Calibri" w:eastAsia="宋体"/>
                <w:bCs/>
                <w:kern w:val="0"/>
                <w:sz w:val="21"/>
                <w:szCs w:val="21"/>
              </w:rPr>
            </w:pPr>
            <w:r>
              <w:rPr>
                <w:rFonts w:hint="eastAsia" w:ascii="Calibri" w:hAnsi="Calibri" w:eastAsia="宋体"/>
                <w:b/>
                <w:sz w:val="21"/>
                <w:szCs w:val="21"/>
              </w:rPr>
              <w:t>整合性</w:t>
            </w:r>
            <w:r>
              <w:rPr>
                <w:rFonts w:hint="eastAsia" w:ascii="Calibri" w:hAnsi="Calibri" w:eastAsia="宋体"/>
                <w:sz w:val="21"/>
                <w:szCs w:val="21"/>
              </w:rPr>
              <w:t>：配血记录与输血记录（病人标识、血型编码）可对照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6" w:type="dxa"/>
            <w:tcBorders>
              <w:top w:val="single" w:color="auto" w:sz="4" w:space="0"/>
              <w:left w:val="single" w:color="auto" w:sz="4" w:space="0"/>
              <w:bottom w:val="single" w:color="auto" w:sz="4" w:space="0"/>
              <w:right w:val="single" w:color="auto" w:sz="4" w:space="0"/>
            </w:tcBorders>
          </w:tcPr>
          <w:p>
            <w:pPr>
              <w:widowControl/>
              <w:snapToGrid w:val="0"/>
              <w:rPr>
                <w:rFonts w:ascii="Calibri" w:hAnsi="Calibri" w:eastAsia="宋体"/>
                <w:kern w:val="0"/>
                <w:sz w:val="21"/>
                <w:szCs w:val="21"/>
              </w:rPr>
            </w:pPr>
            <w:r>
              <w:rPr>
                <w:rFonts w:ascii="Calibri" w:hAnsi="Calibri" w:eastAsia="宋体"/>
                <w:kern w:val="0"/>
                <w:sz w:val="21"/>
                <w:szCs w:val="21"/>
              </w:rPr>
              <w:t>07.02.6</w:t>
            </w:r>
          </w:p>
        </w:tc>
        <w:tc>
          <w:tcPr>
            <w:tcW w:w="1353"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kern w:val="0"/>
                <w:sz w:val="21"/>
                <w:szCs w:val="21"/>
              </w:rPr>
              <w:t>配血与用血</w:t>
            </w:r>
          </w:p>
        </w:tc>
        <w:tc>
          <w:tcPr>
            <w:tcW w:w="6213" w:type="dxa"/>
            <w:tcBorders>
              <w:top w:val="single" w:color="auto" w:sz="4" w:space="0"/>
              <w:left w:val="single" w:color="auto" w:sz="4" w:space="0"/>
              <w:bottom w:val="single" w:color="auto" w:sz="4" w:space="0"/>
              <w:right w:val="single" w:color="auto" w:sz="4" w:space="0"/>
            </w:tcBorders>
          </w:tcPr>
          <w:p>
            <w:pPr>
              <w:widowControl/>
              <w:snapToGrid w:val="0"/>
              <w:rPr>
                <w:rFonts w:ascii="Calibri" w:hAnsi="Calibri" w:eastAsia="宋体"/>
                <w:bCs/>
                <w:kern w:val="0"/>
                <w:sz w:val="21"/>
                <w:szCs w:val="21"/>
              </w:rPr>
            </w:pPr>
            <w:r>
              <w:rPr>
                <w:rFonts w:hint="eastAsia" w:ascii="Calibri" w:hAnsi="Calibri" w:eastAsia="宋体"/>
                <w:b/>
                <w:sz w:val="21"/>
                <w:szCs w:val="21"/>
              </w:rPr>
              <w:t>及时性</w:t>
            </w:r>
            <w:r>
              <w:rPr>
                <w:rFonts w:hint="eastAsia" w:ascii="Calibri" w:hAnsi="Calibri" w:eastAsia="宋体"/>
                <w:sz w:val="21"/>
                <w:szCs w:val="21"/>
              </w:rPr>
              <w:t>：配血记录（配血时间）</w:t>
            </w:r>
            <w:r>
              <w:rPr>
                <w:rFonts w:hint="eastAsia" w:ascii="Calibri" w:hAnsi="Calibri" w:eastAsia="宋体"/>
                <w:bCs/>
                <w:kern w:val="0"/>
                <w:sz w:val="21"/>
                <w:szCs w:val="21"/>
              </w:rPr>
              <w:t>＜用血记录（输血时间）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6" w:type="dxa"/>
            <w:tcBorders>
              <w:top w:val="single" w:color="auto" w:sz="4" w:space="0"/>
              <w:left w:val="single" w:color="auto" w:sz="4" w:space="0"/>
              <w:bottom w:val="single" w:color="auto" w:sz="4" w:space="0"/>
              <w:right w:val="single" w:color="auto" w:sz="4" w:space="0"/>
            </w:tcBorders>
          </w:tcPr>
          <w:p>
            <w:pPr>
              <w:widowControl/>
              <w:snapToGrid w:val="0"/>
              <w:rPr>
                <w:rFonts w:ascii="Calibri" w:hAnsi="Calibri" w:eastAsia="宋体"/>
                <w:kern w:val="0"/>
                <w:sz w:val="21"/>
                <w:szCs w:val="21"/>
              </w:rPr>
            </w:pPr>
            <w:r>
              <w:rPr>
                <w:rFonts w:ascii="Calibri" w:hAnsi="Calibri" w:eastAsia="宋体"/>
                <w:kern w:val="0"/>
                <w:sz w:val="21"/>
                <w:szCs w:val="21"/>
              </w:rPr>
              <w:t>07.02.7</w:t>
            </w:r>
          </w:p>
        </w:tc>
        <w:tc>
          <w:tcPr>
            <w:tcW w:w="1353"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kern w:val="0"/>
                <w:sz w:val="21"/>
                <w:szCs w:val="21"/>
              </w:rPr>
              <w:t>配血与用血</w:t>
            </w:r>
          </w:p>
        </w:tc>
        <w:tc>
          <w:tcPr>
            <w:tcW w:w="6213" w:type="dxa"/>
            <w:tcBorders>
              <w:top w:val="single" w:color="auto" w:sz="4" w:space="0"/>
              <w:left w:val="single" w:color="auto" w:sz="4" w:space="0"/>
              <w:bottom w:val="single" w:color="auto" w:sz="4" w:space="0"/>
              <w:right w:val="single" w:color="auto" w:sz="4" w:space="0"/>
            </w:tcBorders>
          </w:tcPr>
          <w:p>
            <w:pPr>
              <w:widowControl/>
              <w:snapToGrid w:val="0"/>
              <w:rPr>
                <w:rFonts w:ascii="Calibri" w:hAnsi="Calibri" w:eastAsia="宋体"/>
                <w:b/>
                <w:bCs/>
                <w:kern w:val="0"/>
                <w:sz w:val="21"/>
                <w:szCs w:val="21"/>
              </w:rPr>
            </w:pPr>
            <w:r>
              <w:rPr>
                <w:rFonts w:hint="eastAsia" w:ascii="Calibri" w:hAnsi="Calibri" w:eastAsia="宋体"/>
                <w:b/>
                <w:sz w:val="21"/>
                <w:szCs w:val="21"/>
              </w:rPr>
              <w:t>完整性</w:t>
            </w:r>
            <w:r>
              <w:rPr>
                <w:rFonts w:hint="eastAsia" w:ascii="Calibri" w:hAnsi="Calibri" w:eastAsia="宋体"/>
                <w:sz w:val="21"/>
                <w:szCs w:val="21"/>
              </w:rPr>
              <w:t>：医联体病历中输血记录（病人标识、血型编码）与医院内的相关记录可对照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6" w:type="dxa"/>
            <w:tcBorders>
              <w:top w:val="single" w:color="auto" w:sz="4" w:space="0"/>
              <w:left w:val="single" w:color="auto" w:sz="4" w:space="0"/>
              <w:bottom w:val="single" w:color="auto" w:sz="4" w:space="0"/>
              <w:right w:val="single" w:color="auto" w:sz="4" w:space="0"/>
            </w:tcBorders>
          </w:tcPr>
          <w:p>
            <w:pPr>
              <w:widowControl/>
              <w:snapToGrid w:val="0"/>
              <w:rPr>
                <w:rFonts w:ascii="Calibri" w:hAnsi="Calibri" w:eastAsia="宋体"/>
                <w:kern w:val="0"/>
                <w:sz w:val="21"/>
                <w:szCs w:val="21"/>
              </w:rPr>
            </w:pPr>
            <w:r>
              <w:rPr>
                <w:rFonts w:ascii="Calibri" w:hAnsi="Calibri" w:eastAsia="宋体"/>
                <w:kern w:val="0"/>
                <w:sz w:val="21"/>
                <w:szCs w:val="21"/>
              </w:rPr>
              <w:t>07.03.3</w:t>
            </w:r>
          </w:p>
        </w:tc>
        <w:tc>
          <w:tcPr>
            <w:tcW w:w="1353" w:type="dxa"/>
            <w:tcBorders>
              <w:top w:val="single" w:color="auto" w:sz="4" w:space="0"/>
              <w:left w:val="single" w:color="auto" w:sz="4" w:space="0"/>
              <w:bottom w:val="single" w:color="auto" w:sz="4" w:space="0"/>
              <w:right w:val="single" w:color="auto" w:sz="4" w:space="0"/>
            </w:tcBorders>
          </w:tcPr>
          <w:p>
            <w:pPr>
              <w:widowControl/>
              <w:snapToGrid w:val="0"/>
              <w:rPr>
                <w:rFonts w:ascii="Calibri" w:hAnsi="Calibri" w:eastAsia="宋体"/>
                <w:kern w:val="0"/>
                <w:sz w:val="21"/>
                <w:szCs w:val="21"/>
              </w:rPr>
            </w:pPr>
            <w:r>
              <w:rPr>
                <w:rFonts w:hint="eastAsia" w:ascii="Calibri" w:hAnsi="Calibri" w:eastAsia="宋体"/>
                <w:kern w:val="0"/>
                <w:sz w:val="21"/>
                <w:szCs w:val="21"/>
              </w:rPr>
              <w:t>门诊药品调剂</w:t>
            </w:r>
          </w:p>
        </w:tc>
        <w:tc>
          <w:tcPr>
            <w:tcW w:w="6213"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b/>
                <w:sz w:val="21"/>
                <w:szCs w:val="21"/>
              </w:rPr>
              <w:t>一致性</w:t>
            </w:r>
            <w:r>
              <w:rPr>
                <w:rFonts w:hint="eastAsia" w:ascii="Calibri" w:hAnsi="Calibri" w:eastAsia="宋体"/>
                <w:sz w:val="21"/>
                <w:szCs w:val="21"/>
              </w:rPr>
              <w:t>：门诊配药记录（药品名称、药品编码、给药途径）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6" w:type="dxa"/>
            <w:tcBorders>
              <w:top w:val="single" w:color="auto" w:sz="4" w:space="0"/>
              <w:left w:val="single" w:color="auto" w:sz="4" w:space="0"/>
              <w:bottom w:val="single" w:color="auto" w:sz="4" w:space="0"/>
              <w:right w:val="single" w:color="auto" w:sz="4" w:space="0"/>
            </w:tcBorders>
          </w:tcPr>
          <w:p>
            <w:pPr>
              <w:widowControl/>
              <w:snapToGrid w:val="0"/>
              <w:rPr>
                <w:rFonts w:ascii="Calibri" w:hAnsi="Calibri" w:eastAsia="宋体"/>
                <w:kern w:val="0"/>
                <w:sz w:val="21"/>
                <w:szCs w:val="21"/>
              </w:rPr>
            </w:pPr>
            <w:r>
              <w:rPr>
                <w:rFonts w:ascii="Calibri" w:hAnsi="Calibri" w:eastAsia="宋体"/>
                <w:kern w:val="0"/>
                <w:sz w:val="21"/>
                <w:szCs w:val="21"/>
              </w:rPr>
              <w:t>07.03.4</w:t>
            </w:r>
          </w:p>
        </w:tc>
        <w:tc>
          <w:tcPr>
            <w:tcW w:w="1353"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kern w:val="0"/>
                <w:sz w:val="21"/>
                <w:szCs w:val="21"/>
              </w:rPr>
              <w:t>门诊药品调剂</w:t>
            </w:r>
          </w:p>
        </w:tc>
        <w:tc>
          <w:tcPr>
            <w:tcW w:w="6213"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b/>
                <w:sz w:val="21"/>
                <w:szCs w:val="21"/>
              </w:rPr>
              <w:t>完整性</w:t>
            </w:r>
            <w:r>
              <w:rPr>
                <w:rFonts w:hint="eastAsia" w:ascii="Calibri" w:hAnsi="Calibri" w:eastAsia="宋体"/>
                <w:sz w:val="21"/>
                <w:szCs w:val="21"/>
              </w:rPr>
              <w:t>：门诊配药记录（病人标识、姓名、药品编码、药品名称、给药途径、给药频率、发药数量）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6" w:type="dxa"/>
            <w:tcBorders>
              <w:top w:val="single" w:color="auto" w:sz="4" w:space="0"/>
              <w:left w:val="single" w:color="auto" w:sz="4" w:space="0"/>
              <w:bottom w:val="single" w:color="auto" w:sz="4" w:space="0"/>
              <w:right w:val="single" w:color="auto" w:sz="4" w:space="0"/>
            </w:tcBorders>
          </w:tcPr>
          <w:p>
            <w:pPr>
              <w:widowControl/>
              <w:snapToGrid w:val="0"/>
              <w:rPr>
                <w:rFonts w:ascii="Calibri" w:hAnsi="Calibri" w:eastAsia="宋体"/>
                <w:kern w:val="0"/>
                <w:sz w:val="21"/>
                <w:szCs w:val="21"/>
              </w:rPr>
            </w:pPr>
            <w:r>
              <w:rPr>
                <w:rFonts w:ascii="Calibri" w:hAnsi="Calibri" w:eastAsia="宋体"/>
                <w:kern w:val="0"/>
                <w:sz w:val="21"/>
                <w:szCs w:val="21"/>
              </w:rPr>
              <w:t>07.03.5</w:t>
            </w:r>
          </w:p>
        </w:tc>
        <w:tc>
          <w:tcPr>
            <w:tcW w:w="1353"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kern w:val="0"/>
                <w:sz w:val="21"/>
                <w:szCs w:val="21"/>
              </w:rPr>
              <w:t>门诊药品调剂</w:t>
            </w:r>
          </w:p>
        </w:tc>
        <w:tc>
          <w:tcPr>
            <w:tcW w:w="6213"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b/>
                <w:sz w:val="21"/>
                <w:szCs w:val="21"/>
              </w:rPr>
              <w:t>完整性</w:t>
            </w:r>
            <w:r>
              <w:rPr>
                <w:rFonts w:hint="eastAsia" w:ascii="Calibri" w:hAnsi="Calibri" w:eastAsia="宋体"/>
                <w:sz w:val="21"/>
                <w:szCs w:val="21"/>
              </w:rPr>
              <w:t>：门诊配药记录（处方开立时间、诊断、剂量、剂量单位、处方医师、审核药师、审核时间）</w:t>
            </w:r>
          </w:p>
          <w:p>
            <w:pPr>
              <w:rPr>
                <w:rFonts w:ascii="Calibri" w:hAnsi="Calibri" w:eastAsia="宋体"/>
                <w:sz w:val="21"/>
                <w:szCs w:val="21"/>
              </w:rPr>
            </w:pPr>
            <w:r>
              <w:rPr>
                <w:rFonts w:hint="eastAsia" w:ascii="Calibri" w:hAnsi="Calibri" w:eastAsia="宋体"/>
                <w:b/>
                <w:sz w:val="21"/>
                <w:szCs w:val="21"/>
              </w:rPr>
              <w:t>整合性</w:t>
            </w:r>
            <w:r>
              <w:rPr>
                <w:rFonts w:hint="eastAsia" w:ascii="Calibri" w:hAnsi="Calibri" w:eastAsia="宋体"/>
                <w:sz w:val="21"/>
                <w:szCs w:val="21"/>
              </w:rPr>
              <w:t>：</w:t>
            </w:r>
            <w:r>
              <w:rPr>
                <w:rFonts w:ascii="Calibri" w:hAnsi="Calibri" w:eastAsia="宋体"/>
                <w:sz w:val="21"/>
                <w:szCs w:val="21"/>
              </w:rPr>
              <w:t xml:space="preserve"> </w:t>
            </w:r>
            <w:r>
              <w:rPr>
                <w:rFonts w:hint="eastAsia" w:ascii="Calibri" w:hAnsi="Calibri" w:eastAsia="宋体"/>
                <w:sz w:val="21"/>
                <w:szCs w:val="21"/>
              </w:rPr>
              <w:t>药品调剂记录和门诊处方记录（病人标识、处方号、药品代码）可对照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6" w:type="dxa"/>
            <w:tcBorders>
              <w:top w:val="single" w:color="auto" w:sz="4" w:space="0"/>
              <w:left w:val="single" w:color="auto" w:sz="4" w:space="0"/>
              <w:bottom w:val="single" w:color="auto" w:sz="4" w:space="0"/>
              <w:right w:val="single" w:color="auto" w:sz="4" w:space="0"/>
            </w:tcBorders>
          </w:tcPr>
          <w:p>
            <w:pPr>
              <w:widowControl/>
              <w:snapToGrid w:val="0"/>
              <w:rPr>
                <w:rFonts w:ascii="Calibri" w:hAnsi="Calibri" w:eastAsia="宋体"/>
                <w:kern w:val="0"/>
                <w:sz w:val="21"/>
                <w:szCs w:val="21"/>
              </w:rPr>
            </w:pPr>
            <w:r>
              <w:rPr>
                <w:rFonts w:ascii="Calibri" w:hAnsi="Calibri" w:eastAsia="宋体"/>
                <w:kern w:val="0"/>
                <w:sz w:val="21"/>
                <w:szCs w:val="21"/>
              </w:rPr>
              <w:t>07.03.6</w:t>
            </w:r>
          </w:p>
        </w:tc>
        <w:tc>
          <w:tcPr>
            <w:tcW w:w="1353"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kern w:val="0"/>
                <w:sz w:val="21"/>
                <w:szCs w:val="21"/>
              </w:rPr>
              <w:t>门诊药品调剂</w:t>
            </w:r>
          </w:p>
        </w:tc>
        <w:tc>
          <w:tcPr>
            <w:tcW w:w="6213"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b/>
                <w:sz w:val="21"/>
                <w:szCs w:val="21"/>
              </w:rPr>
              <w:t>完整性</w:t>
            </w:r>
            <w:r>
              <w:rPr>
                <w:rFonts w:hint="eastAsia" w:ascii="Calibri" w:hAnsi="Calibri" w:eastAsia="宋体"/>
                <w:sz w:val="21"/>
                <w:szCs w:val="21"/>
              </w:rPr>
              <w:t>：</w:t>
            </w:r>
            <w:r>
              <w:rPr>
                <w:rFonts w:ascii="Calibri" w:hAnsi="Calibri" w:eastAsia="宋体"/>
                <w:sz w:val="21"/>
                <w:szCs w:val="21"/>
              </w:rPr>
              <w:t xml:space="preserve"> </w:t>
            </w:r>
            <w:r>
              <w:rPr>
                <w:rFonts w:hint="eastAsia" w:ascii="Calibri" w:hAnsi="Calibri" w:eastAsia="宋体"/>
                <w:sz w:val="21"/>
                <w:szCs w:val="21"/>
              </w:rPr>
              <w:t>门诊配药记录（处方审核时间、发药时间）</w:t>
            </w:r>
          </w:p>
          <w:p>
            <w:pPr>
              <w:rPr>
                <w:rFonts w:ascii="Calibri" w:hAnsi="Calibri" w:eastAsia="宋体"/>
                <w:sz w:val="21"/>
                <w:szCs w:val="21"/>
              </w:rPr>
            </w:pPr>
            <w:r>
              <w:rPr>
                <w:rFonts w:hint="eastAsia" w:ascii="Calibri" w:hAnsi="Calibri" w:eastAsia="宋体"/>
                <w:b/>
                <w:sz w:val="21"/>
                <w:szCs w:val="21"/>
              </w:rPr>
              <w:t>及时性</w:t>
            </w:r>
            <w:r>
              <w:rPr>
                <w:rFonts w:hint="eastAsia" w:ascii="Calibri" w:hAnsi="Calibri" w:eastAsia="宋体"/>
                <w:sz w:val="21"/>
                <w:szCs w:val="21"/>
              </w:rPr>
              <w:t>：</w:t>
            </w:r>
            <w:r>
              <w:rPr>
                <w:rFonts w:ascii="Calibri" w:hAnsi="Calibri" w:eastAsia="宋体"/>
                <w:sz w:val="21"/>
                <w:szCs w:val="21"/>
              </w:rPr>
              <w:t xml:space="preserve"> </w:t>
            </w:r>
            <w:r>
              <w:rPr>
                <w:rFonts w:hint="eastAsia" w:ascii="Calibri" w:hAnsi="Calibri" w:eastAsia="宋体"/>
                <w:sz w:val="21"/>
                <w:szCs w:val="21"/>
              </w:rPr>
              <w:t>门诊处方记录（处方开立时间）</w:t>
            </w:r>
            <w:r>
              <w:rPr>
                <w:rFonts w:ascii="Calibri" w:hAnsi="Calibri" w:eastAsia="宋体"/>
                <w:sz w:val="21"/>
                <w:szCs w:val="21"/>
              </w:rPr>
              <w:t xml:space="preserve"> &lt; </w:t>
            </w:r>
            <w:r>
              <w:rPr>
                <w:rFonts w:hint="eastAsia" w:ascii="Calibri" w:hAnsi="Calibri" w:eastAsia="宋体"/>
                <w:sz w:val="21"/>
                <w:szCs w:val="21"/>
              </w:rPr>
              <w:t>处方审核记录（处方审核时间</w:t>
            </w:r>
            <w:r>
              <w:rPr>
                <w:rFonts w:ascii="Calibri" w:hAnsi="Calibri" w:eastAsia="宋体"/>
                <w:sz w:val="21"/>
                <w:szCs w:val="21"/>
              </w:rPr>
              <w:t xml:space="preserve"> </w:t>
            </w:r>
            <w:r>
              <w:rPr>
                <w:rFonts w:hint="eastAsia" w:ascii="Calibri" w:hAnsi="Calibri" w:eastAsia="宋体"/>
                <w:sz w:val="21"/>
                <w:szCs w:val="21"/>
              </w:rPr>
              <w:t>）</w:t>
            </w:r>
            <w:r>
              <w:rPr>
                <w:rFonts w:ascii="Calibri" w:hAnsi="Calibri" w:eastAsia="宋体"/>
                <w:sz w:val="21"/>
                <w:szCs w:val="21"/>
              </w:rPr>
              <w:t xml:space="preserve">&lt;= </w:t>
            </w:r>
            <w:r>
              <w:rPr>
                <w:rFonts w:hint="eastAsia" w:ascii="Calibri" w:hAnsi="Calibri" w:eastAsia="宋体"/>
                <w:sz w:val="21"/>
                <w:szCs w:val="21"/>
              </w:rPr>
              <w:t>门诊配药记录（处方发药时间）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6" w:type="dxa"/>
            <w:tcBorders>
              <w:top w:val="single" w:color="auto" w:sz="4" w:space="0"/>
              <w:left w:val="single" w:color="auto" w:sz="4" w:space="0"/>
              <w:bottom w:val="single" w:color="auto" w:sz="4" w:space="0"/>
              <w:right w:val="single" w:color="auto" w:sz="4" w:space="0"/>
            </w:tcBorders>
          </w:tcPr>
          <w:p>
            <w:pPr>
              <w:widowControl/>
              <w:snapToGrid w:val="0"/>
              <w:rPr>
                <w:rFonts w:ascii="Calibri" w:hAnsi="Calibri" w:eastAsia="宋体"/>
                <w:kern w:val="0"/>
                <w:sz w:val="21"/>
                <w:szCs w:val="21"/>
              </w:rPr>
            </w:pPr>
            <w:r>
              <w:rPr>
                <w:rFonts w:ascii="Calibri" w:hAnsi="Calibri" w:eastAsia="宋体"/>
                <w:kern w:val="0"/>
                <w:sz w:val="21"/>
                <w:szCs w:val="21"/>
              </w:rPr>
              <w:t>07.03.7</w:t>
            </w:r>
          </w:p>
        </w:tc>
        <w:tc>
          <w:tcPr>
            <w:tcW w:w="1353"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kern w:val="0"/>
                <w:sz w:val="21"/>
                <w:szCs w:val="21"/>
              </w:rPr>
              <w:t>门诊药品调剂</w:t>
            </w:r>
          </w:p>
        </w:tc>
        <w:tc>
          <w:tcPr>
            <w:tcW w:w="6213"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b/>
                <w:sz w:val="21"/>
                <w:szCs w:val="21"/>
              </w:rPr>
              <w:t>整合性</w:t>
            </w:r>
            <w:r>
              <w:rPr>
                <w:rFonts w:hint="eastAsia" w:ascii="Calibri" w:hAnsi="Calibri" w:eastAsia="宋体"/>
                <w:sz w:val="21"/>
                <w:szCs w:val="21"/>
              </w:rPr>
              <w:t>：</w:t>
            </w:r>
            <w:r>
              <w:rPr>
                <w:rFonts w:ascii="Calibri" w:hAnsi="Calibri" w:eastAsia="宋体"/>
                <w:sz w:val="21"/>
                <w:szCs w:val="21"/>
              </w:rPr>
              <w:t xml:space="preserve"> </w:t>
            </w:r>
            <w:r>
              <w:rPr>
                <w:rFonts w:hint="eastAsia" w:ascii="Calibri" w:hAnsi="Calibri" w:eastAsia="宋体"/>
                <w:sz w:val="21"/>
                <w:szCs w:val="21"/>
              </w:rPr>
              <w:t>医联体门诊处方记录（病人标识、药品编码、给药途径）项目与本院相关记录可对照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6" w:type="dxa"/>
            <w:tcBorders>
              <w:top w:val="single" w:color="auto" w:sz="4" w:space="0"/>
              <w:left w:val="single" w:color="auto" w:sz="4" w:space="0"/>
              <w:bottom w:val="single" w:color="auto" w:sz="4" w:space="0"/>
              <w:right w:val="single" w:color="auto" w:sz="4" w:space="0"/>
            </w:tcBorders>
          </w:tcPr>
          <w:p>
            <w:pPr>
              <w:widowControl/>
              <w:snapToGrid w:val="0"/>
              <w:rPr>
                <w:rFonts w:ascii="Calibri" w:hAnsi="Calibri" w:eastAsia="宋体"/>
                <w:kern w:val="0"/>
                <w:sz w:val="21"/>
                <w:szCs w:val="21"/>
              </w:rPr>
            </w:pPr>
            <w:r>
              <w:rPr>
                <w:rFonts w:ascii="Calibri" w:hAnsi="Calibri" w:eastAsia="宋体"/>
                <w:kern w:val="0"/>
                <w:sz w:val="21"/>
                <w:szCs w:val="21"/>
              </w:rPr>
              <w:t>07.04.3</w:t>
            </w:r>
          </w:p>
        </w:tc>
        <w:tc>
          <w:tcPr>
            <w:tcW w:w="1353" w:type="dxa"/>
            <w:tcBorders>
              <w:top w:val="single" w:color="auto" w:sz="4" w:space="0"/>
              <w:left w:val="single" w:color="auto" w:sz="4" w:space="0"/>
              <w:bottom w:val="single" w:color="auto" w:sz="4" w:space="0"/>
              <w:right w:val="single" w:color="auto" w:sz="4" w:space="0"/>
            </w:tcBorders>
          </w:tcPr>
          <w:p>
            <w:pPr>
              <w:widowControl/>
              <w:snapToGrid w:val="0"/>
              <w:rPr>
                <w:rFonts w:ascii="Calibri" w:hAnsi="Calibri" w:eastAsia="宋体"/>
                <w:kern w:val="0"/>
                <w:sz w:val="21"/>
                <w:szCs w:val="21"/>
              </w:rPr>
            </w:pPr>
            <w:r>
              <w:rPr>
                <w:rFonts w:hint="eastAsia" w:ascii="Calibri" w:hAnsi="Calibri" w:eastAsia="宋体"/>
                <w:kern w:val="0"/>
                <w:sz w:val="21"/>
                <w:szCs w:val="21"/>
              </w:rPr>
              <w:t>病房药品配置</w:t>
            </w:r>
          </w:p>
        </w:tc>
        <w:tc>
          <w:tcPr>
            <w:tcW w:w="6213"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b/>
                <w:sz w:val="21"/>
                <w:szCs w:val="21"/>
              </w:rPr>
              <w:t>一致性</w:t>
            </w:r>
            <w:r>
              <w:rPr>
                <w:rFonts w:hint="eastAsia" w:ascii="Calibri" w:hAnsi="Calibri" w:eastAsia="宋体"/>
                <w:sz w:val="21"/>
                <w:szCs w:val="21"/>
              </w:rPr>
              <w:t>：药房配药记录（药品名称、药品编码、给药途径）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6" w:type="dxa"/>
            <w:tcBorders>
              <w:top w:val="single" w:color="auto" w:sz="4" w:space="0"/>
              <w:left w:val="single" w:color="auto" w:sz="4" w:space="0"/>
              <w:bottom w:val="single" w:color="auto" w:sz="4" w:space="0"/>
              <w:right w:val="single" w:color="auto" w:sz="4" w:space="0"/>
            </w:tcBorders>
          </w:tcPr>
          <w:p>
            <w:pPr>
              <w:widowControl/>
              <w:snapToGrid w:val="0"/>
              <w:rPr>
                <w:rFonts w:ascii="Calibri" w:hAnsi="Calibri" w:eastAsia="宋体"/>
                <w:kern w:val="0"/>
                <w:sz w:val="21"/>
                <w:szCs w:val="21"/>
              </w:rPr>
            </w:pPr>
            <w:r>
              <w:rPr>
                <w:rFonts w:ascii="Calibri" w:hAnsi="Calibri" w:eastAsia="宋体"/>
                <w:kern w:val="0"/>
                <w:sz w:val="21"/>
                <w:szCs w:val="21"/>
              </w:rPr>
              <w:t>07.04.4</w:t>
            </w:r>
          </w:p>
        </w:tc>
        <w:tc>
          <w:tcPr>
            <w:tcW w:w="1353"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kern w:val="0"/>
                <w:sz w:val="21"/>
                <w:szCs w:val="21"/>
              </w:rPr>
              <w:t>病房药品配置</w:t>
            </w:r>
          </w:p>
        </w:tc>
        <w:tc>
          <w:tcPr>
            <w:tcW w:w="6213"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b/>
                <w:sz w:val="21"/>
                <w:szCs w:val="21"/>
              </w:rPr>
              <w:t>完整性</w:t>
            </w:r>
            <w:r>
              <w:rPr>
                <w:rFonts w:hint="eastAsia" w:ascii="Calibri" w:hAnsi="Calibri" w:eastAsia="宋体"/>
                <w:sz w:val="21"/>
                <w:szCs w:val="21"/>
              </w:rPr>
              <w:t>：药房配药记录（病人标识、姓名、药品编码、药品名称、给药途径、给药时间、发药数量）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6" w:type="dxa"/>
            <w:tcBorders>
              <w:top w:val="single" w:color="auto" w:sz="4" w:space="0"/>
              <w:left w:val="single" w:color="auto" w:sz="4" w:space="0"/>
              <w:bottom w:val="single" w:color="auto" w:sz="4" w:space="0"/>
              <w:right w:val="single" w:color="auto" w:sz="4" w:space="0"/>
            </w:tcBorders>
          </w:tcPr>
          <w:p>
            <w:pPr>
              <w:widowControl/>
              <w:snapToGrid w:val="0"/>
              <w:rPr>
                <w:rFonts w:ascii="Calibri" w:hAnsi="Calibri" w:eastAsia="宋体"/>
                <w:kern w:val="0"/>
                <w:sz w:val="21"/>
                <w:szCs w:val="21"/>
              </w:rPr>
            </w:pPr>
            <w:r>
              <w:rPr>
                <w:rFonts w:ascii="Calibri" w:hAnsi="Calibri" w:eastAsia="宋体"/>
                <w:kern w:val="0"/>
                <w:sz w:val="21"/>
                <w:szCs w:val="21"/>
              </w:rPr>
              <w:t>07.04.5</w:t>
            </w:r>
          </w:p>
        </w:tc>
        <w:tc>
          <w:tcPr>
            <w:tcW w:w="1353"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kern w:val="0"/>
                <w:sz w:val="21"/>
                <w:szCs w:val="21"/>
              </w:rPr>
              <w:t>病房药品配置</w:t>
            </w:r>
          </w:p>
        </w:tc>
        <w:tc>
          <w:tcPr>
            <w:tcW w:w="6213"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b/>
                <w:sz w:val="21"/>
                <w:szCs w:val="21"/>
              </w:rPr>
              <w:t>完整性</w:t>
            </w:r>
            <w:r>
              <w:rPr>
                <w:rFonts w:hint="eastAsia" w:ascii="Calibri" w:hAnsi="Calibri" w:eastAsia="宋体"/>
                <w:sz w:val="21"/>
                <w:szCs w:val="21"/>
              </w:rPr>
              <w:t>：药房配药记录（医嘱执行时间、剂量、剂量单位、审核药师、审核时间）</w:t>
            </w:r>
          </w:p>
          <w:p>
            <w:pPr>
              <w:rPr>
                <w:rFonts w:ascii="Calibri" w:hAnsi="Calibri" w:eastAsia="宋体"/>
                <w:sz w:val="21"/>
                <w:szCs w:val="21"/>
              </w:rPr>
            </w:pPr>
            <w:r>
              <w:rPr>
                <w:rFonts w:hint="eastAsia" w:ascii="Calibri" w:hAnsi="Calibri" w:eastAsia="宋体"/>
                <w:b/>
                <w:sz w:val="21"/>
                <w:szCs w:val="21"/>
              </w:rPr>
              <w:t>整合性</w:t>
            </w:r>
            <w:r>
              <w:rPr>
                <w:rFonts w:hint="eastAsia" w:ascii="Calibri" w:hAnsi="Calibri" w:eastAsia="宋体"/>
                <w:sz w:val="21"/>
                <w:szCs w:val="21"/>
              </w:rPr>
              <w:t>：</w:t>
            </w:r>
            <w:r>
              <w:rPr>
                <w:rFonts w:ascii="Calibri" w:hAnsi="Calibri" w:eastAsia="宋体"/>
                <w:sz w:val="21"/>
                <w:szCs w:val="21"/>
              </w:rPr>
              <w:t xml:space="preserve"> </w:t>
            </w:r>
            <w:r>
              <w:rPr>
                <w:rFonts w:hint="eastAsia" w:ascii="Calibri" w:hAnsi="Calibri" w:eastAsia="宋体"/>
                <w:sz w:val="21"/>
                <w:szCs w:val="21"/>
              </w:rPr>
              <w:t>药房配药记录与医嘱执行记录（病人标识、药品编码、给药途径）可对照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6" w:type="dxa"/>
            <w:tcBorders>
              <w:top w:val="single" w:color="auto" w:sz="4" w:space="0"/>
              <w:left w:val="single" w:color="auto" w:sz="4" w:space="0"/>
              <w:bottom w:val="single" w:color="auto" w:sz="4" w:space="0"/>
              <w:right w:val="single" w:color="auto" w:sz="4" w:space="0"/>
            </w:tcBorders>
          </w:tcPr>
          <w:p>
            <w:pPr>
              <w:widowControl/>
              <w:snapToGrid w:val="0"/>
              <w:rPr>
                <w:rFonts w:ascii="Calibri" w:hAnsi="Calibri" w:eastAsia="宋体"/>
                <w:kern w:val="0"/>
                <w:sz w:val="21"/>
                <w:szCs w:val="21"/>
              </w:rPr>
            </w:pPr>
            <w:r>
              <w:rPr>
                <w:rFonts w:ascii="Calibri" w:hAnsi="Calibri" w:eastAsia="宋体"/>
                <w:kern w:val="0"/>
                <w:sz w:val="21"/>
                <w:szCs w:val="21"/>
              </w:rPr>
              <w:t>07.04.6</w:t>
            </w:r>
          </w:p>
        </w:tc>
        <w:tc>
          <w:tcPr>
            <w:tcW w:w="1353"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kern w:val="0"/>
                <w:sz w:val="21"/>
                <w:szCs w:val="21"/>
              </w:rPr>
              <w:t>病房药品配置</w:t>
            </w:r>
          </w:p>
        </w:tc>
        <w:tc>
          <w:tcPr>
            <w:tcW w:w="6213"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b/>
                <w:sz w:val="21"/>
                <w:szCs w:val="21"/>
              </w:rPr>
              <w:t>及时性</w:t>
            </w:r>
            <w:r>
              <w:rPr>
                <w:rFonts w:hint="eastAsia" w:ascii="Calibri" w:hAnsi="Calibri" w:eastAsia="宋体"/>
                <w:sz w:val="21"/>
                <w:szCs w:val="21"/>
              </w:rPr>
              <w:t>：</w:t>
            </w:r>
            <w:r>
              <w:rPr>
                <w:rFonts w:ascii="Calibri" w:hAnsi="Calibri" w:eastAsia="宋体"/>
                <w:sz w:val="21"/>
                <w:szCs w:val="21"/>
              </w:rPr>
              <w:t xml:space="preserve"> </w:t>
            </w:r>
          </w:p>
          <w:p>
            <w:pPr>
              <w:rPr>
                <w:rFonts w:ascii="Calibri" w:hAnsi="Calibri" w:eastAsia="宋体"/>
                <w:sz w:val="21"/>
                <w:szCs w:val="21"/>
              </w:rPr>
            </w:pPr>
            <w:r>
              <w:rPr>
                <w:rFonts w:ascii="Calibri" w:hAnsi="Calibri" w:eastAsia="宋体"/>
                <w:sz w:val="21"/>
                <w:szCs w:val="21"/>
              </w:rPr>
              <w:t>1</w:t>
            </w:r>
            <w:r>
              <w:rPr>
                <w:rFonts w:hint="eastAsia" w:ascii="Calibri" w:hAnsi="Calibri" w:eastAsia="宋体"/>
                <w:sz w:val="21"/>
                <w:szCs w:val="21"/>
              </w:rPr>
              <w:t>、医嘱记录（医嘱开立时间）</w:t>
            </w:r>
            <w:r>
              <w:rPr>
                <w:rFonts w:ascii="Calibri" w:hAnsi="Calibri" w:eastAsia="宋体"/>
                <w:sz w:val="21"/>
                <w:szCs w:val="21"/>
              </w:rPr>
              <w:t xml:space="preserve"> &lt; </w:t>
            </w:r>
            <w:r>
              <w:rPr>
                <w:rFonts w:hint="eastAsia" w:ascii="Calibri" w:hAnsi="Calibri" w:eastAsia="宋体"/>
                <w:sz w:val="21"/>
                <w:szCs w:val="21"/>
              </w:rPr>
              <w:t>药房配药记录（发药时间）</w:t>
            </w:r>
          </w:p>
          <w:p>
            <w:pPr>
              <w:rPr>
                <w:rFonts w:ascii="Calibri" w:hAnsi="Calibri" w:eastAsia="宋体"/>
                <w:sz w:val="21"/>
                <w:szCs w:val="21"/>
              </w:rPr>
            </w:pPr>
            <w:r>
              <w:rPr>
                <w:rFonts w:ascii="Calibri" w:hAnsi="Calibri" w:eastAsia="宋体"/>
                <w:sz w:val="21"/>
                <w:szCs w:val="21"/>
              </w:rPr>
              <w:t>2</w:t>
            </w:r>
            <w:r>
              <w:rPr>
                <w:rFonts w:hint="eastAsia" w:ascii="Calibri" w:hAnsi="Calibri" w:eastAsia="宋体"/>
                <w:sz w:val="21"/>
                <w:szCs w:val="21"/>
              </w:rPr>
              <w:t>、药房配药记录（发药时间）</w:t>
            </w:r>
            <w:r>
              <w:rPr>
                <w:rFonts w:ascii="Calibri" w:hAnsi="Calibri" w:eastAsia="宋体"/>
                <w:sz w:val="21"/>
                <w:szCs w:val="21"/>
              </w:rPr>
              <w:t>&lt;</w:t>
            </w:r>
            <w:r>
              <w:rPr>
                <w:rFonts w:hint="eastAsia" w:ascii="Calibri" w:hAnsi="Calibri" w:eastAsia="宋体"/>
                <w:sz w:val="21"/>
                <w:szCs w:val="21"/>
              </w:rPr>
              <w:t>药品执行记录（给药时间）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6" w:type="dxa"/>
            <w:tcBorders>
              <w:top w:val="single" w:color="auto" w:sz="4" w:space="0"/>
              <w:left w:val="single" w:color="auto" w:sz="4" w:space="0"/>
              <w:bottom w:val="single" w:color="auto" w:sz="4" w:space="0"/>
              <w:right w:val="single" w:color="auto" w:sz="4" w:space="0"/>
            </w:tcBorders>
          </w:tcPr>
          <w:p>
            <w:pPr>
              <w:widowControl/>
              <w:snapToGrid w:val="0"/>
              <w:rPr>
                <w:rFonts w:ascii="Calibri" w:hAnsi="Calibri" w:eastAsia="宋体"/>
                <w:kern w:val="0"/>
                <w:sz w:val="21"/>
                <w:szCs w:val="21"/>
              </w:rPr>
            </w:pPr>
            <w:r>
              <w:rPr>
                <w:rFonts w:ascii="Calibri" w:hAnsi="Calibri" w:eastAsia="宋体"/>
                <w:kern w:val="0"/>
                <w:sz w:val="21"/>
                <w:szCs w:val="21"/>
              </w:rPr>
              <w:t>07.04.7</w:t>
            </w:r>
          </w:p>
        </w:tc>
        <w:tc>
          <w:tcPr>
            <w:tcW w:w="1353"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kern w:val="0"/>
                <w:sz w:val="21"/>
                <w:szCs w:val="21"/>
              </w:rPr>
              <w:t>病房药品配置</w:t>
            </w:r>
          </w:p>
        </w:tc>
        <w:tc>
          <w:tcPr>
            <w:tcW w:w="6213" w:type="dxa"/>
            <w:tcBorders>
              <w:top w:val="single" w:color="auto" w:sz="4" w:space="0"/>
              <w:left w:val="single" w:color="auto" w:sz="4" w:space="0"/>
              <w:bottom w:val="single" w:color="auto" w:sz="4" w:space="0"/>
              <w:right w:val="single" w:color="auto" w:sz="4" w:space="0"/>
            </w:tcBorders>
          </w:tcPr>
          <w:p>
            <w:pPr>
              <w:rPr>
                <w:rFonts w:ascii="Calibri" w:hAnsi="Calibri" w:eastAsia="宋体"/>
                <w:sz w:val="21"/>
                <w:szCs w:val="21"/>
              </w:rPr>
            </w:pPr>
            <w:r>
              <w:rPr>
                <w:rFonts w:hint="eastAsia" w:ascii="Calibri" w:hAnsi="Calibri" w:eastAsia="宋体"/>
                <w:b/>
                <w:sz w:val="21"/>
                <w:szCs w:val="21"/>
              </w:rPr>
              <w:t>整合性</w:t>
            </w:r>
            <w:r>
              <w:rPr>
                <w:rFonts w:hint="eastAsia" w:ascii="Calibri" w:hAnsi="Calibri" w:eastAsia="宋体"/>
                <w:sz w:val="21"/>
                <w:szCs w:val="21"/>
              </w:rPr>
              <w:t>：医联体病历记录中药疗医嘱记录（病人标识、药品编码、给药途径）与本院相关项目数据可对照</w:t>
            </w:r>
          </w:p>
        </w:tc>
      </w:tr>
    </w:tbl>
    <w:p>
      <w:pPr>
        <w:keepNext/>
        <w:keepLines/>
        <w:spacing w:before="260" w:after="260" w:line="415" w:lineRule="auto"/>
        <w:outlineLvl w:val="1"/>
        <w:rPr>
          <w:rFonts w:eastAsia="宋体"/>
          <w:b/>
          <w:bCs/>
          <w:szCs w:val="32"/>
        </w:rPr>
      </w:pPr>
      <w:r>
        <w:rPr>
          <w:rFonts w:hint="eastAsia" w:eastAsia="宋体"/>
          <w:b/>
          <w:bCs/>
          <w:szCs w:val="32"/>
        </w:rPr>
        <w:t>病历管理</w:t>
      </w:r>
    </w:p>
    <w:tbl>
      <w:tblPr>
        <w:tblStyle w:val="16"/>
        <w:tblW w:w="8789"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23"/>
        <w:gridCol w:w="1573"/>
        <w:gridCol w:w="60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blHeader/>
        </w:trPr>
        <w:tc>
          <w:tcPr>
            <w:tcW w:w="112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jc w:val="center"/>
              <w:rPr>
                <w:rFonts w:eastAsia="宋体"/>
                <w:b/>
                <w:bCs/>
                <w:kern w:val="0"/>
                <w:sz w:val="21"/>
                <w:szCs w:val="21"/>
              </w:rPr>
            </w:pPr>
            <w:r>
              <w:rPr>
                <w:rFonts w:hint="eastAsia" w:eastAsia="宋体"/>
                <w:b/>
                <w:bCs/>
                <w:kern w:val="0"/>
                <w:sz w:val="21"/>
                <w:szCs w:val="21"/>
              </w:rPr>
              <w:t>项目代码</w:t>
            </w:r>
          </w:p>
        </w:tc>
        <w:tc>
          <w:tcPr>
            <w:tcW w:w="157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jc w:val="center"/>
              <w:rPr>
                <w:rFonts w:eastAsia="宋体"/>
                <w:b/>
                <w:bCs/>
                <w:kern w:val="0"/>
                <w:sz w:val="21"/>
                <w:szCs w:val="21"/>
              </w:rPr>
            </w:pPr>
            <w:r>
              <w:rPr>
                <w:rFonts w:hint="eastAsia" w:eastAsia="宋体"/>
                <w:b/>
                <w:bCs/>
                <w:kern w:val="0"/>
                <w:sz w:val="21"/>
                <w:szCs w:val="21"/>
              </w:rPr>
              <w:t>业务项目</w:t>
            </w:r>
          </w:p>
        </w:tc>
        <w:tc>
          <w:tcPr>
            <w:tcW w:w="609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jc w:val="center"/>
              <w:rPr>
                <w:rFonts w:eastAsia="宋体"/>
                <w:b/>
                <w:bCs/>
                <w:kern w:val="0"/>
                <w:sz w:val="21"/>
                <w:szCs w:val="21"/>
              </w:rPr>
            </w:pPr>
            <w:r>
              <w:rPr>
                <w:rFonts w:hint="eastAsia" w:eastAsia="宋体"/>
                <w:b/>
                <w:bCs/>
                <w:kern w:val="0"/>
                <w:sz w:val="21"/>
                <w:szCs w:val="21"/>
              </w:rPr>
              <w:t>数据质量考察项目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112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21"/>
                <w:szCs w:val="21"/>
              </w:rPr>
            </w:pPr>
            <w:r>
              <w:rPr>
                <w:rFonts w:eastAsia="宋体"/>
                <w:kern w:val="0"/>
                <w:sz w:val="21"/>
                <w:szCs w:val="21"/>
              </w:rPr>
              <w:t>08.01.3</w:t>
            </w:r>
          </w:p>
        </w:tc>
        <w:tc>
          <w:tcPr>
            <w:tcW w:w="157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rPr>
                <w:rFonts w:eastAsia="宋体"/>
                <w:sz w:val="21"/>
                <w:szCs w:val="21"/>
              </w:rPr>
            </w:pPr>
            <w:r>
              <w:rPr>
                <w:rFonts w:hint="eastAsia" w:eastAsia="宋体"/>
                <w:kern w:val="0"/>
                <w:sz w:val="21"/>
                <w:szCs w:val="21"/>
              </w:rPr>
              <w:t>病历质量控制</w:t>
            </w:r>
          </w:p>
        </w:tc>
        <w:tc>
          <w:tcPr>
            <w:tcW w:w="609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spacing w:line="360" w:lineRule="auto"/>
              <w:rPr>
                <w:rFonts w:eastAsia="宋体"/>
                <w:b/>
                <w:kern w:val="0"/>
                <w:sz w:val="21"/>
                <w:szCs w:val="21"/>
              </w:rPr>
            </w:pPr>
            <w:r>
              <w:rPr>
                <w:rFonts w:hint="eastAsia" w:eastAsia="宋体"/>
                <w:b/>
                <w:kern w:val="0"/>
                <w:sz w:val="21"/>
                <w:szCs w:val="21"/>
              </w:rPr>
              <w:t>一致性：</w:t>
            </w:r>
            <w:r>
              <w:rPr>
                <w:rFonts w:eastAsia="宋体"/>
                <w:kern w:val="0"/>
                <w:sz w:val="21"/>
                <w:szCs w:val="21"/>
              </w:rPr>
              <w:t xml:space="preserve"> </w:t>
            </w:r>
            <w:r>
              <w:rPr>
                <w:rFonts w:hint="eastAsia" w:eastAsia="宋体"/>
                <w:kern w:val="0"/>
                <w:sz w:val="21"/>
                <w:szCs w:val="21"/>
              </w:rPr>
              <w:t>病案质控记录（质控项目名称）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112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21"/>
                <w:szCs w:val="21"/>
              </w:rPr>
            </w:pPr>
            <w:r>
              <w:rPr>
                <w:rFonts w:eastAsia="宋体"/>
                <w:kern w:val="0"/>
                <w:sz w:val="21"/>
                <w:szCs w:val="21"/>
              </w:rPr>
              <w:t>08.01.4</w:t>
            </w:r>
          </w:p>
        </w:tc>
        <w:tc>
          <w:tcPr>
            <w:tcW w:w="157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rPr>
                <w:rFonts w:eastAsia="宋体"/>
                <w:sz w:val="21"/>
                <w:szCs w:val="21"/>
              </w:rPr>
            </w:pPr>
            <w:r>
              <w:rPr>
                <w:rFonts w:hint="eastAsia" w:eastAsia="宋体"/>
                <w:kern w:val="0"/>
                <w:sz w:val="21"/>
                <w:szCs w:val="21"/>
              </w:rPr>
              <w:t>病历质量控制</w:t>
            </w:r>
          </w:p>
        </w:tc>
        <w:tc>
          <w:tcPr>
            <w:tcW w:w="609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spacing w:line="360" w:lineRule="auto"/>
              <w:rPr>
                <w:rFonts w:eastAsia="宋体"/>
                <w:kern w:val="0"/>
                <w:sz w:val="21"/>
                <w:szCs w:val="21"/>
              </w:rPr>
            </w:pPr>
            <w:r>
              <w:rPr>
                <w:rFonts w:hint="eastAsia" w:eastAsia="宋体"/>
                <w:b/>
                <w:kern w:val="0"/>
                <w:sz w:val="21"/>
                <w:szCs w:val="21"/>
              </w:rPr>
              <w:t>完整性</w:t>
            </w:r>
            <w:r>
              <w:rPr>
                <w:rFonts w:hint="eastAsia" w:eastAsia="宋体"/>
                <w:kern w:val="0"/>
                <w:sz w:val="21"/>
                <w:szCs w:val="21"/>
              </w:rPr>
              <w:t>：</w:t>
            </w:r>
            <w:r>
              <w:rPr>
                <w:rFonts w:eastAsia="宋体"/>
                <w:kern w:val="0"/>
                <w:sz w:val="21"/>
                <w:szCs w:val="21"/>
              </w:rPr>
              <w:t xml:space="preserve"> </w:t>
            </w:r>
            <w:r>
              <w:rPr>
                <w:rFonts w:hint="eastAsia" w:eastAsia="宋体"/>
                <w:kern w:val="0"/>
                <w:sz w:val="21"/>
                <w:szCs w:val="21"/>
              </w:rPr>
              <w:t>病案质控记录（病人标识、质控项目编码、质控时间）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112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21"/>
                <w:szCs w:val="21"/>
              </w:rPr>
            </w:pPr>
            <w:r>
              <w:rPr>
                <w:rFonts w:eastAsia="宋体"/>
                <w:kern w:val="0"/>
                <w:sz w:val="21"/>
                <w:szCs w:val="21"/>
              </w:rPr>
              <w:t>08.01.5</w:t>
            </w:r>
          </w:p>
        </w:tc>
        <w:tc>
          <w:tcPr>
            <w:tcW w:w="157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rPr>
                <w:rFonts w:eastAsia="宋体"/>
                <w:sz w:val="21"/>
                <w:szCs w:val="21"/>
              </w:rPr>
            </w:pPr>
            <w:r>
              <w:rPr>
                <w:rFonts w:hint="eastAsia" w:eastAsia="宋体"/>
                <w:kern w:val="0"/>
                <w:sz w:val="21"/>
                <w:szCs w:val="21"/>
              </w:rPr>
              <w:t>病历质量控制</w:t>
            </w:r>
          </w:p>
        </w:tc>
        <w:tc>
          <w:tcPr>
            <w:tcW w:w="609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spacing w:line="360" w:lineRule="auto"/>
              <w:rPr>
                <w:rFonts w:eastAsia="宋体"/>
                <w:kern w:val="0"/>
                <w:sz w:val="21"/>
                <w:szCs w:val="21"/>
              </w:rPr>
            </w:pPr>
            <w:r>
              <w:rPr>
                <w:rFonts w:hint="eastAsia" w:eastAsia="宋体"/>
                <w:b/>
                <w:kern w:val="0"/>
                <w:sz w:val="21"/>
                <w:szCs w:val="21"/>
              </w:rPr>
              <w:t>完整性：</w:t>
            </w:r>
            <w:r>
              <w:rPr>
                <w:rFonts w:hint="eastAsia" w:eastAsia="宋体"/>
                <w:kern w:val="0"/>
                <w:sz w:val="21"/>
                <w:szCs w:val="21"/>
              </w:rPr>
              <w:t>病历质控记录（书写医师、质控人员编码、病历质控问题描述、病案评分、时限超时标志）</w:t>
            </w:r>
          </w:p>
          <w:p>
            <w:pPr>
              <w:widowControl/>
              <w:snapToGrid w:val="0"/>
              <w:spacing w:line="360" w:lineRule="auto"/>
              <w:rPr>
                <w:rFonts w:eastAsia="宋体"/>
                <w:b/>
                <w:kern w:val="0"/>
                <w:sz w:val="21"/>
                <w:szCs w:val="21"/>
              </w:rPr>
            </w:pPr>
            <w:r>
              <w:rPr>
                <w:rFonts w:hint="eastAsia" w:eastAsia="宋体"/>
                <w:kern w:val="0"/>
                <w:sz w:val="21"/>
                <w:szCs w:val="21"/>
              </w:rPr>
              <w:t>整合性：病历质控记录与病历记录（病人标识、病历章节标识）可对照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112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21"/>
                <w:szCs w:val="21"/>
              </w:rPr>
            </w:pPr>
            <w:r>
              <w:rPr>
                <w:rFonts w:eastAsia="宋体"/>
                <w:kern w:val="0"/>
                <w:sz w:val="21"/>
                <w:szCs w:val="21"/>
              </w:rPr>
              <w:t>08.01.6</w:t>
            </w:r>
          </w:p>
        </w:tc>
        <w:tc>
          <w:tcPr>
            <w:tcW w:w="157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rPr>
                <w:rFonts w:eastAsia="宋体"/>
                <w:sz w:val="21"/>
                <w:szCs w:val="21"/>
              </w:rPr>
            </w:pPr>
            <w:r>
              <w:rPr>
                <w:rFonts w:hint="eastAsia" w:eastAsia="宋体"/>
                <w:kern w:val="0"/>
                <w:sz w:val="21"/>
                <w:szCs w:val="21"/>
              </w:rPr>
              <w:t>病历质量控制</w:t>
            </w:r>
          </w:p>
        </w:tc>
        <w:tc>
          <w:tcPr>
            <w:tcW w:w="609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spacing w:line="360" w:lineRule="auto"/>
              <w:rPr>
                <w:rFonts w:eastAsia="宋体"/>
                <w:kern w:val="0"/>
                <w:sz w:val="21"/>
                <w:szCs w:val="21"/>
              </w:rPr>
            </w:pPr>
            <w:r>
              <w:rPr>
                <w:rFonts w:hint="eastAsia" w:eastAsia="宋体"/>
                <w:b/>
                <w:kern w:val="0"/>
                <w:sz w:val="21"/>
                <w:szCs w:val="21"/>
              </w:rPr>
              <w:t>及时性：</w:t>
            </w:r>
            <w:r>
              <w:rPr>
                <w:rFonts w:hint="eastAsia" w:eastAsia="宋体"/>
                <w:kern w:val="0"/>
                <w:sz w:val="21"/>
                <w:szCs w:val="21"/>
              </w:rPr>
              <w:t>病历质控记录（质控时间）</w:t>
            </w:r>
            <w:r>
              <w:rPr>
                <w:rFonts w:eastAsia="宋体"/>
                <w:kern w:val="0"/>
                <w:sz w:val="21"/>
                <w:szCs w:val="21"/>
              </w:rPr>
              <w:t>&lt;</w:t>
            </w:r>
            <w:r>
              <w:rPr>
                <w:rFonts w:hint="eastAsia" w:eastAsia="宋体"/>
                <w:kern w:val="0"/>
                <w:sz w:val="21"/>
                <w:szCs w:val="21"/>
              </w:rPr>
              <w:t>病历质控记录（修改时间）</w:t>
            </w:r>
            <w:r>
              <w:rPr>
                <w:rFonts w:eastAsia="宋体"/>
                <w:kern w:val="0"/>
                <w:sz w:val="21"/>
                <w:szCs w:val="21"/>
              </w:rPr>
              <w:t>&lt;</w:t>
            </w:r>
            <w:r>
              <w:rPr>
                <w:rFonts w:hint="eastAsia" w:eastAsia="宋体"/>
                <w:kern w:val="0"/>
                <w:sz w:val="21"/>
                <w:szCs w:val="21"/>
              </w:rPr>
              <w:t>病历质控记录（质控确认完成时间）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Pr>
        <w:tc>
          <w:tcPr>
            <w:tcW w:w="112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rPr>
                <w:rFonts w:eastAsia="宋体"/>
                <w:kern w:val="0"/>
                <w:sz w:val="21"/>
                <w:szCs w:val="21"/>
              </w:rPr>
            </w:pPr>
            <w:r>
              <w:rPr>
                <w:rFonts w:eastAsia="宋体"/>
                <w:kern w:val="0"/>
                <w:sz w:val="21"/>
                <w:szCs w:val="21"/>
              </w:rPr>
              <w:t>08.01.7</w:t>
            </w:r>
          </w:p>
        </w:tc>
        <w:tc>
          <w:tcPr>
            <w:tcW w:w="157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rPr>
                <w:rFonts w:eastAsia="宋体"/>
                <w:sz w:val="21"/>
                <w:szCs w:val="21"/>
              </w:rPr>
            </w:pPr>
            <w:r>
              <w:rPr>
                <w:rFonts w:hint="eastAsia" w:eastAsia="宋体"/>
                <w:kern w:val="0"/>
                <w:sz w:val="21"/>
                <w:szCs w:val="21"/>
              </w:rPr>
              <w:t>病历质量控制</w:t>
            </w:r>
          </w:p>
        </w:tc>
        <w:tc>
          <w:tcPr>
            <w:tcW w:w="609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tcPr>
          <w:p>
            <w:pPr>
              <w:widowControl/>
              <w:snapToGrid w:val="0"/>
              <w:spacing w:line="360" w:lineRule="auto"/>
              <w:rPr>
                <w:rFonts w:eastAsia="宋体"/>
                <w:kern w:val="0"/>
                <w:sz w:val="21"/>
                <w:szCs w:val="21"/>
              </w:rPr>
            </w:pPr>
            <w:r>
              <w:rPr>
                <w:rFonts w:hint="eastAsia" w:eastAsia="宋体"/>
                <w:b/>
                <w:kern w:val="0"/>
                <w:sz w:val="21"/>
                <w:szCs w:val="21"/>
              </w:rPr>
              <w:t>整合性：</w:t>
            </w:r>
            <w:r>
              <w:rPr>
                <w:rFonts w:eastAsia="宋体"/>
                <w:kern w:val="0"/>
                <w:sz w:val="21"/>
                <w:szCs w:val="21"/>
              </w:rPr>
              <w:t xml:space="preserve"> </w:t>
            </w:r>
            <w:r>
              <w:rPr>
                <w:rFonts w:hint="eastAsia" w:eastAsia="宋体"/>
                <w:kern w:val="0"/>
                <w:sz w:val="21"/>
                <w:szCs w:val="21"/>
              </w:rPr>
              <w:t>医联体外院病历（病人标识）与医院病历记录可对照</w:t>
            </w:r>
          </w:p>
        </w:tc>
      </w:tr>
    </w:tbl>
    <w:p>
      <w:pPr>
        <w:rPr>
          <w:rFonts w:eastAsia="宋体"/>
          <w:sz w:val="21"/>
          <w:szCs w:val="22"/>
        </w:rPr>
      </w:pPr>
    </w:p>
    <w:p>
      <w:pPr>
        <w:rPr>
          <w:rFonts w:eastAsia="宋体"/>
          <w:sz w:val="21"/>
          <w:szCs w:val="22"/>
        </w:rPr>
      </w:pPr>
    </w:p>
    <w:p>
      <w:pPr>
        <w:keepNext/>
        <w:keepLines/>
        <w:spacing w:before="260" w:after="260" w:line="415" w:lineRule="auto"/>
        <w:outlineLvl w:val="1"/>
        <w:rPr>
          <w:rFonts w:eastAsia="宋体"/>
          <w:b/>
          <w:bCs/>
          <w:szCs w:val="32"/>
        </w:rPr>
      </w:pPr>
      <w:r>
        <w:rPr>
          <w:rFonts w:hint="eastAsia" w:eastAsia="宋体"/>
          <w:b/>
          <w:bCs/>
          <w:szCs w:val="32"/>
        </w:rPr>
        <w:t>信息利用</w:t>
      </w:r>
    </w:p>
    <w:tbl>
      <w:tblPr>
        <w:tblStyle w:val="16"/>
        <w:tblW w:w="845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1"/>
        <w:gridCol w:w="1389"/>
        <w:gridCol w:w="6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trPr>
        <w:tc>
          <w:tcPr>
            <w:tcW w:w="1011" w:type="dxa"/>
            <w:tcBorders>
              <w:top w:val="single" w:color="auto" w:sz="4" w:space="0"/>
              <w:left w:val="single" w:color="auto" w:sz="4" w:space="0"/>
              <w:bottom w:val="single" w:color="auto" w:sz="4" w:space="0"/>
              <w:right w:val="single" w:color="auto" w:sz="4" w:space="0"/>
            </w:tcBorders>
          </w:tcPr>
          <w:p>
            <w:pPr>
              <w:widowControl/>
              <w:snapToGrid w:val="0"/>
              <w:jc w:val="center"/>
              <w:rPr>
                <w:rFonts w:eastAsia="宋体"/>
                <w:b/>
                <w:bCs/>
                <w:kern w:val="0"/>
                <w:sz w:val="21"/>
                <w:szCs w:val="21"/>
              </w:rPr>
            </w:pPr>
            <w:r>
              <w:rPr>
                <w:rFonts w:hint="eastAsia" w:eastAsia="宋体"/>
                <w:b/>
                <w:bCs/>
                <w:kern w:val="0"/>
                <w:sz w:val="21"/>
                <w:szCs w:val="21"/>
              </w:rPr>
              <w:t>项目代码</w:t>
            </w:r>
          </w:p>
        </w:tc>
        <w:tc>
          <w:tcPr>
            <w:tcW w:w="1389" w:type="dxa"/>
            <w:tcBorders>
              <w:top w:val="single" w:color="auto" w:sz="4" w:space="0"/>
              <w:left w:val="single" w:color="auto" w:sz="4" w:space="0"/>
              <w:bottom w:val="single" w:color="auto" w:sz="4" w:space="0"/>
              <w:right w:val="single" w:color="auto" w:sz="4" w:space="0"/>
            </w:tcBorders>
          </w:tcPr>
          <w:p>
            <w:pPr>
              <w:widowControl/>
              <w:snapToGrid w:val="0"/>
              <w:jc w:val="center"/>
              <w:rPr>
                <w:rFonts w:eastAsia="宋体"/>
                <w:b/>
                <w:bCs/>
                <w:kern w:val="0"/>
                <w:sz w:val="21"/>
                <w:szCs w:val="21"/>
              </w:rPr>
            </w:pPr>
            <w:r>
              <w:rPr>
                <w:rFonts w:hint="eastAsia" w:eastAsia="宋体"/>
                <w:b/>
                <w:bCs/>
                <w:kern w:val="0"/>
                <w:sz w:val="21"/>
                <w:szCs w:val="21"/>
              </w:rPr>
              <w:t>业务项目</w:t>
            </w:r>
          </w:p>
        </w:tc>
        <w:tc>
          <w:tcPr>
            <w:tcW w:w="6057" w:type="dxa"/>
            <w:tcBorders>
              <w:top w:val="single" w:color="auto" w:sz="4" w:space="0"/>
              <w:left w:val="single" w:color="auto" w:sz="4" w:space="0"/>
              <w:bottom w:val="single" w:color="auto" w:sz="4" w:space="0"/>
              <w:right w:val="single" w:color="auto" w:sz="4" w:space="0"/>
            </w:tcBorders>
          </w:tcPr>
          <w:p>
            <w:pPr>
              <w:widowControl/>
              <w:snapToGrid w:val="0"/>
              <w:jc w:val="center"/>
              <w:rPr>
                <w:rFonts w:eastAsia="宋体"/>
                <w:b/>
                <w:bCs/>
                <w:kern w:val="0"/>
                <w:sz w:val="21"/>
                <w:szCs w:val="21"/>
              </w:rPr>
            </w:pPr>
            <w:r>
              <w:rPr>
                <w:rFonts w:hint="eastAsia" w:eastAsia="宋体"/>
                <w:b/>
                <w:bCs/>
                <w:kern w:val="0"/>
                <w:sz w:val="21"/>
                <w:szCs w:val="21"/>
              </w:rPr>
              <w:t>数据质量考察项目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1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21"/>
                <w:szCs w:val="21"/>
              </w:rPr>
            </w:pPr>
            <w:r>
              <w:rPr>
                <w:rFonts w:eastAsia="宋体"/>
                <w:kern w:val="0"/>
                <w:sz w:val="21"/>
                <w:szCs w:val="21"/>
              </w:rPr>
              <w:t>10.01.3</w:t>
            </w:r>
          </w:p>
        </w:tc>
        <w:tc>
          <w:tcPr>
            <w:tcW w:w="1389" w:type="dxa"/>
            <w:tcBorders>
              <w:top w:val="single" w:color="auto" w:sz="4" w:space="0"/>
              <w:left w:val="single" w:color="auto" w:sz="4" w:space="0"/>
              <w:bottom w:val="single" w:color="auto" w:sz="4" w:space="0"/>
              <w:right w:val="single" w:color="auto" w:sz="4" w:space="0"/>
            </w:tcBorders>
          </w:tcPr>
          <w:p>
            <w:pPr>
              <w:snapToGrid w:val="0"/>
              <w:rPr>
                <w:rFonts w:eastAsia="宋体"/>
                <w:sz w:val="21"/>
                <w:szCs w:val="21"/>
              </w:rPr>
            </w:pPr>
            <w:r>
              <w:rPr>
                <w:rFonts w:hint="eastAsia" w:eastAsia="宋体"/>
                <w:sz w:val="21"/>
                <w:szCs w:val="21"/>
              </w:rPr>
              <w:t>临床数据整合</w:t>
            </w:r>
          </w:p>
        </w:tc>
        <w:tc>
          <w:tcPr>
            <w:tcW w:w="6057" w:type="dxa"/>
            <w:tcBorders>
              <w:top w:val="single" w:color="auto" w:sz="4" w:space="0"/>
              <w:left w:val="single" w:color="auto" w:sz="4" w:space="0"/>
              <w:bottom w:val="single" w:color="auto" w:sz="4" w:space="0"/>
              <w:right w:val="single" w:color="auto" w:sz="4" w:space="0"/>
            </w:tcBorders>
          </w:tcPr>
          <w:p>
            <w:pPr>
              <w:widowControl/>
              <w:snapToGrid w:val="0"/>
              <w:rPr>
                <w:rFonts w:eastAsia="宋体"/>
                <w:b/>
                <w:kern w:val="0"/>
                <w:sz w:val="21"/>
                <w:szCs w:val="21"/>
              </w:rPr>
            </w:pPr>
            <w:r>
              <w:rPr>
                <w:rFonts w:hint="eastAsia" w:eastAsia="宋体"/>
                <w:b/>
                <w:kern w:val="0"/>
                <w:sz w:val="21"/>
                <w:szCs w:val="21"/>
              </w:rPr>
              <w:t>一致性：</w:t>
            </w:r>
          </w:p>
          <w:p>
            <w:pPr>
              <w:widowControl/>
              <w:snapToGrid w:val="0"/>
              <w:rPr>
                <w:rFonts w:eastAsia="宋体"/>
                <w:b/>
                <w:kern w:val="0"/>
                <w:sz w:val="21"/>
                <w:szCs w:val="21"/>
              </w:rPr>
            </w:pPr>
            <w:r>
              <w:rPr>
                <w:rFonts w:eastAsia="宋体"/>
                <w:kern w:val="0"/>
                <w:sz w:val="21"/>
                <w:szCs w:val="21"/>
              </w:rPr>
              <w:t>1</w:t>
            </w:r>
            <w:r>
              <w:rPr>
                <w:rFonts w:hint="eastAsia" w:eastAsia="宋体"/>
                <w:kern w:val="0"/>
                <w:sz w:val="21"/>
                <w:szCs w:val="21"/>
              </w:rPr>
              <w:t>、住院病案首页（出院诊断编码、门诊诊断、手术操作编码、性别）</w:t>
            </w:r>
          </w:p>
          <w:p>
            <w:pPr>
              <w:widowControl/>
              <w:snapToGrid w:val="0"/>
              <w:rPr>
                <w:rFonts w:eastAsia="宋体"/>
                <w:kern w:val="0"/>
                <w:sz w:val="21"/>
                <w:szCs w:val="21"/>
              </w:rPr>
            </w:pPr>
            <w:r>
              <w:rPr>
                <w:rFonts w:eastAsia="宋体"/>
                <w:kern w:val="0"/>
                <w:sz w:val="21"/>
                <w:szCs w:val="21"/>
              </w:rPr>
              <w:t>2</w:t>
            </w:r>
            <w:r>
              <w:rPr>
                <w:rFonts w:hint="eastAsia" w:eastAsia="宋体"/>
                <w:kern w:val="0"/>
                <w:sz w:val="21"/>
                <w:szCs w:val="21"/>
              </w:rPr>
              <w:t>、门诊病案记录（门诊诊断）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1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21"/>
                <w:szCs w:val="21"/>
              </w:rPr>
            </w:pPr>
            <w:r>
              <w:rPr>
                <w:rFonts w:eastAsia="宋体"/>
                <w:kern w:val="0"/>
                <w:sz w:val="21"/>
                <w:szCs w:val="21"/>
              </w:rPr>
              <w:t>10.01.4</w:t>
            </w:r>
          </w:p>
        </w:tc>
        <w:tc>
          <w:tcPr>
            <w:tcW w:w="1389" w:type="dxa"/>
            <w:tcBorders>
              <w:top w:val="single" w:color="auto" w:sz="4" w:space="0"/>
              <w:left w:val="single" w:color="auto" w:sz="4" w:space="0"/>
              <w:bottom w:val="single" w:color="auto" w:sz="4" w:space="0"/>
              <w:right w:val="single" w:color="auto" w:sz="4" w:space="0"/>
            </w:tcBorders>
          </w:tcPr>
          <w:p>
            <w:pPr>
              <w:snapToGrid w:val="0"/>
              <w:rPr>
                <w:rFonts w:eastAsia="宋体"/>
                <w:sz w:val="21"/>
                <w:szCs w:val="21"/>
              </w:rPr>
            </w:pPr>
            <w:r>
              <w:rPr>
                <w:rFonts w:hint="eastAsia" w:eastAsia="宋体"/>
                <w:sz w:val="21"/>
                <w:szCs w:val="21"/>
              </w:rPr>
              <w:t>临床数据整合</w:t>
            </w:r>
          </w:p>
        </w:tc>
        <w:tc>
          <w:tcPr>
            <w:tcW w:w="6057" w:type="dxa"/>
            <w:tcBorders>
              <w:top w:val="single" w:color="auto" w:sz="4" w:space="0"/>
              <w:left w:val="single" w:color="auto" w:sz="4" w:space="0"/>
              <w:bottom w:val="single" w:color="auto" w:sz="4" w:space="0"/>
              <w:right w:val="single" w:color="auto" w:sz="4" w:space="0"/>
            </w:tcBorders>
          </w:tcPr>
          <w:p>
            <w:pPr>
              <w:widowControl/>
              <w:snapToGrid w:val="0"/>
              <w:rPr>
                <w:rFonts w:eastAsia="宋体"/>
                <w:b/>
                <w:kern w:val="0"/>
                <w:sz w:val="21"/>
                <w:szCs w:val="21"/>
              </w:rPr>
            </w:pPr>
            <w:r>
              <w:rPr>
                <w:rFonts w:hint="eastAsia" w:eastAsia="宋体"/>
                <w:b/>
                <w:kern w:val="0"/>
                <w:sz w:val="21"/>
                <w:szCs w:val="21"/>
              </w:rPr>
              <w:t>完整性：</w:t>
            </w:r>
          </w:p>
          <w:p>
            <w:pPr>
              <w:widowControl/>
              <w:snapToGrid w:val="0"/>
              <w:rPr>
                <w:rFonts w:eastAsia="宋体"/>
                <w:kern w:val="0"/>
                <w:sz w:val="21"/>
                <w:szCs w:val="21"/>
              </w:rPr>
            </w:pPr>
            <w:r>
              <w:rPr>
                <w:rFonts w:eastAsia="宋体"/>
                <w:kern w:val="0"/>
                <w:sz w:val="21"/>
                <w:szCs w:val="21"/>
              </w:rPr>
              <w:t>1</w:t>
            </w:r>
            <w:r>
              <w:rPr>
                <w:rFonts w:hint="eastAsia" w:eastAsia="宋体"/>
                <w:kern w:val="0"/>
                <w:sz w:val="21"/>
                <w:szCs w:val="21"/>
              </w:rPr>
              <w:t>、病案首页（病人标识、住院标识、入院科室、出院科室、入院时间、出院时间）</w:t>
            </w:r>
          </w:p>
          <w:p>
            <w:pPr>
              <w:widowControl/>
              <w:snapToGrid w:val="0"/>
              <w:rPr>
                <w:rFonts w:eastAsia="宋体"/>
                <w:kern w:val="0"/>
                <w:sz w:val="21"/>
                <w:szCs w:val="21"/>
              </w:rPr>
            </w:pPr>
            <w:r>
              <w:rPr>
                <w:rFonts w:eastAsia="宋体"/>
                <w:kern w:val="0"/>
                <w:sz w:val="21"/>
                <w:szCs w:val="21"/>
              </w:rPr>
              <w:t>2</w:t>
            </w:r>
            <w:r>
              <w:rPr>
                <w:rFonts w:hint="eastAsia" w:eastAsia="宋体"/>
                <w:kern w:val="0"/>
                <w:sz w:val="21"/>
                <w:szCs w:val="21"/>
              </w:rPr>
              <w:t>、检查报告（病人标识、检查项目、结论、检查时间）</w:t>
            </w:r>
          </w:p>
          <w:p>
            <w:pPr>
              <w:widowControl/>
              <w:snapToGrid w:val="0"/>
              <w:rPr>
                <w:rFonts w:eastAsia="宋体"/>
                <w:kern w:val="0"/>
                <w:sz w:val="21"/>
                <w:szCs w:val="21"/>
              </w:rPr>
            </w:pPr>
            <w:r>
              <w:rPr>
                <w:rFonts w:eastAsia="宋体"/>
                <w:kern w:val="0"/>
                <w:sz w:val="21"/>
                <w:szCs w:val="21"/>
              </w:rPr>
              <w:t>3</w:t>
            </w:r>
            <w:r>
              <w:rPr>
                <w:rFonts w:hint="eastAsia" w:eastAsia="宋体"/>
                <w:kern w:val="0"/>
                <w:sz w:val="21"/>
                <w:szCs w:val="21"/>
              </w:rPr>
              <w:t>、检验报告（病人标识、检验项目、结果、参考范围、检验时间）</w:t>
            </w:r>
          </w:p>
          <w:p>
            <w:pPr>
              <w:widowControl/>
              <w:snapToGrid w:val="0"/>
              <w:rPr>
                <w:rFonts w:eastAsia="宋体"/>
                <w:b/>
                <w:kern w:val="0"/>
                <w:sz w:val="21"/>
                <w:szCs w:val="21"/>
              </w:rPr>
            </w:pPr>
            <w:r>
              <w:rPr>
                <w:rFonts w:eastAsia="宋体"/>
                <w:kern w:val="0"/>
                <w:sz w:val="21"/>
                <w:szCs w:val="21"/>
              </w:rPr>
              <w:t>4</w:t>
            </w:r>
            <w:r>
              <w:rPr>
                <w:rFonts w:hint="eastAsia" w:eastAsia="宋体"/>
                <w:kern w:val="0"/>
                <w:sz w:val="21"/>
                <w:szCs w:val="21"/>
              </w:rPr>
              <w:t>、医嘱记录（病人标识、医嘱代码、医嘱开始时间）</w:t>
            </w:r>
            <w:r>
              <w:rPr>
                <w:rFonts w:eastAsia="宋体"/>
                <w:kern w:val="0"/>
                <w:sz w:val="21"/>
                <w:szCs w:val="21"/>
              </w:rPr>
              <w:t>5</w:t>
            </w:r>
            <w:r>
              <w:rPr>
                <w:rFonts w:hint="eastAsia" w:eastAsia="宋体"/>
                <w:kern w:val="0"/>
                <w:sz w:val="21"/>
                <w:szCs w:val="21"/>
              </w:rPr>
              <w:t>、体征记录（病人标识、体征项目、测量结果、测量时间）</w:t>
            </w:r>
          </w:p>
          <w:p>
            <w:pPr>
              <w:widowControl/>
              <w:snapToGrid w:val="0"/>
              <w:rPr>
                <w:rFonts w:eastAsia="宋体"/>
                <w:kern w:val="0"/>
                <w:sz w:val="21"/>
                <w:szCs w:val="21"/>
              </w:rPr>
            </w:pPr>
            <w:r>
              <w:rPr>
                <w:rFonts w:hint="eastAsia" w:eastAsia="宋体"/>
                <w:b/>
                <w:kern w:val="0"/>
                <w:sz w:val="21"/>
                <w:szCs w:val="21"/>
              </w:rPr>
              <w:t>整合性：</w:t>
            </w:r>
            <w:r>
              <w:rPr>
                <w:rFonts w:hint="eastAsia" w:eastAsia="宋体"/>
                <w:kern w:val="0"/>
                <w:sz w:val="21"/>
                <w:szCs w:val="21"/>
              </w:rPr>
              <w:t>医嘱、检查、检验、手术、药品、体征项目能全部与病人标识对应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1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21"/>
                <w:szCs w:val="21"/>
              </w:rPr>
            </w:pPr>
            <w:r>
              <w:rPr>
                <w:rFonts w:eastAsia="宋体"/>
                <w:kern w:val="0"/>
                <w:sz w:val="21"/>
                <w:szCs w:val="21"/>
              </w:rPr>
              <w:t>10.01.5</w:t>
            </w:r>
          </w:p>
        </w:tc>
        <w:tc>
          <w:tcPr>
            <w:tcW w:w="1389" w:type="dxa"/>
            <w:tcBorders>
              <w:top w:val="single" w:color="auto" w:sz="4" w:space="0"/>
              <w:left w:val="single" w:color="auto" w:sz="4" w:space="0"/>
              <w:bottom w:val="single" w:color="auto" w:sz="4" w:space="0"/>
              <w:right w:val="single" w:color="auto" w:sz="4" w:space="0"/>
            </w:tcBorders>
          </w:tcPr>
          <w:p>
            <w:pPr>
              <w:snapToGrid w:val="0"/>
              <w:rPr>
                <w:rFonts w:eastAsia="宋体"/>
                <w:sz w:val="21"/>
                <w:szCs w:val="21"/>
              </w:rPr>
            </w:pPr>
            <w:r>
              <w:rPr>
                <w:rFonts w:hint="eastAsia" w:eastAsia="宋体"/>
                <w:sz w:val="21"/>
                <w:szCs w:val="21"/>
              </w:rPr>
              <w:t>临床数据整合</w:t>
            </w:r>
          </w:p>
        </w:tc>
        <w:tc>
          <w:tcPr>
            <w:tcW w:w="6057"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21"/>
                <w:szCs w:val="21"/>
              </w:rPr>
            </w:pPr>
            <w:r>
              <w:rPr>
                <w:rFonts w:hint="eastAsia" w:eastAsia="宋体"/>
                <w:b/>
                <w:kern w:val="0"/>
                <w:sz w:val="21"/>
                <w:szCs w:val="21"/>
              </w:rPr>
              <w:t>一致性：</w:t>
            </w:r>
            <w:r>
              <w:rPr>
                <w:rFonts w:hint="eastAsia" w:eastAsia="宋体"/>
                <w:kern w:val="0"/>
                <w:sz w:val="21"/>
                <w:szCs w:val="21"/>
              </w:rPr>
              <w:t>形成临床数据仓库的项目有数据元素定义、值域定义。数据内容与值域字典可对应</w:t>
            </w:r>
          </w:p>
          <w:p>
            <w:pPr>
              <w:widowControl/>
              <w:snapToGrid w:val="0"/>
              <w:rPr>
                <w:rFonts w:eastAsia="宋体"/>
                <w:kern w:val="0"/>
                <w:sz w:val="21"/>
                <w:szCs w:val="21"/>
              </w:rPr>
            </w:pPr>
            <w:r>
              <w:rPr>
                <w:rFonts w:hint="eastAsia" w:eastAsia="宋体"/>
                <w:b/>
                <w:kern w:val="0"/>
                <w:sz w:val="21"/>
                <w:szCs w:val="21"/>
              </w:rPr>
              <w:t>完整性：</w:t>
            </w:r>
            <w:r>
              <w:rPr>
                <w:rFonts w:hint="eastAsia" w:eastAsia="宋体"/>
                <w:kern w:val="0"/>
                <w:sz w:val="21"/>
                <w:szCs w:val="21"/>
              </w:rPr>
              <w:t>住院病案首页数据全部内容符合病案首页质量规范必填项要求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1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21"/>
                <w:szCs w:val="21"/>
              </w:rPr>
            </w:pPr>
            <w:r>
              <w:rPr>
                <w:rFonts w:eastAsia="宋体"/>
                <w:kern w:val="0"/>
                <w:sz w:val="21"/>
                <w:szCs w:val="21"/>
              </w:rPr>
              <w:t>10.01.6</w:t>
            </w:r>
          </w:p>
        </w:tc>
        <w:tc>
          <w:tcPr>
            <w:tcW w:w="1389" w:type="dxa"/>
            <w:tcBorders>
              <w:top w:val="single" w:color="auto" w:sz="4" w:space="0"/>
              <w:left w:val="single" w:color="auto" w:sz="4" w:space="0"/>
              <w:bottom w:val="single" w:color="auto" w:sz="4" w:space="0"/>
              <w:right w:val="single" w:color="auto" w:sz="4" w:space="0"/>
            </w:tcBorders>
          </w:tcPr>
          <w:p>
            <w:pPr>
              <w:snapToGrid w:val="0"/>
              <w:rPr>
                <w:rFonts w:eastAsia="宋体"/>
                <w:sz w:val="21"/>
                <w:szCs w:val="21"/>
              </w:rPr>
            </w:pPr>
            <w:r>
              <w:rPr>
                <w:rFonts w:hint="eastAsia" w:eastAsia="宋体"/>
                <w:sz w:val="21"/>
                <w:szCs w:val="21"/>
              </w:rPr>
              <w:t>临床数据整合</w:t>
            </w:r>
          </w:p>
        </w:tc>
        <w:tc>
          <w:tcPr>
            <w:tcW w:w="6057" w:type="dxa"/>
            <w:tcBorders>
              <w:top w:val="single" w:color="auto" w:sz="4" w:space="0"/>
              <w:left w:val="single" w:color="auto" w:sz="4" w:space="0"/>
              <w:bottom w:val="single" w:color="auto" w:sz="4" w:space="0"/>
              <w:right w:val="single" w:color="auto" w:sz="4" w:space="0"/>
            </w:tcBorders>
          </w:tcPr>
          <w:p>
            <w:pPr>
              <w:widowControl/>
              <w:snapToGrid w:val="0"/>
              <w:rPr>
                <w:rFonts w:eastAsia="宋体"/>
                <w:b/>
                <w:kern w:val="0"/>
                <w:sz w:val="21"/>
                <w:szCs w:val="21"/>
              </w:rPr>
            </w:pPr>
            <w:r>
              <w:rPr>
                <w:rFonts w:hint="eastAsia" w:eastAsia="宋体"/>
                <w:b/>
                <w:kern w:val="0"/>
                <w:sz w:val="21"/>
                <w:szCs w:val="21"/>
              </w:rPr>
              <w:t>完整性：</w:t>
            </w:r>
          </w:p>
          <w:p>
            <w:pPr>
              <w:widowControl/>
              <w:snapToGrid w:val="0"/>
              <w:rPr>
                <w:rFonts w:eastAsia="宋体"/>
                <w:kern w:val="0"/>
                <w:sz w:val="21"/>
                <w:szCs w:val="21"/>
              </w:rPr>
            </w:pPr>
            <w:r>
              <w:rPr>
                <w:rFonts w:eastAsia="宋体"/>
                <w:kern w:val="0"/>
                <w:sz w:val="21"/>
                <w:szCs w:val="21"/>
              </w:rPr>
              <w:t>1</w:t>
            </w:r>
            <w:r>
              <w:rPr>
                <w:rFonts w:hint="eastAsia" w:eastAsia="宋体"/>
                <w:kern w:val="0"/>
                <w:sz w:val="21"/>
                <w:szCs w:val="21"/>
              </w:rPr>
              <w:t>、从结构化病历记录中抽取记录项目与项目值，包括从入院记录提取结构化项目（主诉、现病史、既往史、个人史、婚育史、家族史、体格检查、专科情况、辅助检查等相关章节提取结构化数据）；病程记录（当前病情记录、评分、诊疗计划等相关章节提取结构化数据）；出院小结（诊疗情况、目前情况、评分、出院诊断、出院注意事项、出院带药等相关章节提取结构化数据）</w:t>
            </w:r>
          </w:p>
          <w:p>
            <w:pPr>
              <w:widowControl/>
              <w:snapToGrid w:val="0"/>
              <w:rPr>
                <w:rFonts w:eastAsia="宋体"/>
                <w:kern w:val="0"/>
                <w:sz w:val="21"/>
                <w:szCs w:val="21"/>
              </w:rPr>
            </w:pPr>
            <w:r>
              <w:rPr>
                <w:rFonts w:eastAsia="宋体"/>
                <w:kern w:val="0"/>
                <w:sz w:val="21"/>
                <w:szCs w:val="21"/>
              </w:rPr>
              <w:t>2</w:t>
            </w:r>
            <w:r>
              <w:rPr>
                <w:rFonts w:hint="eastAsia" w:eastAsia="宋体"/>
                <w:kern w:val="0"/>
                <w:sz w:val="21"/>
                <w:szCs w:val="21"/>
              </w:rPr>
              <w:t>、结构化检查报告记录中抽取记录项与项目值，包括检查描述、检查结论（提取量化项目名称、量化文本结果、量化数字结果、量化日期结果、量化布尔值等）</w:t>
            </w:r>
          </w:p>
          <w:p>
            <w:pPr>
              <w:widowControl/>
              <w:snapToGrid w:val="0"/>
              <w:rPr>
                <w:rFonts w:eastAsia="宋体"/>
                <w:kern w:val="0"/>
                <w:sz w:val="21"/>
                <w:szCs w:val="21"/>
              </w:rPr>
            </w:pPr>
            <w:r>
              <w:rPr>
                <w:rFonts w:eastAsia="宋体"/>
                <w:kern w:val="0"/>
                <w:sz w:val="21"/>
                <w:szCs w:val="21"/>
              </w:rPr>
              <w:t>3</w:t>
            </w:r>
            <w:r>
              <w:rPr>
                <w:rFonts w:hint="eastAsia" w:eastAsia="宋体"/>
                <w:kern w:val="0"/>
                <w:sz w:val="21"/>
                <w:szCs w:val="21"/>
              </w:rPr>
              <w:t>、抽取的数据项目超过结构化定义项目内容的</w:t>
            </w:r>
            <w:r>
              <w:rPr>
                <w:rFonts w:eastAsia="宋体"/>
                <w:kern w:val="0"/>
                <w:sz w:val="21"/>
                <w:szCs w:val="21"/>
              </w:rPr>
              <w:t>50%</w:t>
            </w:r>
            <w:r>
              <w:rPr>
                <w:rFonts w:hint="eastAsia" w:eastAsia="宋体"/>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11"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21"/>
                <w:szCs w:val="21"/>
              </w:rPr>
            </w:pPr>
            <w:r>
              <w:rPr>
                <w:rFonts w:eastAsia="宋体"/>
                <w:kern w:val="0"/>
                <w:sz w:val="21"/>
                <w:szCs w:val="21"/>
              </w:rPr>
              <w:t>10.01.7</w:t>
            </w:r>
          </w:p>
        </w:tc>
        <w:tc>
          <w:tcPr>
            <w:tcW w:w="1389" w:type="dxa"/>
            <w:tcBorders>
              <w:top w:val="single" w:color="auto" w:sz="4" w:space="0"/>
              <w:left w:val="single" w:color="auto" w:sz="4" w:space="0"/>
              <w:bottom w:val="single" w:color="auto" w:sz="4" w:space="0"/>
              <w:right w:val="single" w:color="auto" w:sz="4" w:space="0"/>
            </w:tcBorders>
          </w:tcPr>
          <w:p>
            <w:pPr>
              <w:snapToGrid w:val="0"/>
              <w:rPr>
                <w:rFonts w:eastAsia="宋体"/>
                <w:sz w:val="21"/>
                <w:szCs w:val="21"/>
              </w:rPr>
            </w:pPr>
            <w:r>
              <w:rPr>
                <w:rFonts w:hint="eastAsia" w:eastAsia="宋体"/>
                <w:sz w:val="21"/>
                <w:szCs w:val="21"/>
              </w:rPr>
              <w:t>临床数据整合</w:t>
            </w:r>
          </w:p>
        </w:tc>
        <w:tc>
          <w:tcPr>
            <w:tcW w:w="6057" w:type="dxa"/>
            <w:tcBorders>
              <w:top w:val="single" w:color="auto" w:sz="4" w:space="0"/>
              <w:left w:val="single" w:color="auto" w:sz="4" w:space="0"/>
              <w:bottom w:val="single" w:color="auto" w:sz="4" w:space="0"/>
              <w:right w:val="single" w:color="auto" w:sz="4" w:space="0"/>
            </w:tcBorders>
          </w:tcPr>
          <w:p>
            <w:pPr>
              <w:widowControl/>
              <w:snapToGrid w:val="0"/>
              <w:rPr>
                <w:rFonts w:eastAsia="宋体"/>
                <w:kern w:val="0"/>
                <w:sz w:val="21"/>
                <w:szCs w:val="21"/>
              </w:rPr>
            </w:pPr>
            <w:r>
              <w:rPr>
                <w:rFonts w:hint="eastAsia" w:eastAsia="宋体"/>
                <w:b/>
                <w:kern w:val="0"/>
                <w:sz w:val="21"/>
                <w:szCs w:val="21"/>
              </w:rPr>
              <w:t>完整性：</w:t>
            </w:r>
            <w:r>
              <w:rPr>
                <w:rFonts w:hint="eastAsia" w:eastAsia="宋体"/>
                <w:kern w:val="0"/>
                <w:sz w:val="21"/>
                <w:szCs w:val="21"/>
              </w:rPr>
              <w:t>数据仓库中数据有注册登记，每个登记的数据索引有唯一数据标识与实际数据对应。</w:t>
            </w:r>
          </w:p>
        </w:tc>
      </w:tr>
    </w:tbl>
    <w:p>
      <w:pPr>
        <w:rPr>
          <w:rFonts w:eastAsia="宋体"/>
          <w:sz w:val="21"/>
          <w:szCs w:val="22"/>
        </w:rPr>
      </w:pPr>
    </w:p>
    <w:p>
      <w:pPr>
        <w:pStyle w:val="29"/>
        <w:ind w:right="234" w:rightChars="73"/>
        <w:rPr>
          <w:rFonts w:hAnsi="宋体"/>
          <w:bCs/>
          <w:sz w:val="32"/>
          <w:szCs w:val="32"/>
        </w:rPr>
      </w:pPr>
    </w:p>
    <w:p>
      <w:pPr>
        <w:pStyle w:val="29"/>
        <w:ind w:right="234" w:rightChars="73"/>
        <w:rPr>
          <w:rFonts w:hint="eastAsia" w:hAnsi="宋体"/>
          <w:bCs/>
          <w:sz w:val="32"/>
          <w:szCs w:val="32"/>
        </w:rPr>
      </w:pPr>
    </w:p>
    <w:p>
      <w:pPr>
        <w:pStyle w:val="29"/>
        <w:ind w:right="234" w:rightChars="73"/>
        <w:rPr>
          <w:rFonts w:hint="eastAsia" w:hAnsi="宋体"/>
          <w:bCs/>
          <w:sz w:val="32"/>
          <w:szCs w:val="32"/>
        </w:rPr>
      </w:pPr>
    </w:p>
    <w:p>
      <w:pPr>
        <w:pStyle w:val="29"/>
        <w:ind w:right="234" w:rightChars="73"/>
        <w:rPr>
          <w:rFonts w:hint="eastAsia" w:hAnsi="宋体"/>
          <w:bCs/>
          <w:sz w:val="32"/>
          <w:szCs w:val="32"/>
        </w:rPr>
      </w:pPr>
    </w:p>
    <w:p>
      <w:pPr>
        <w:pStyle w:val="29"/>
        <w:ind w:right="234" w:rightChars="73"/>
        <w:rPr>
          <w:rFonts w:hint="eastAsia" w:hAnsi="宋体"/>
          <w:bCs/>
          <w:sz w:val="32"/>
          <w:szCs w:val="32"/>
        </w:rPr>
      </w:pPr>
    </w:p>
    <w:p>
      <w:pPr>
        <w:pStyle w:val="29"/>
        <w:ind w:right="234" w:rightChars="73"/>
        <w:rPr>
          <w:rFonts w:hint="eastAsia"/>
        </w:rPr>
      </w:pPr>
    </w:p>
    <w:p>
      <w:pPr>
        <w:pStyle w:val="29"/>
        <w:ind w:right="234" w:rightChars="73"/>
        <w:rPr>
          <w:rFonts w:hint="eastAsia"/>
        </w:rPr>
      </w:pPr>
    </w:p>
    <w:p>
      <w:pPr>
        <w:pStyle w:val="29"/>
        <w:ind w:right="234" w:rightChars="73"/>
        <w:rPr>
          <w:rFonts w:hint="eastAsia"/>
        </w:rPr>
      </w:pPr>
    </w:p>
    <w:p>
      <w:pPr>
        <w:pStyle w:val="29"/>
        <w:ind w:right="234" w:rightChars="73"/>
        <w:rPr>
          <w:rFonts w:hint="eastAsia"/>
        </w:rPr>
      </w:pPr>
    </w:p>
    <w:p>
      <w:pPr>
        <w:pStyle w:val="29"/>
        <w:ind w:right="234" w:rightChars="73"/>
        <w:rPr>
          <w:rFonts w:hint="eastAsia"/>
        </w:rPr>
      </w:pPr>
    </w:p>
    <w:p>
      <w:pPr>
        <w:pStyle w:val="29"/>
        <w:ind w:right="234" w:rightChars="73"/>
        <w:rPr>
          <w:rFonts w:hint="eastAsia"/>
        </w:rPr>
      </w:pPr>
    </w:p>
    <w:p>
      <w:pPr>
        <w:pStyle w:val="29"/>
        <w:ind w:right="234" w:rightChars="73"/>
        <w:rPr>
          <w:rFonts w:hint="eastAsia"/>
        </w:rPr>
      </w:pPr>
    </w:p>
    <w:p>
      <w:pPr>
        <w:pStyle w:val="29"/>
        <w:ind w:right="234" w:rightChars="73"/>
        <w:rPr>
          <w:rFonts w:hint="eastAsia"/>
        </w:rPr>
      </w:pPr>
    </w:p>
    <w:p>
      <w:pPr>
        <w:pStyle w:val="29"/>
        <w:ind w:right="234" w:rightChars="73"/>
        <w:rPr>
          <w:rFonts w:hint="eastAsia"/>
        </w:rPr>
      </w:pPr>
    </w:p>
    <w:p>
      <w:pPr>
        <w:pStyle w:val="29"/>
        <w:ind w:right="234" w:rightChars="73"/>
        <w:rPr>
          <w:rFonts w:hint="eastAsia"/>
        </w:rPr>
      </w:pPr>
    </w:p>
    <w:p>
      <w:pPr>
        <w:pStyle w:val="29"/>
        <w:ind w:right="234" w:rightChars="73"/>
        <w:rPr>
          <w:rFonts w:hint="eastAsia"/>
        </w:rPr>
      </w:pPr>
    </w:p>
    <w:p>
      <w:pPr>
        <w:pStyle w:val="29"/>
        <w:ind w:right="234" w:rightChars="73"/>
        <w:rPr>
          <w:rFonts w:hint="eastAsia"/>
        </w:rPr>
      </w:pPr>
    </w:p>
    <w:p>
      <w:pPr>
        <w:pStyle w:val="29"/>
        <w:ind w:right="234" w:rightChars="73"/>
        <w:rPr>
          <w:rFonts w:hint="eastAsia"/>
        </w:rPr>
      </w:pPr>
    </w:p>
    <w:p>
      <w:pPr>
        <w:pStyle w:val="29"/>
        <w:ind w:right="234" w:rightChars="73"/>
        <w:rPr>
          <w:rFonts w:hint="eastAsia"/>
        </w:rPr>
      </w:pPr>
    </w:p>
    <w:p>
      <w:pPr>
        <w:pStyle w:val="29"/>
        <w:ind w:right="234" w:rightChars="73"/>
        <w:rPr>
          <w:rFonts w:hint="eastAsia"/>
        </w:rPr>
      </w:pPr>
    </w:p>
    <w:p>
      <w:pPr>
        <w:pStyle w:val="29"/>
        <w:ind w:right="234" w:rightChars="73"/>
        <w:rPr>
          <w:rFonts w:hint="eastAsia"/>
        </w:rPr>
      </w:pPr>
    </w:p>
    <w:p>
      <w:pPr>
        <w:pStyle w:val="29"/>
        <w:ind w:right="234" w:rightChars="73"/>
        <w:rPr>
          <w:rFonts w:hint="eastAsia"/>
        </w:rPr>
      </w:pPr>
    </w:p>
    <w:p>
      <w:pPr>
        <w:pStyle w:val="29"/>
        <w:ind w:right="234" w:rightChars="73"/>
        <w:rPr>
          <w:rFonts w:hint="eastAsia"/>
        </w:rPr>
      </w:pPr>
    </w:p>
    <w:p>
      <w:pPr>
        <w:pStyle w:val="29"/>
        <w:ind w:right="234" w:rightChars="73"/>
        <w:rPr>
          <w:rFonts w:hint="eastAsia"/>
        </w:rPr>
      </w:pPr>
    </w:p>
    <w:p>
      <w:pPr>
        <w:pStyle w:val="29"/>
        <w:ind w:right="234" w:rightChars="73"/>
        <w:rPr>
          <w:rFonts w:hint="eastAsia"/>
        </w:rPr>
      </w:pPr>
    </w:p>
    <w:p>
      <w:pPr>
        <w:pStyle w:val="29"/>
        <w:ind w:right="234" w:rightChars="73"/>
        <w:rPr>
          <w:rFonts w:hint="eastAsia"/>
        </w:rPr>
      </w:pPr>
    </w:p>
    <w:p>
      <w:pPr>
        <w:pStyle w:val="29"/>
        <w:ind w:right="234" w:rightChars="73"/>
        <w:rPr>
          <w:rFonts w:hint="eastAsia"/>
        </w:rPr>
      </w:pPr>
    </w:p>
    <w:p>
      <w:pPr>
        <w:pStyle w:val="29"/>
        <w:ind w:right="234" w:rightChars="73"/>
        <w:rPr>
          <w:rFonts w:hint="eastAsia"/>
        </w:rPr>
      </w:pPr>
    </w:p>
    <w:p>
      <w:pPr>
        <w:pStyle w:val="29"/>
        <w:ind w:right="234" w:rightChars="73"/>
        <w:rPr>
          <w:rFonts w:hint="eastAsia"/>
        </w:rPr>
      </w:pPr>
    </w:p>
    <w:p>
      <w:pPr>
        <w:pStyle w:val="29"/>
        <w:ind w:right="234" w:rightChars="73"/>
        <w:rPr>
          <w:rFonts w:hint="eastAsia"/>
        </w:rPr>
      </w:pPr>
    </w:p>
    <w:p>
      <w:pPr>
        <w:pStyle w:val="29"/>
        <w:ind w:right="234" w:rightChars="73"/>
        <w:rPr>
          <w:rFonts w:hint="eastAsia"/>
        </w:rPr>
      </w:pPr>
    </w:p>
    <w:p>
      <w:pPr>
        <w:pStyle w:val="29"/>
        <w:ind w:right="234" w:rightChars="73"/>
        <w:rPr>
          <w:rFonts w:hint="eastAsia"/>
        </w:rPr>
      </w:pPr>
    </w:p>
    <w:p>
      <w:pPr>
        <w:pStyle w:val="29"/>
        <w:ind w:right="234" w:rightChars="73"/>
        <w:rPr>
          <w:rFonts w:hint="eastAsia"/>
        </w:rPr>
      </w:pPr>
    </w:p>
    <w:p>
      <w:pPr>
        <w:pStyle w:val="29"/>
        <w:ind w:right="234" w:rightChars="73"/>
        <w:rPr>
          <w:rFonts w:hint="eastAsia"/>
        </w:rPr>
      </w:pPr>
      <w:r>
        <w:rPr>
          <w:rFonts w:hint="eastAsia"/>
        </w:rPr>
        <w:t xml:space="preserve"> </w:t>
      </w:r>
    </w:p>
    <w:p>
      <w:pPr>
        <w:pBdr>
          <w:bottom w:val="single" w:color="auto" w:sz="6" w:space="1"/>
        </w:pBdr>
        <w:rPr>
          <w:rFonts w:hint="eastAsia"/>
        </w:rPr>
      </w:pPr>
    </w:p>
    <w:p>
      <w:pPr>
        <w:pBdr>
          <w:bottom w:val="single" w:color="auto" w:sz="6" w:space="1"/>
        </w:pBdr>
      </w:pPr>
    </w:p>
    <w:p>
      <w:pPr>
        <w:pBdr>
          <w:bottom w:val="single" w:color="auto" w:sz="6" w:space="1"/>
        </w:pBdr>
        <w:rPr>
          <w:sz w:val="28"/>
        </w:rPr>
      </w:pPr>
      <w:bookmarkStart w:id="2" w:name="结尾"/>
    </w:p>
    <w:p>
      <w:pPr>
        <w:ind w:firstLine="280" w:firstLineChars="100"/>
        <w:rPr>
          <w:rFonts w:ascii="仿宋_GB2312"/>
          <w:sz w:val="28"/>
        </w:rPr>
      </w:pPr>
      <w:r>
        <w:rPr>
          <w:rFonts w:hint="eastAsia" w:ascii="仿宋_GB2312"/>
          <w:sz w:val="28"/>
        </w:rPr>
        <w:t>抄送：委医院管理研究所。</w:t>
      </w:r>
    </w:p>
    <w:p>
      <w:pPr>
        <w:pBdr>
          <w:top w:val="single" w:color="auto" w:sz="6" w:space="1"/>
          <w:bottom w:val="single" w:color="auto" w:sz="6" w:space="1"/>
        </w:pBdr>
        <w:ind w:firstLine="280" w:firstLineChars="100"/>
        <w:rPr>
          <w:rFonts w:hint="eastAsia" w:ascii="仿宋_GB2312"/>
          <w:sz w:val="28"/>
        </w:rPr>
      </w:pPr>
      <w:r>
        <w:rPr>
          <w:rFonts w:hint="eastAsia" w:ascii="仿宋_GB2312"/>
          <w:sz w:val="28"/>
        </w:rPr>
        <w:t>国家卫生健康委办公厅               2018年11月  日印发</w:t>
      </w:r>
    </w:p>
    <w:p>
      <w:pPr>
        <w:ind w:right="560"/>
        <w:jc w:val="right"/>
        <w:rPr>
          <w:rFonts w:hint="eastAsia"/>
        </w:rPr>
      </w:pPr>
      <w:r>
        <w:rPr>
          <w:rFonts w:hint="eastAsia" w:ascii="仿宋_GB2312"/>
          <w:sz w:val="28"/>
        </w:rPr>
        <w:t>校对：</w:t>
      </w:r>
      <w:bookmarkEnd w:id="2"/>
      <w:r>
        <w:rPr>
          <w:rFonts w:hint="eastAsia" w:ascii="仿宋_GB2312"/>
          <w:sz w:val="28"/>
        </w:rPr>
        <w:t>张萌</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 w:name="黑体">
    <w:panose1 w:val="02010609060101010101"/>
    <w:charset w:val="86"/>
    <w:family w:val="swiss"/>
    <w:pitch w:val="default"/>
    <w:sig w:usb0="800002BF" w:usb1="38CF7CFA" w:usb2="00000016" w:usb3="00000000" w:csb0="00040001" w:csb1="00000000"/>
  </w:font>
  <w:font w:name="楷体_GB2312">
    <w:panose1 w:val="02010609030101010101"/>
    <w:charset w:val="86"/>
    <w:family w:val="swiss"/>
    <w:pitch w:val="default"/>
    <w:sig w:usb0="00000001" w:usb1="080E0000" w:usb2="00000000" w:usb3="00000000" w:csb0="00040000" w:csb1="00000000"/>
  </w:font>
  <w:font w:name="Microsoft YaHei UI">
    <w:altName w:val="宋体"/>
    <w:panose1 w:val="00000000000000000000"/>
    <w:charset w:val="86"/>
    <w:family w:val="decorative"/>
    <w:pitch w:val="default"/>
    <w:sig w:usb0="00000000" w:usb1="00000000" w:usb2="00000016" w:usb3="00000000" w:csb0="0004001F" w:csb1="00000000"/>
  </w:font>
  <w:font w:name="仿宋">
    <w:panose1 w:val="02010609060101010101"/>
    <w:charset w:val="86"/>
    <w:family w:val="swiss"/>
    <w:pitch w:val="default"/>
    <w:sig w:usb0="800002BF" w:usb1="38CF7CFA" w:usb2="00000016" w:usb3="00000000" w:csb0="00040001" w:csb1="00000000"/>
  </w:font>
  <w:font w:name="Arial">
    <w:panose1 w:val="020B0604020202020204"/>
    <w:charset w:val="00"/>
    <w:family w:val="decorative"/>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BD5"/>
    <w:rsid w:val="00001806"/>
    <w:rsid w:val="000159F7"/>
    <w:rsid w:val="00017A4F"/>
    <w:rsid w:val="00021E70"/>
    <w:rsid w:val="00034DA0"/>
    <w:rsid w:val="00036707"/>
    <w:rsid w:val="000413D5"/>
    <w:rsid w:val="000423F4"/>
    <w:rsid w:val="0004292E"/>
    <w:rsid w:val="000431AB"/>
    <w:rsid w:val="0005249D"/>
    <w:rsid w:val="00062926"/>
    <w:rsid w:val="00063CDA"/>
    <w:rsid w:val="00072242"/>
    <w:rsid w:val="00072A02"/>
    <w:rsid w:val="0007660F"/>
    <w:rsid w:val="000830D7"/>
    <w:rsid w:val="000837F0"/>
    <w:rsid w:val="0009376B"/>
    <w:rsid w:val="0009480E"/>
    <w:rsid w:val="00096EC9"/>
    <w:rsid w:val="000A5F13"/>
    <w:rsid w:val="000B5F09"/>
    <w:rsid w:val="000C59EA"/>
    <w:rsid w:val="000D4A86"/>
    <w:rsid w:val="000D4E6C"/>
    <w:rsid w:val="000D5B18"/>
    <w:rsid w:val="000E0C49"/>
    <w:rsid w:val="000E19B0"/>
    <w:rsid w:val="000E5EE6"/>
    <w:rsid w:val="000F090E"/>
    <w:rsid w:val="0010538D"/>
    <w:rsid w:val="001111CB"/>
    <w:rsid w:val="00114713"/>
    <w:rsid w:val="00120437"/>
    <w:rsid w:val="0012507D"/>
    <w:rsid w:val="00125FE9"/>
    <w:rsid w:val="00132BD1"/>
    <w:rsid w:val="00137E44"/>
    <w:rsid w:val="00143656"/>
    <w:rsid w:val="00143710"/>
    <w:rsid w:val="00151602"/>
    <w:rsid w:val="00155CBF"/>
    <w:rsid w:val="00157624"/>
    <w:rsid w:val="00166FD0"/>
    <w:rsid w:val="001677F6"/>
    <w:rsid w:val="00171196"/>
    <w:rsid w:val="00171EA6"/>
    <w:rsid w:val="001728B4"/>
    <w:rsid w:val="00183548"/>
    <w:rsid w:val="0019143A"/>
    <w:rsid w:val="00197B36"/>
    <w:rsid w:val="001A0310"/>
    <w:rsid w:val="001A1B26"/>
    <w:rsid w:val="001A3FE7"/>
    <w:rsid w:val="001A5233"/>
    <w:rsid w:val="001A6097"/>
    <w:rsid w:val="001A7758"/>
    <w:rsid w:val="001B3845"/>
    <w:rsid w:val="001C3EA7"/>
    <w:rsid w:val="001C4048"/>
    <w:rsid w:val="001C5041"/>
    <w:rsid w:val="001D0CD0"/>
    <w:rsid w:val="001D1666"/>
    <w:rsid w:val="001D3062"/>
    <w:rsid w:val="001D33D3"/>
    <w:rsid w:val="001D4A65"/>
    <w:rsid w:val="001E05BF"/>
    <w:rsid w:val="001E222A"/>
    <w:rsid w:val="001E238A"/>
    <w:rsid w:val="001E40B4"/>
    <w:rsid w:val="001E6A9F"/>
    <w:rsid w:val="001E7D41"/>
    <w:rsid w:val="001F0CBD"/>
    <w:rsid w:val="001F663E"/>
    <w:rsid w:val="00202C6E"/>
    <w:rsid w:val="00205B87"/>
    <w:rsid w:val="002061F6"/>
    <w:rsid w:val="00212B21"/>
    <w:rsid w:val="0021648C"/>
    <w:rsid w:val="0022063B"/>
    <w:rsid w:val="00220D9F"/>
    <w:rsid w:val="002227FE"/>
    <w:rsid w:val="00225A0C"/>
    <w:rsid w:val="00230267"/>
    <w:rsid w:val="002327C1"/>
    <w:rsid w:val="00235B6E"/>
    <w:rsid w:val="00244472"/>
    <w:rsid w:val="00244560"/>
    <w:rsid w:val="00245D6D"/>
    <w:rsid w:val="00251EF1"/>
    <w:rsid w:val="00255E79"/>
    <w:rsid w:val="00261DBF"/>
    <w:rsid w:val="00266ACF"/>
    <w:rsid w:val="00274267"/>
    <w:rsid w:val="00274740"/>
    <w:rsid w:val="0028083A"/>
    <w:rsid w:val="00281E91"/>
    <w:rsid w:val="00286D5F"/>
    <w:rsid w:val="00287EBD"/>
    <w:rsid w:val="00292D33"/>
    <w:rsid w:val="0029578A"/>
    <w:rsid w:val="002957D7"/>
    <w:rsid w:val="002967E7"/>
    <w:rsid w:val="002A1348"/>
    <w:rsid w:val="002A156E"/>
    <w:rsid w:val="002A285E"/>
    <w:rsid w:val="002A3130"/>
    <w:rsid w:val="002A4E1F"/>
    <w:rsid w:val="002C1E29"/>
    <w:rsid w:val="002D4FF3"/>
    <w:rsid w:val="002E0825"/>
    <w:rsid w:val="002E411D"/>
    <w:rsid w:val="002F4F85"/>
    <w:rsid w:val="002F60BB"/>
    <w:rsid w:val="002F7B9C"/>
    <w:rsid w:val="0030018D"/>
    <w:rsid w:val="00301E3C"/>
    <w:rsid w:val="0030700E"/>
    <w:rsid w:val="0031051D"/>
    <w:rsid w:val="00311381"/>
    <w:rsid w:val="00313016"/>
    <w:rsid w:val="00321D34"/>
    <w:rsid w:val="00325067"/>
    <w:rsid w:val="00326C37"/>
    <w:rsid w:val="00330466"/>
    <w:rsid w:val="00332CD9"/>
    <w:rsid w:val="00333F82"/>
    <w:rsid w:val="00347150"/>
    <w:rsid w:val="00352F0C"/>
    <w:rsid w:val="003533F9"/>
    <w:rsid w:val="00354B7C"/>
    <w:rsid w:val="00357855"/>
    <w:rsid w:val="00360748"/>
    <w:rsid w:val="00371C84"/>
    <w:rsid w:val="00376289"/>
    <w:rsid w:val="00382FED"/>
    <w:rsid w:val="003841DD"/>
    <w:rsid w:val="00385AEF"/>
    <w:rsid w:val="00393007"/>
    <w:rsid w:val="00397DB5"/>
    <w:rsid w:val="003A0FC2"/>
    <w:rsid w:val="003A5771"/>
    <w:rsid w:val="003B5047"/>
    <w:rsid w:val="003C2AC1"/>
    <w:rsid w:val="003D3AC2"/>
    <w:rsid w:val="003F1709"/>
    <w:rsid w:val="003F1EC2"/>
    <w:rsid w:val="003F20FC"/>
    <w:rsid w:val="003F3593"/>
    <w:rsid w:val="003F7990"/>
    <w:rsid w:val="00402BD5"/>
    <w:rsid w:val="0044409F"/>
    <w:rsid w:val="00445CC8"/>
    <w:rsid w:val="00453FAC"/>
    <w:rsid w:val="004623A3"/>
    <w:rsid w:val="004728A3"/>
    <w:rsid w:val="00487F4E"/>
    <w:rsid w:val="0049092D"/>
    <w:rsid w:val="00492B32"/>
    <w:rsid w:val="00497140"/>
    <w:rsid w:val="004A0052"/>
    <w:rsid w:val="004A3631"/>
    <w:rsid w:val="004B7148"/>
    <w:rsid w:val="004C31F7"/>
    <w:rsid w:val="004C36F5"/>
    <w:rsid w:val="004D3EBB"/>
    <w:rsid w:val="004E078E"/>
    <w:rsid w:val="004E68D0"/>
    <w:rsid w:val="004F308D"/>
    <w:rsid w:val="004F623E"/>
    <w:rsid w:val="00503400"/>
    <w:rsid w:val="00510F87"/>
    <w:rsid w:val="005143A6"/>
    <w:rsid w:val="00527FFB"/>
    <w:rsid w:val="0053357F"/>
    <w:rsid w:val="00534D32"/>
    <w:rsid w:val="00534F5D"/>
    <w:rsid w:val="0053548F"/>
    <w:rsid w:val="005408D3"/>
    <w:rsid w:val="00543D9B"/>
    <w:rsid w:val="00544F37"/>
    <w:rsid w:val="005463D6"/>
    <w:rsid w:val="00546D01"/>
    <w:rsid w:val="00560AA2"/>
    <w:rsid w:val="005667CF"/>
    <w:rsid w:val="00567196"/>
    <w:rsid w:val="00567D51"/>
    <w:rsid w:val="00570AC0"/>
    <w:rsid w:val="005724B6"/>
    <w:rsid w:val="0057573F"/>
    <w:rsid w:val="00581C6D"/>
    <w:rsid w:val="00582957"/>
    <w:rsid w:val="005845F8"/>
    <w:rsid w:val="00585255"/>
    <w:rsid w:val="0058718D"/>
    <w:rsid w:val="00587D2C"/>
    <w:rsid w:val="00587FD3"/>
    <w:rsid w:val="00590129"/>
    <w:rsid w:val="00596889"/>
    <w:rsid w:val="005A08AA"/>
    <w:rsid w:val="005A0B0D"/>
    <w:rsid w:val="005A153E"/>
    <w:rsid w:val="005A3E55"/>
    <w:rsid w:val="005A4051"/>
    <w:rsid w:val="005B07E9"/>
    <w:rsid w:val="005B4136"/>
    <w:rsid w:val="005B71B0"/>
    <w:rsid w:val="005C0B60"/>
    <w:rsid w:val="005C164F"/>
    <w:rsid w:val="005C4DE2"/>
    <w:rsid w:val="005D23DF"/>
    <w:rsid w:val="005E55CC"/>
    <w:rsid w:val="00601CD7"/>
    <w:rsid w:val="0060403C"/>
    <w:rsid w:val="00633098"/>
    <w:rsid w:val="00633156"/>
    <w:rsid w:val="00633D49"/>
    <w:rsid w:val="0063408A"/>
    <w:rsid w:val="00647F78"/>
    <w:rsid w:val="0065274A"/>
    <w:rsid w:val="00655EDF"/>
    <w:rsid w:val="0065688E"/>
    <w:rsid w:val="00657184"/>
    <w:rsid w:val="0066000D"/>
    <w:rsid w:val="00662BC4"/>
    <w:rsid w:val="006670F2"/>
    <w:rsid w:val="006710EA"/>
    <w:rsid w:val="00671ED6"/>
    <w:rsid w:val="00672654"/>
    <w:rsid w:val="0067499A"/>
    <w:rsid w:val="00676FCA"/>
    <w:rsid w:val="00680A91"/>
    <w:rsid w:val="00683392"/>
    <w:rsid w:val="00684EF8"/>
    <w:rsid w:val="00686898"/>
    <w:rsid w:val="006937C6"/>
    <w:rsid w:val="00695928"/>
    <w:rsid w:val="006A19EE"/>
    <w:rsid w:val="006A2792"/>
    <w:rsid w:val="006B0AAD"/>
    <w:rsid w:val="006C0589"/>
    <w:rsid w:val="006C0E55"/>
    <w:rsid w:val="006C67F8"/>
    <w:rsid w:val="006E0503"/>
    <w:rsid w:val="006E7D5B"/>
    <w:rsid w:val="006F1704"/>
    <w:rsid w:val="006F4D54"/>
    <w:rsid w:val="006F6FC3"/>
    <w:rsid w:val="006F782C"/>
    <w:rsid w:val="00703769"/>
    <w:rsid w:val="0071782D"/>
    <w:rsid w:val="0072494B"/>
    <w:rsid w:val="007275F2"/>
    <w:rsid w:val="007276E8"/>
    <w:rsid w:val="00734B67"/>
    <w:rsid w:val="0073536A"/>
    <w:rsid w:val="00742539"/>
    <w:rsid w:val="00743743"/>
    <w:rsid w:val="00747676"/>
    <w:rsid w:val="007646C9"/>
    <w:rsid w:val="00764FCF"/>
    <w:rsid w:val="00771EF2"/>
    <w:rsid w:val="007766A9"/>
    <w:rsid w:val="0078297A"/>
    <w:rsid w:val="007874E6"/>
    <w:rsid w:val="00790326"/>
    <w:rsid w:val="00791A43"/>
    <w:rsid w:val="0079409F"/>
    <w:rsid w:val="007955F2"/>
    <w:rsid w:val="0079650F"/>
    <w:rsid w:val="00797937"/>
    <w:rsid w:val="007A41E4"/>
    <w:rsid w:val="007A7012"/>
    <w:rsid w:val="007B1CBA"/>
    <w:rsid w:val="007B399E"/>
    <w:rsid w:val="007B511D"/>
    <w:rsid w:val="007C059A"/>
    <w:rsid w:val="007C393D"/>
    <w:rsid w:val="007D7B48"/>
    <w:rsid w:val="007E026F"/>
    <w:rsid w:val="007F2265"/>
    <w:rsid w:val="007F38FA"/>
    <w:rsid w:val="007F3F28"/>
    <w:rsid w:val="007F4F3F"/>
    <w:rsid w:val="007F77D3"/>
    <w:rsid w:val="008073F5"/>
    <w:rsid w:val="00810055"/>
    <w:rsid w:val="0081473F"/>
    <w:rsid w:val="00814892"/>
    <w:rsid w:val="00815F9D"/>
    <w:rsid w:val="0082122F"/>
    <w:rsid w:val="00825274"/>
    <w:rsid w:val="00826026"/>
    <w:rsid w:val="00831480"/>
    <w:rsid w:val="00831801"/>
    <w:rsid w:val="00836927"/>
    <w:rsid w:val="00854ED5"/>
    <w:rsid w:val="00857B49"/>
    <w:rsid w:val="00861D77"/>
    <w:rsid w:val="00861D8A"/>
    <w:rsid w:val="0086433E"/>
    <w:rsid w:val="00873197"/>
    <w:rsid w:val="0087460F"/>
    <w:rsid w:val="00880B17"/>
    <w:rsid w:val="008821BE"/>
    <w:rsid w:val="008904BA"/>
    <w:rsid w:val="00891AB7"/>
    <w:rsid w:val="008963F9"/>
    <w:rsid w:val="008A2E57"/>
    <w:rsid w:val="008A6EE2"/>
    <w:rsid w:val="008C439B"/>
    <w:rsid w:val="008D6954"/>
    <w:rsid w:val="008E47BD"/>
    <w:rsid w:val="008E6289"/>
    <w:rsid w:val="008E639B"/>
    <w:rsid w:val="008F6AE2"/>
    <w:rsid w:val="008F7731"/>
    <w:rsid w:val="00900F51"/>
    <w:rsid w:val="009068A6"/>
    <w:rsid w:val="009147AA"/>
    <w:rsid w:val="00914CE8"/>
    <w:rsid w:val="0091656D"/>
    <w:rsid w:val="00916E37"/>
    <w:rsid w:val="00925DF5"/>
    <w:rsid w:val="00925E63"/>
    <w:rsid w:val="0092760F"/>
    <w:rsid w:val="009343C5"/>
    <w:rsid w:val="0093458B"/>
    <w:rsid w:val="00936A54"/>
    <w:rsid w:val="00937F01"/>
    <w:rsid w:val="0094036F"/>
    <w:rsid w:val="009436B5"/>
    <w:rsid w:val="009452B7"/>
    <w:rsid w:val="00946004"/>
    <w:rsid w:val="009462B4"/>
    <w:rsid w:val="00951E21"/>
    <w:rsid w:val="00952FDC"/>
    <w:rsid w:val="009540E7"/>
    <w:rsid w:val="0095696A"/>
    <w:rsid w:val="009623BE"/>
    <w:rsid w:val="00964975"/>
    <w:rsid w:val="00965346"/>
    <w:rsid w:val="00966742"/>
    <w:rsid w:val="00966902"/>
    <w:rsid w:val="00974655"/>
    <w:rsid w:val="00981E7E"/>
    <w:rsid w:val="00984444"/>
    <w:rsid w:val="00986679"/>
    <w:rsid w:val="009A5511"/>
    <w:rsid w:val="009B1872"/>
    <w:rsid w:val="009B2110"/>
    <w:rsid w:val="009B5752"/>
    <w:rsid w:val="009B75B2"/>
    <w:rsid w:val="009C2CA9"/>
    <w:rsid w:val="009C3EAA"/>
    <w:rsid w:val="009C6560"/>
    <w:rsid w:val="009F1835"/>
    <w:rsid w:val="009F4CCF"/>
    <w:rsid w:val="009F542B"/>
    <w:rsid w:val="009F5FBF"/>
    <w:rsid w:val="009F60FD"/>
    <w:rsid w:val="00A012FB"/>
    <w:rsid w:val="00A01E44"/>
    <w:rsid w:val="00A05EC5"/>
    <w:rsid w:val="00A07CB3"/>
    <w:rsid w:val="00A11DB8"/>
    <w:rsid w:val="00A12CE1"/>
    <w:rsid w:val="00A16D23"/>
    <w:rsid w:val="00A16E55"/>
    <w:rsid w:val="00A23091"/>
    <w:rsid w:val="00A23A9F"/>
    <w:rsid w:val="00A24F1C"/>
    <w:rsid w:val="00A26FD5"/>
    <w:rsid w:val="00A335BD"/>
    <w:rsid w:val="00A358D6"/>
    <w:rsid w:val="00A37A01"/>
    <w:rsid w:val="00A43169"/>
    <w:rsid w:val="00A45EA9"/>
    <w:rsid w:val="00A473A3"/>
    <w:rsid w:val="00A53C8F"/>
    <w:rsid w:val="00A55912"/>
    <w:rsid w:val="00A61CC8"/>
    <w:rsid w:val="00A64B2B"/>
    <w:rsid w:val="00A72F64"/>
    <w:rsid w:val="00A7440E"/>
    <w:rsid w:val="00A763FA"/>
    <w:rsid w:val="00A83049"/>
    <w:rsid w:val="00A85F37"/>
    <w:rsid w:val="00A870FC"/>
    <w:rsid w:val="00AA310B"/>
    <w:rsid w:val="00AA3DDA"/>
    <w:rsid w:val="00AA5448"/>
    <w:rsid w:val="00AB16AF"/>
    <w:rsid w:val="00AB2139"/>
    <w:rsid w:val="00AB2C70"/>
    <w:rsid w:val="00AB41AD"/>
    <w:rsid w:val="00AB6244"/>
    <w:rsid w:val="00AB7625"/>
    <w:rsid w:val="00AB7F4F"/>
    <w:rsid w:val="00AC61EC"/>
    <w:rsid w:val="00AC6CC4"/>
    <w:rsid w:val="00AD52C9"/>
    <w:rsid w:val="00AD5C62"/>
    <w:rsid w:val="00AE3AB8"/>
    <w:rsid w:val="00AF1F3B"/>
    <w:rsid w:val="00AF6FF7"/>
    <w:rsid w:val="00B03A10"/>
    <w:rsid w:val="00B06731"/>
    <w:rsid w:val="00B11439"/>
    <w:rsid w:val="00B131C6"/>
    <w:rsid w:val="00B134E3"/>
    <w:rsid w:val="00B208F7"/>
    <w:rsid w:val="00B2158C"/>
    <w:rsid w:val="00B24DF7"/>
    <w:rsid w:val="00B2798B"/>
    <w:rsid w:val="00B353D8"/>
    <w:rsid w:val="00B41B4B"/>
    <w:rsid w:val="00B42CEC"/>
    <w:rsid w:val="00B465B1"/>
    <w:rsid w:val="00B5584D"/>
    <w:rsid w:val="00B617CE"/>
    <w:rsid w:val="00B65DD6"/>
    <w:rsid w:val="00B721CB"/>
    <w:rsid w:val="00B7405C"/>
    <w:rsid w:val="00B75536"/>
    <w:rsid w:val="00B80246"/>
    <w:rsid w:val="00B80C17"/>
    <w:rsid w:val="00B81A35"/>
    <w:rsid w:val="00B85B96"/>
    <w:rsid w:val="00B92005"/>
    <w:rsid w:val="00B92FB9"/>
    <w:rsid w:val="00B95C31"/>
    <w:rsid w:val="00B971E9"/>
    <w:rsid w:val="00B973ED"/>
    <w:rsid w:val="00BA2873"/>
    <w:rsid w:val="00BA4377"/>
    <w:rsid w:val="00BB4BF9"/>
    <w:rsid w:val="00BB6746"/>
    <w:rsid w:val="00BB7D27"/>
    <w:rsid w:val="00BC0C23"/>
    <w:rsid w:val="00BC1CB3"/>
    <w:rsid w:val="00BD21BF"/>
    <w:rsid w:val="00BD3F94"/>
    <w:rsid w:val="00BD6ED6"/>
    <w:rsid w:val="00BE0945"/>
    <w:rsid w:val="00BF257F"/>
    <w:rsid w:val="00BF29DF"/>
    <w:rsid w:val="00BF6CCE"/>
    <w:rsid w:val="00C03E98"/>
    <w:rsid w:val="00C07D41"/>
    <w:rsid w:val="00C11A02"/>
    <w:rsid w:val="00C11D81"/>
    <w:rsid w:val="00C24C15"/>
    <w:rsid w:val="00C31D0E"/>
    <w:rsid w:val="00C338B2"/>
    <w:rsid w:val="00C34C38"/>
    <w:rsid w:val="00C3572F"/>
    <w:rsid w:val="00C438B7"/>
    <w:rsid w:val="00C465B1"/>
    <w:rsid w:val="00C4705D"/>
    <w:rsid w:val="00C7050B"/>
    <w:rsid w:val="00C714A7"/>
    <w:rsid w:val="00C75DF0"/>
    <w:rsid w:val="00C75E10"/>
    <w:rsid w:val="00C77256"/>
    <w:rsid w:val="00C8283E"/>
    <w:rsid w:val="00C84608"/>
    <w:rsid w:val="00C866EE"/>
    <w:rsid w:val="00C901BD"/>
    <w:rsid w:val="00C9415D"/>
    <w:rsid w:val="00C957BE"/>
    <w:rsid w:val="00CA6CDD"/>
    <w:rsid w:val="00CC4468"/>
    <w:rsid w:val="00CC4BC6"/>
    <w:rsid w:val="00CD7211"/>
    <w:rsid w:val="00CE2139"/>
    <w:rsid w:val="00CE36FC"/>
    <w:rsid w:val="00CE40A3"/>
    <w:rsid w:val="00CF47FA"/>
    <w:rsid w:val="00CF5A79"/>
    <w:rsid w:val="00CF5BC3"/>
    <w:rsid w:val="00CF789F"/>
    <w:rsid w:val="00D04CF5"/>
    <w:rsid w:val="00D10755"/>
    <w:rsid w:val="00D1225D"/>
    <w:rsid w:val="00D15510"/>
    <w:rsid w:val="00D16F53"/>
    <w:rsid w:val="00D24CC6"/>
    <w:rsid w:val="00D25BD4"/>
    <w:rsid w:val="00D37A63"/>
    <w:rsid w:val="00D41B91"/>
    <w:rsid w:val="00D4414A"/>
    <w:rsid w:val="00D46B9D"/>
    <w:rsid w:val="00D650E8"/>
    <w:rsid w:val="00D6643F"/>
    <w:rsid w:val="00D74084"/>
    <w:rsid w:val="00D77A1F"/>
    <w:rsid w:val="00D81732"/>
    <w:rsid w:val="00D84231"/>
    <w:rsid w:val="00D91421"/>
    <w:rsid w:val="00D94F96"/>
    <w:rsid w:val="00D97731"/>
    <w:rsid w:val="00DA3A29"/>
    <w:rsid w:val="00DB00C3"/>
    <w:rsid w:val="00DB0E05"/>
    <w:rsid w:val="00DC46CD"/>
    <w:rsid w:val="00DC78F2"/>
    <w:rsid w:val="00DD38A2"/>
    <w:rsid w:val="00DD3C41"/>
    <w:rsid w:val="00DE1997"/>
    <w:rsid w:val="00DF0183"/>
    <w:rsid w:val="00DF1022"/>
    <w:rsid w:val="00DF2CED"/>
    <w:rsid w:val="00DF4439"/>
    <w:rsid w:val="00DF7E80"/>
    <w:rsid w:val="00E0652A"/>
    <w:rsid w:val="00E13DB6"/>
    <w:rsid w:val="00E15309"/>
    <w:rsid w:val="00E15CFF"/>
    <w:rsid w:val="00E2485C"/>
    <w:rsid w:val="00E36219"/>
    <w:rsid w:val="00E36515"/>
    <w:rsid w:val="00E40911"/>
    <w:rsid w:val="00E428A4"/>
    <w:rsid w:val="00E43FEC"/>
    <w:rsid w:val="00E5736B"/>
    <w:rsid w:val="00E7391F"/>
    <w:rsid w:val="00E75BE6"/>
    <w:rsid w:val="00E7616F"/>
    <w:rsid w:val="00E83D40"/>
    <w:rsid w:val="00E85167"/>
    <w:rsid w:val="00E864B6"/>
    <w:rsid w:val="00E90C82"/>
    <w:rsid w:val="00E92E4A"/>
    <w:rsid w:val="00E93BDB"/>
    <w:rsid w:val="00E97AEB"/>
    <w:rsid w:val="00EA130E"/>
    <w:rsid w:val="00EC16DB"/>
    <w:rsid w:val="00EC3401"/>
    <w:rsid w:val="00EC52BF"/>
    <w:rsid w:val="00EC565D"/>
    <w:rsid w:val="00ED13A2"/>
    <w:rsid w:val="00ED177C"/>
    <w:rsid w:val="00ED1B38"/>
    <w:rsid w:val="00EE2536"/>
    <w:rsid w:val="00EE493B"/>
    <w:rsid w:val="00EE590C"/>
    <w:rsid w:val="00EE5C2D"/>
    <w:rsid w:val="00EF062D"/>
    <w:rsid w:val="00EF329F"/>
    <w:rsid w:val="00EF3611"/>
    <w:rsid w:val="00EF450B"/>
    <w:rsid w:val="00EF6D35"/>
    <w:rsid w:val="00EF7621"/>
    <w:rsid w:val="00F014AB"/>
    <w:rsid w:val="00F0433F"/>
    <w:rsid w:val="00F065B0"/>
    <w:rsid w:val="00F12B31"/>
    <w:rsid w:val="00F2031C"/>
    <w:rsid w:val="00F2664D"/>
    <w:rsid w:val="00F26B0A"/>
    <w:rsid w:val="00F272BB"/>
    <w:rsid w:val="00F31D2F"/>
    <w:rsid w:val="00F367DE"/>
    <w:rsid w:val="00F371F8"/>
    <w:rsid w:val="00F41A53"/>
    <w:rsid w:val="00F42DEB"/>
    <w:rsid w:val="00F44DB6"/>
    <w:rsid w:val="00F450D4"/>
    <w:rsid w:val="00F4793F"/>
    <w:rsid w:val="00F51609"/>
    <w:rsid w:val="00F51877"/>
    <w:rsid w:val="00F54A40"/>
    <w:rsid w:val="00F56817"/>
    <w:rsid w:val="00F60549"/>
    <w:rsid w:val="00F611BF"/>
    <w:rsid w:val="00F64E78"/>
    <w:rsid w:val="00F666BF"/>
    <w:rsid w:val="00F70649"/>
    <w:rsid w:val="00F74059"/>
    <w:rsid w:val="00F74CDC"/>
    <w:rsid w:val="00F856E1"/>
    <w:rsid w:val="00F8707C"/>
    <w:rsid w:val="00F8790C"/>
    <w:rsid w:val="00FB5353"/>
    <w:rsid w:val="00FB7212"/>
    <w:rsid w:val="00FC1589"/>
    <w:rsid w:val="00FC236B"/>
    <w:rsid w:val="00FC38CE"/>
    <w:rsid w:val="00FC4F99"/>
    <w:rsid w:val="00FC5B54"/>
    <w:rsid w:val="00FD53D9"/>
    <w:rsid w:val="00FD546D"/>
    <w:rsid w:val="00FE4052"/>
    <w:rsid w:val="00FF5B08"/>
    <w:rsid w:val="00FF726A"/>
    <w:rsid w:val="19B015AC"/>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18"/>
    <w:qFormat/>
    <w:uiPriority w:val="0"/>
    <w:pPr>
      <w:keepNext/>
      <w:keepLines/>
      <w:spacing w:before="340" w:after="330" w:line="576" w:lineRule="auto"/>
      <w:outlineLvl w:val="0"/>
    </w:pPr>
    <w:rPr>
      <w:rFonts w:eastAsia="黑体"/>
      <w:b/>
      <w:bCs/>
      <w:kern w:val="44"/>
      <w:szCs w:val="44"/>
      <w:lang w:val="zh-CN" w:eastAsia="zh-CN"/>
    </w:rPr>
  </w:style>
  <w:style w:type="paragraph" w:styleId="3">
    <w:name w:val="heading 2"/>
    <w:basedOn w:val="1"/>
    <w:next w:val="1"/>
    <w:link w:val="19"/>
    <w:unhideWhenUsed/>
    <w:qFormat/>
    <w:uiPriority w:val="9"/>
    <w:pPr>
      <w:keepNext/>
      <w:keepLines/>
      <w:spacing w:before="260" w:after="260" w:line="415" w:lineRule="auto"/>
      <w:outlineLvl w:val="1"/>
    </w:pPr>
    <w:rPr>
      <w:rFonts w:ascii="Cambria" w:hAnsi="Cambria" w:eastAsia="宋体"/>
      <w:b/>
      <w:bCs/>
      <w:szCs w:val="32"/>
      <w:lang w:val="zh-CN" w:eastAsia="zh-CN"/>
    </w:rPr>
  </w:style>
  <w:style w:type="character" w:default="1" w:styleId="12">
    <w:name w:val="Default Paragraph Font"/>
    <w:unhideWhenUsed/>
    <w:uiPriority w:val="1"/>
  </w:style>
  <w:style w:type="table" w:default="1" w:styleId="16">
    <w:name w:val="Normal Table"/>
    <w:unhideWhenUsed/>
    <w:uiPriority w:val="99"/>
    <w:tblPr>
      <w:tblLayout w:type="fixed"/>
      <w:tblCellMar>
        <w:top w:w="0" w:type="dxa"/>
        <w:left w:w="108" w:type="dxa"/>
        <w:bottom w:w="0" w:type="dxa"/>
        <w:right w:w="108" w:type="dxa"/>
      </w:tblCellMar>
    </w:tblPr>
  </w:style>
  <w:style w:type="paragraph" w:styleId="4">
    <w:name w:val="annotation subject"/>
    <w:basedOn w:val="5"/>
    <w:next w:val="5"/>
    <w:link w:val="25"/>
    <w:unhideWhenUsed/>
    <w:uiPriority w:val="99"/>
    <w:rPr>
      <w:b/>
      <w:bCs/>
    </w:rPr>
  </w:style>
  <w:style w:type="paragraph" w:styleId="5">
    <w:name w:val="annotation text"/>
    <w:basedOn w:val="1"/>
    <w:link w:val="20"/>
    <w:unhideWhenUsed/>
    <w:uiPriority w:val="99"/>
    <w:pPr>
      <w:jc w:val="left"/>
    </w:pPr>
    <w:rPr>
      <w:rFonts w:ascii="Calibri" w:hAnsi="Calibri" w:eastAsia="宋体"/>
      <w:sz w:val="21"/>
      <w:szCs w:val="22"/>
      <w:lang w:val="zh-CN" w:eastAsia="zh-CN"/>
    </w:rPr>
  </w:style>
  <w:style w:type="paragraph" w:styleId="6">
    <w:name w:val="Document Map"/>
    <w:basedOn w:val="1"/>
    <w:link w:val="24"/>
    <w:unhideWhenUsed/>
    <w:uiPriority w:val="99"/>
    <w:rPr>
      <w:rFonts w:ascii="宋体" w:hAnsi="Calibri" w:eastAsia="宋体"/>
      <w:sz w:val="18"/>
      <w:szCs w:val="18"/>
      <w:lang w:val="zh-CN" w:eastAsia="zh-CN"/>
    </w:rPr>
  </w:style>
  <w:style w:type="paragraph" w:styleId="7">
    <w:name w:val="Balloon Text"/>
    <w:basedOn w:val="1"/>
    <w:link w:val="26"/>
    <w:unhideWhenUsed/>
    <w:uiPriority w:val="99"/>
    <w:rPr>
      <w:rFonts w:eastAsia="宋体"/>
      <w:sz w:val="18"/>
      <w:szCs w:val="18"/>
    </w:rPr>
  </w:style>
  <w:style w:type="paragraph" w:styleId="8">
    <w:name w:val="footer"/>
    <w:basedOn w:val="1"/>
    <w:link w:val="22"/>
    <w:unhideWhenUsed/>
    <w:qFormat/>
    <w:uiPriority w:val="99"/>
    <w:pPr>
      <w:tabs>
        <w:tab w:val="center" w:pos="4153"/>
        <w:tab w:val="right" w:pos="8306"/>
      </w:tabs>
      <w:snapToGrid w:val="0"/>
      <w:jc w:val="left"/>
    </w:pPr>
    <w:rPr>
      <w:rFonts w:eastAsia="宋体"/>
      <w:sz w:val="18"/>
      <w:szCs w:val="18"/>
    </w:rPr>
  </w:style>
  <w:style w:type="paragraph" w:styleId="9">
    <w:name w:val="header"/>
    <w:basedOn w:val="1"/>
    <w:link w:val="21"/>
    <w:unhideWhenUsed/>
    <w:uiPriority w:val="99"/>
    <w:pPr>
      <w:pBdr>
        <w:bottom w:val="single" w:color="auto" w:sz="6" w:space="1"/>
      </w:pBdr>
      <w:tabs>
        <w:tab w:val="center" w:pos="4153"/>
        <w:tab w:val="right" w:pos="8306"/>
      </w:tabs>
      <w:snapToGrid w:val="0"/>
      <w:jc w:val="center"/>
    </w:pPr>
    <w:rPr>
      <w:rFonts w:eastAsia="宋体"/>
      <w:sz w:val="18"/>
      <w:szCs w:val="18"/>
    </w:rPr>
  </w:style>
  <w:style w:type="paragraph" w:styleId="10">
    <w:name w:val="Subtitle"/>
    <w:basedOn w:val="1"/>
    <w:next w:val="1"/>
    <w:link w:val="23"/>
    <w:qFormat/>
    <w:uiPriority w:val="99"/>
    <w:pPr>
      <w:spacing w:before="240" w:after="60" w:line="312" w:lineRule="auto"/>
      <w:outlineLvl w:val="1"/>
    </w:pPr>
    <w:rPr>
      <w:rFonts w:ascii="Cambria" w:hAnsi="Cambria" w:eastAsia="楷体_GB2312"/>
      <w:b/>
      <w:bCs/>
      <w:kern w:val="28"/>
      <w:szCs w:val="32"/>
    </w:rPr>
  </w:style>
  <w:style w:type="paragraph" w:styleId="11">
    <w:name w:val="Normal (Web)"/>
    <w:basedOn w:val="1"/>
    <w:unhideWhenUsed/>
    <w:uiPriority w:val="99"/>
    <w:pPr>
      <w:widowControl/>
      <w:spacing w:before="100" w:beforeAutospacing="1" w:after="100" w:afterAutospacing="1"/>
      <w:jc w:val="left"/>
    </w:pPr>
    <w:rPr>
      <w:rFonts w:ascii="宋体" w:hAnsi="宋体" w:eastAsia="宋体" w:cs="宋体"/>
      <w:kern w:val="0"/>
      <w:sz w:val="24"/>
    </w:rPr>
  </w:style>
  <w:style w:type="character" w:styleId="13">
    <w:name w:val="FollowedHyperlink"/>
    <w:unhideWhenUsed/>
    <w:uiPriority w:val="99"/>
    <w:rPr>
      <w:color w:val="800080"/>
      <w:u w:val="single"/>
    </w:rPr>
  </w:style>
  <w:style w:type="character" w:styleId="14">
    <w:name w:val="Hyperlink"/>
    <w:unhideWhenUsed/>
    <w:uiPriority w:val="99"/>
    <w:rPr>
      <w:color w:val="0000FF"/>
      <w:u w:val="single"/>
    </w:rPr>
  </w:style>
  <w:style w:type="character" w:styleId="15">
    <w:name w:val="annotation reference"/>
    <w:unhideWhenUsed/>
    <w:uiPriority w:val="99"/>
    <w:rPr>
      <w:sz w:val="21"/>
      <w:szCs w:val="21"/>
    </w:rPr>
  </w:style>
  <w:style w:type="table" w:styleId="17">
    <w:name w:val="Table Grid"/>
    <w:basedOn w:val="16"/>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8">
    <w:name w:val="标题 1 Char"/>
    <w:basedOn w:val="12"/>
    <w:link w:val="2"/>
    <w:qFormat/>
    <w:uiPriority w:val="0"/>
    <w:rPr>
      <w:rFonts w:ascii="Times New Roman" w:hAnsi="Times New Roman" w:eastAsia="黑体" w:cs="Times New Roman"/>
      <w:b/>
      <w:bCs/>
      <w:kern w:val="44"/>
      <w:sz w:val="32"/>
      <w:szCs w:val="44"/>
      <w:lang w:val="zh-CN" w:eastAsia="zh-CN"/>
    </w:rPr>
  </w:style>
  <w:style w:type="character" w:customStyle="1" w:styleId="19">
    <w:name w:val="标题 2 Char"/>
    <w:basedOn w:val="12"/>
    <w:link w:val="3"/>
    <w:semiHidden/>
    <w:qFormat/>
    <w:uiPriority w:val="9"/>
    <w:rPr>
      <w:rFonts w:ascii="Cambria" w:hAnsi="Cambria" w:eastAsia="宋体" w:cs="Times New Roman"/>
      <w:b/>
      <w:bCs/>
      <w:sz w:val="32"/>
      <w:szCs w:val="32"/>
      <w:lang w:val="zh-CN" w:eastAsia="zh-CN"/>
    </w:rPr>
  </w:style>
  <w:style w:type="character" w:customStyle="1" w:styleId="20">
    <w:name w:val="批注文字 Char"/>
    <w:basedOn w:val="12"/>
    <w:link w:val="5"/>
    <w:semiHidden/>
    <w:qFormat/>
    <w:uiPriority w:val="99"/>
    <w:rPr>
      <w:rFonts w:ascii="Calibri" w:hAnsi="Calibri" w:eastAsia="宋体" w:cs="Times New Roman"/>
      <w:lang w:val="zh-CN" w:eastAsia="zh-CN"/>
    </w:rPr>
  </w:style>
  <w:style w:type="character" w:customStyle="1" w:styleId="21">
    <w:name w:val="页眉 Char"/>
    <w:basedOn w:val="12"/>
    <w:link w:val="9"/>
    <w:semiHidden/>
    <w:qFormat/>
    <w:uiPriority w:val="99"/>
    <w:rPr>
      <w:rFonts w:ascii="Times New Roman" w:hAnsi="Times New Roman" w:eastAsia="宋体" w:cs="Times New Roman"/>
      <w:sz w:val="18"/>
      <w:szCs w:val="18"/>
    </w:rPr>
  </w:style>
  <w:style w:type="character" w:customStyle="1" w:styleId="22">
    <w:name w:val="页脚 Char"/>
    <w:basedOn w:val="12"/>
    <w:link w:val="8"/>
    <w:semiHidden/>
    <w:uiPriority w:val="99"/>
    <w:rPr>
      <w:rFonts w:ascii="Times New Roman" w:hAnsi="Times New Roman" w:eastAsia="宋体" w:cs="Times New Roman"/>
      <w:sz w:val="18"/>
      <w:szCs w:val="18"/>
    </w:rPr>
  </w:style>
  <w:style w:type="character" w:customStyle="1" w:styleId="23">
    <w:name w:val="副标题 Char"/>
    <w:basedOn w:val="12"/>
    <w:link w:val="10"/>
    <w:qFormat/>
    <w:uiPriority w:val="99"/>
    <w:rPr>
      <w:rFonts w:ascii="Cambria" w:hAnsi="Cambria" w:eastAsia="楷体_GB2312" w:cs="Times New Roman"/>
      <w:b/>
      <w:bCs/>
      <w:kern w:val="28"/>
      <w:sz w:val="32"/>
      <w:szCs w:val="32"/>
    </w:rPr>
  </w:style>
  <w:style w:type="character" w:customStyle="1" w:styleId="24">
    <w:name w:val="文档结构图 Char"/>
    <w:basedOn w:val="12"/>
    <w:link w:val="6"/>
    <w:semiHidden/>
    <w:uiPriority w:val="99"/>
    <w:rPr>
      <w:rFonts w:ascii="宋体" w:hAnsi="Calibri" w:eastAsia="宋体" w:cs="Times New Roman"/>
      <w:sz w:val="18"/>
      <w:szCs w:val="18"/>
      <w:lang w:val="zh-CN" w:eastAsia="zh-CN"/>
    </w:rPr>
  </w:style>
  <w:style w:type="character" w:customStyle="1" w:styleId="25">
    <w:name w:val="批注主题 Char"/>
    <w:basedOn w:val="20"/>
    <w:link w:val="4"/>
    <w:semiHidden/>
    <w:uiPriority w:val="99"/>
    <w:rPr>
      <w:rFonts w:ascii="Calibri" w:hAnsi="Calibri" w:eastAsia="宋体" w:cs="Times New Roman"/>
      <w:b/>
      <w:bCs/>
      <w:lang w:val="zh-CN" w:eastAsia="zh-CN"/>
    </w:rPr>
  </w:style>
  <w:style w:type="character" w:customStyle="1" w:styleId="26">
    <w:name w:val="批注框文本 Char"/>
    <w:basedOn w:val="12"/>
    <w:link w:val="7"/>
    <w:semiHidden/>
    <w:qFormat/>
    <w:uiPriority w:val="99"/>
    <w:rPr>
      <w:rFonts w:ascii="Times New Roman" w:hAnsi="Times New Roman" w:eastAsia="宋体" w:cs="Times New Roman"/>
      <w:sz w:val="18"/>
      <w:szCs w:val="18"/>
    </w:rPr>
  </w:style>
  <w:style w:type="paragraph" w:customStyle="1" w:styleId="27">
    <w:name w:val="Revision"/>
    <w:semiHidden/>
    <w:uiPriority w:val="99"/>
    <w:rPr>
      <w:rFonts w:ascii="Times New Roman" w:hAnsi="Times New Roman" w:eastAsia="仿宋_GB2312" w:cs="Times New Roman"/>
      <w:kern w:val="2"/>
      <w:sz w:val="32"/>
      <w:szCs w:val="24"/>
      <w:lang w:val="en-US" w:eastAsia="zh-CN" w:bidi="ar-SA"/>
    </w:rPr>
  </w:style>
  <w:style w:type="paragraph" w:customStyle="1" w:styleId="28">
    <w:name w:val="List Paragraph"/>
    <w:basedOn w:val="1"/>
    <w:qFormat/>
    <w:uiPriority w:val="34"/>
    <w:pPr>
      <w:ind w:firstLine="420" w:firstLineChars="200"/>
    </w:pPr>
    <w:rPr>
      <w:rFonts w:eastAsia="宋体"/>
      <w:sz w:val="21"/>
    </w:rPr>
  </w:style>
  <w:style w:type="paragraph" w:customStyle="1" w:styleId="29">
    <w:name w:val="样式1"/>
    <w:basedOn w:val="1"/>
    <w:qFormat/>
    <w:uiPriority w:val="99"/>
    <w:rPr>
      <w:rFonts w:ascii="仿宋_GB2312"/>
      <w:sz w:val="28"/>
    </w:rPr>
  </w:style>
  <w:style w:type="paragraph" w:customStyle="1" w:styleId="30">
    <w:name w:val="样式 标题 2 + 首行缩进:  2 字符 段前: 0.5 行"/>
    <w:basedOn w:val="3"/>
    <w:uiPriority w:val="99"/>
    <w:pPr>
      <w:adjustRightInd w:val="0"/>
      <w:snapToGrid w:val="0"/>
      <w:spacing w:before="120" w:after="120" w:line="240" w:lineRule="auto"/>
    </w:pPr>
    <w:rPr>
      <w:rFonts w:cs="宋体"/>
      <w:kern w:val="0"/>
      <w:sz w:val="24"/>
      <w:szCs w:val="20"/>
    </w:rPr>
  </w:style>
  <w:style w:type="character" w:customStyle="1" w:styleId="31">
    <w:name w:val="页眉 Char1"/>
    <w:basedOn w:val="12"/>
    <w:semiHidden/>
    <w:uiPriority w:val="99"/>
    <w:rPr>
      <w:rFonts w:hint="eastAsia" w:ascii="仿宋_GB2312" w:eastAsia="仿宋_GB2312"/>
      <w:kern w:val="2"/>
      <w:sz w:val="18"/>
      <w:szCs w:val="18"/>
    </w:rPr>
  </w:style>
  <w:style w:type="character" w:customStyle="1" w:styleId="32">
    <w:name w:val="副标题 Char1"/>
    <w:basedOn w:val="12"/>
    <w:uiPriority w:val="11"/>
    <w:rPr>
      <w:rFonts w:hint="default" w:asciiTheme="majorHAnsi" w:hAnsiTheme="majorHAnsi" w:cstheme="majorBidi"/>
      <w:b/>
      <w:bCs/>
      <w:kern w:val="28"/>
      <w:sz w:val="32"/>
      <w:szCs w:val="32"/>
    </w:rPr>
  </w:style>
  <w:style w:type="character" w:customStyle="1" w:styleId="33">
    <w:name w:val="批注框文本 Char1"/>
    <w:basedOn w:val="12"/>
    <w:semiHidden/>
    <w:uiPriority w:val="99"/>
    <w:rPr>
      <w:rFonts w:hint="eastAsia" w:ascii="仿宋_GB2312" w:eastAsia="仿宋_GB2312"/>
      <w:kern w:val="2"/>
      <w:sz w:val="18"/>
      <w:szCs w:val="18"/>
    </w:rPr>
  </w:style>
  <w:style w:type="character" w:customStyle="1" w:styleId="34">
    <w:name w:val="页脚 Char1"/>
    <w:basedOn w:val="12"/>
    <w:semiHidden/>
    <w:uiPriority w:val="99"/>
    <w:rPr>
      <w:rFonts w:hint="eastAsia" w:ascii="仿宋_GB2312" w:eastAsia="仿宋_GB2312"/>
      <w:kern w:val="2"/>
      <w:sz w:val="18"/>
      <w:szCs w:val="18"/>
    </w:rPr>
  </w:style>
  <w:style w:type="character" w:customStyle="1" w:styleId="35">
    <w:name w:val="批注主题 Char1"/>
    <w:semiHidden/>
    <w:uiPriority w:val="99"/>
    <w:rPr>
      <w:rFonts w:hint="eastAsia" w:ascii="仿宋_GB2312" w:eastAsia="仿宋_GB2312"/>
      <w:b/>
      <w:bCs/>
      <w:kern w:val="2"/>
      <w:sz w:val="32"/>
      <w:szCs w:val="24"/>
    </w:rPr>
  </w:style>
  <w:style w:type="character" w:customStyle="1" w:styleId="36">
    <w:name w:val="文档结构图 Char1"/>
    <w:semiHidden/>
    <w:qFormat/>
    <w:uiPriority w:val="99"/>
    <w:rPr>
      <w:rFonts w:hint="eastAsia" w:ascii="Microsoft YaHei UI" w:hAnsi="Microsoft YaHei UI" w:eastAsia="Microsoft YaHei UI"/>
      <w:sz w:val="18"/>
      <w:szCs w:val="18"/>
    </w:rPr>
  </w:style>
  <w:style w:type="table" w:customStyle="1" w:styleId="37">
    <w:name w:val="网格型1"/>
    <w:basedOn w:val="16"/>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76</Pages>
  <Words>8692</Words>
  <Characters>49547</Characters>
  <Lines>412</Lines>
  <Paragraphs>116</Paragraphs>
  <TotalTime>0</TotalTime>
  <ScaleCrop>false</ScaleCrop>
  <LinksUpToDate>false</LinksUpToDate>
  <CharactersWithSpaces>58123</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2018-12-06T00:49:00Z</dcterms:created>
  <dc:creator>医政医管局,医疗管理处,张萌</dc:creator>
  <cp:lastModifiedBy>hp</cp:lastModifiedBy>
  <dcterms:modified xsi:type="dcterms:W3CDTF">2018-12-06T00:55:08Z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