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D3" w:rsidRPr="0003586F" w:rsidRDefault="00190BD3" w:rsidP="00190BD3">
      <w:pPr>
        <w:rPr>
          <w:rFonts w:ascii="宋体" w:hAnsi="宋体" w:hint="eastAsia"/>
          <w:b/>
          <w:sz w:val="32"/>
          <w:szCs w:val="32"/>
        </w:rPr>
      </w:pPr>
      <w:r w:rsidRPr="0003586F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190BD3" w:rsidRPr="009F4C7D" w:rsidRDefault="00190BD3" w:rsidP="00190BD3">
      <w:pPr>
        <w:jc w:val="center"/>
        <w:rPr>
          <w:rFonts w:ascii="宋体" w:hAnsi="宋体" w:hint="eastAsia"/>
          <w:b/>
          <w:sz w:val="32"/>
          <w:szCs w:val="32"/>
        </w:rPr>
      </w:pPr>
      <w:r w:rsidRPr="00F318E0">
        <w:rPr>
          <w:rFonts w:ascii="宋体" w:hAnsi="宋体" w:hint="eastAsia"/>
          <w:b/>
          <w:sz w:val="32"/>
          <w:szCs w:val="32"/>
        </w:rPr>
        <w:t>2018年全体委员会议暨“标准筑基，数据领航—构建新时代智慧医疗健康服务体系”学术交流大会</w:t>
      </w:r>
      <w:r w:rsidRPr="009F4C7D"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2744"/>
      </w:tblGrid>
      <w:tr w:rsidR="00190BD3" w:rsidRPr="00D86F1D" w:rsidTr="00A64B8B">
        <w:tc>
          <w:tcPr>
            <w:tcW w:w="1526" w:type="dxa"/>
            <w:vAlign w:val="bottom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 w:rsidRPr="00D86F1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 w:rsidRPr="00D86F1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0BD3" w:rsidRPr="00D86F1D" w:rsidTr="00A64B8B">
        <w:tc>
          <w:tcPr>
            <w:tcW w:w="1526" w:type="dxa"/>
            <w:vAlign w:val="bottom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 w:rsidRPr="00D86F1D">
              <w:rPr>
                <w:rFonts w:ascii="宋体" w:hAnsi="宋体" w:hint="eastAsia"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sz w:val="28"/>
                <w:szCs w:val="28"/>
              </w:rPr>
              <w:t>/职称</w:t>
            </w:r>
          </w:p>
        </w:tc>
        <w:tc>
          <w:tcPr>
            <w:tcW w:w="2835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0BD3" w:rsidRPr="00D86F1D" w:rsidTr="00A64B8B">
        <w:tc>
          <w:tcPr>
            <w:tcW w:w="1526" w:type="dxa"/>
            <w:vAlign w:val="bottom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 w:rsidRPr="00D86F1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 w:rsidRPr="00D86F1D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0BD3" w:rsidRPr="00D86F1D" w:rsidTr="00A64B8B">
        <w:tc>
          <w:tcPr>
            <w:tcW w:w="1526" w:type="dxa"/>
            <w:vAlign w:val="bottom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报到时间</w:t>
            </w:r>
          </w:p>
        </w:tc>
        <w:tc>
          <w:tcPr>
            <w:tcW w:w="2835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离会时间</w:t>
            </w:r>
          </w:p>
        </w:tc>
        <w:tc>
          <w:tcPr>
            <w:tcW w:w="2744" w:type="dxa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0BD3" w:rsidRPr="00D86F1D" w:rsidTr="00A64B8B">
        <w:tc>
          <w:tcPr>
            <w:tcW w:w="1526" w:type="dxa"/>
            <w:vAlign w:val="bottom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</w:t>
            </w:r>
            <w:r>
              <w:rPr>
                <w:rFonts w:ascii="宋体" w:hAnsi="宋体"/>
                <w:sz w:val="28"/>
                <w:szCs w:val="28"/>
              </w:rPr>
              <w:t>信息</w:t>
            </w:r>
          </w:p>
        </w:tc>
        <w:tc>
          <w:tcPr>
            <w:tcW w:w="6996" w:type="dxa"/>
            <w:gridSpan w:val="3"/>
            <w:vAlign w:val="center"/>
          </w:tcPr>
          <w:p w:rsidR="00190BD3" w:rsidRPr="00D86F1D" w:rsidRDefault="00190BD3" w:rsidP="00A64B8B">
            <w:pPr>
              <w:spacing w:after="0" w:line="360" w:lineRule="auto"/>
              <w:jc w:val="both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190BD3" w:rsidRPr="00643AA7" w:rsidRDefault="00190BD3" w:rsidP="00190BD3">
      <w:pPr>
        <w:spacing w:after="0"/>
        <w:ind w:rightChars="-219" w:right="-482"/>
        <w:rPr>
          <w:rFonts w:ascii="宋体" w:hAnsi="宋体" w:hint="eastAsia"/>
          <w:b/>
          <w:sz w:val="28"/>
          <w:szCs w:val="28"/>
        </w:rPr>
      </w:pPr>
      <w:r w:rsidRPr="00643AA7">
        <w:rPr>
          <w:rFonts w:ascii="宋体" w:hAnsi="宋体" w:hint="eastAsia"/>
          <w:b/>
          <w:sz w:val="28"/>
          <w:szCs w:val="28"/>
        </w:rPr>
        <w:t>说明：</w:t>
      </w:r>
    </w:p>
    <w:p w:rsidR="00190BD3" w:rsidRDefault="00190BD3" w:rsidP="00190BD3">
      <w:pPr>
        <w:spacing w:after="0"/>
        <w:ind w:rightChars="38" w:right="84"/>
        <w:rPr>
          <w:rFonts w:ascii="宋体" w:hAnsi="宋体" w:hint="eastAsia"/>
          <w:sz w:val="28"/>
          <w:szCs w:val="28"/>
        </w:rPr>
      </w:pPr>
      <w:r w:rsidRPr="00DE042F">
        <w:rPr>
          <w:rFonts w:ascii="宋体" w:hAnsi="宋体" w:hint="eastAsia"/>
          <w:b/>
          <w:sz w:val="28"/>
          <w:szCs w:val="28"/>
        </w:rPr>
        <w:t>1.填报回执：</w:t>
      </w:r>
      <w:r>
        <w:rPr>
          <w:rFonts w:ascii="宋体" w:hAnsi="宋体" w:hint="eastAsia"/>
          <w:sz w:val="28"/>
          <w:szCs w:val="28"/>
        </w:rPr>
        <w:t>请将参会回执于2018年1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月12日中午12点之前发送到会务组邮箱。</w:t>
      </w:r>
    </w:p>
    <w:p w:rsidR="00190BD3" w:rsidRDefault="00190BD3" w:rsidP="00190BD3">
      <w:pPr>
        <w:spacing w:after="0"/>
        <w:rPr>
          <w:rFonts w:ascii="宋体" w:hAnsi="宋体" w:hint="eastAsia"/>
          <w:sz w:val="28"/>
          <w:szCs w:val="28"/>
        </w:rPr>
      </w:pPr>
      <w:r w:rsidRPr="00DE042F">
        <w:rPr>
          <w:rFonts w:ascii="宋体" w:hAnsi="宋体" w:hint="eastAsia"/>
          <w:b/>
          <w:sz w:val="28"/>
          <w:szCs w:val="28"/>
        </w:rPr>
        <w:t>2.会议报到：</w:t>
      </w:r>
      <w:r>
        <w:rPr>
          <w:rFonts w:ascii="宋体" w:hAnsi="宋体" w:hint="eastAsia"/>
          <w:sz w:val="28"/>
          <w:szCs w:val="28"/>
        </w:rPr>
        <w:t>会议报到处设在</w:t>
      </w:r>
      <w:r w:rsidRPr="00643AA7">
        <w:rPr>
          <w:rFonts w:ascii="宋体" w:hAnsi="宋体" w:hint="eastAsia"/>
          <w:sz w:val="28"/>
          <w:szCs w:val="28"/>
        </w:rPr>
        <w:t>东湖国际会议中心</w:t>
      </w:r>
      <w:r w:rsidRPr="00643AA7">
        <w:rPr>
          <w:rFonts w:ascii="MS Mincho" w:eastAsia="MS Mincho" w:hAnsi="MS Mincho" w:cs="MS Mincho" w:hint="eastAsia"/>
          <w:sz w:val="28"/>
          <w:szCs w:val="28"/>
        </w:rPr>
        <w:t> </w:t>
      </w:r>
      <w:r>
        <w:rPr>
          <w:rFonts w:ascii="宋体" w:hAnsi="宋体" w:hint="eastAsia"/>
          <w:sz w:val="28"/>
          <w:szCs w:val="28"/>
        </w:rPr>
        <w:t>一号门大厅，现场报到截至16日20:00，请各位参会代表及时报到，领取会议材料。</w:t>
      </w:r>
    </w:p>
    <w:p w:rsidR="00D359D5" w:rsidRPr="00190BD3" w:rsidRDefault="00D359D5">
      <w:bookmarkStart w:id="0" w:name="_GoBack"/>
      <w:bookmarkEnd w:id="0"/>
    </w:p>
    <w:sectPr w:rsidR="00D359D5" w:rsidRPr="00190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CF" w:rsidRDefault="002829CF" w:rsidP="00190BD3">
      <w:pPr>
        <w:spacing w:after="0" w:line="240" w:lineRule="auto"/>
      </w:pPr>
      <w:r>
        <w:separator/>
      </w:r>
    </w:p>
  </w:endnote>
  <w:endnote w:type="continuationSeparator" w:id="0">
    <w:p w:rsidR="002829CF" w:rsidRDefault="002829CF" w:rsidP="0019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CF" w:rsidRDefault="002829CF" w:rsidP="00190BD3">
      <w:pPr>
        <w:spacing w:after="0" w:line="240" w:lineRule="auto"/>
      </w:pPr>
      <w:r>
        <w:separator/>
      </w:r>
    </w:p>
  </w:footnote>
  <w:footnote w:type="continuationSeparator" w:id="0">
    <w:p w:rsidR="002829CF" w:rsidRDefault="002829CF" w:rsidP="0019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3"/>
    <w:rsid w:val="00190BD3"/>
    <w:rsid w:val="002829CF"/>
    <w:rsid w:val="00D359D5"/>
    <w:rsid w:val="00D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D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B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190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B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190B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D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B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190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B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190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zzh</cp:lastModifiedBy>
  <cp:revision>2</cp:revision>
  <dcterms:created xsi:type="dcterms:W3CDTF">2018-11-07T02:11:00Z</dcterms:created>
  <dcterms:modified xsi:type="dcterms:W3CDTF">2018-11-07T02:11:00Z</dcterms:modified>
</cp:coreProperties>
</file>