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654" w:rsidRDefault="00F83654" w:rsidP="006D72D9">
      <w:pPr>
        <w:spacing w:line="360" w:lineRule="auto"/>
        <w:ind w:firstLineChars="200" w:firstLine="960"/>
        <w:rPr>
          <w:rFonts w:ascii="宋体" w:cs="Times New Roman"/>
          <w:sz w:val="48"/>
          <w:szCs w:val="48"/>
        </w:rPr>
      </w:pPr>
    </w:p>
    <w:p w:rsidR="00F83654" w:rsidRDefault="00F83654" w:rsidP="006D72D9">
      <w:pPr>
        <w:spacing w:line="360" w:lineRule="auto"/>
        <w:ind w:firstLineChars="200" w:firstLine="960"/>
        <w:rPr>
          <w:rFonts w:ascii="宋体" w:cs="Times New Roman"/>
          <w:sz w:val="48"/>
          <w:szCs w:val="48"/>
        </w:rPr>
      </w:pPr>
    </w:p>
    <w:p w:rsidR="00F83654" w:rsidRDefault="00F83654" w:rsidP="006D72D9">
      <w:pPr>
        <w:spacing w:line="360" w:lineRule="auto"/>
        <w:ind w:firstLineChars="200" w:firstLine="960"/>
        <w:rPr>
          <w:rFonts w:ascii="宋体" w:cs="Times New Roman"/>
          <w:sz w:val="48"/>
          <w:szCs w:val="48"/>
        </w:rPr>
      </w:pPr>
    </w:p>
    <w:p w:rsidR="00F83654" w:rsidRDefault="00F83654" w:rsidP="006D72D9">
      <w:pPr>
        <w:spacing w:line="360" w:lineRule="auto"/>
        <w:ind w:firstLineChars="200" w:firstLine="960"/>
        <w:rPr>
          <w:rFonts w:ascii="宋体" w:cs="Times New Roman"/>
          <w:sz w:val="48"/>
          <w:szCs w:val="48"/>
        </w:rPr>
      </w:pPr>
    </w:p>
    <w:p w:rsidR="00F83654" w:rsidRDefault="00F83654" w:rsidP="006D72D9">
      <w:pPr>
        <w:spacing w:line="360" w:lineRule="auto"/>
        <w:ind w:firstLineChars="200" w:firstLine="960"/>
        <w:rPr>
          <w:rFonts w:ascii="宋体" w:cs="Times New Roman"/>
          <w:sz w:val="48"/>
          <w:szCs w:val="48"/>
        </w:rPr>
      </w:pPr>
    </w:p>
    <w:p w:rsidR="00F83654" w:rsidRDefault="00F83654" w:rsidP="006D72D9">
      <w:pPr>
        <w:spacing w:line="360" w:lineRule="auto"/>
        <w:ind w:firstLineChars="200" w:firstLine="960"/>
        <w:rPr>
          <w:rFonts w:ascii="宋体" w:cs="Times New Roman"/>
          <w:sz w:val="48"/>
          <w:szCs w:val="48"/>
        </w:rPr>
      </w:pPr>
    </w:p>
    <w:p w:rsidR="00F83654" w:rsidRDefault="00F83654" w:rsidP="006D72D9">
      <w:pPr>
        <w:spacing w:line="360" w:lineRule="auto"/>
        <w:ind w:firstLineChars="200" w:firstLine="960"/>
        <w:rPr>
          <w:rFonts w:ascii="宋体" w:cs="Times New Roman"/>
          <w:sz w:val="48"/>
          <w:szCs w:val="48"/>
        </w:rPr>
      </w:pPr>
    </w:p>
    <w:p w:rsidR="00F83654" w:rsidRDefault="00F83654" w:rsidP="00015DE6">
      <w:pPr>
        <w:spacing w:line="360" w:lineRule="auto"/>
        <w:jc w:val="center"/>
        <w:rPr>
          <w:rFonts w:ascii="宋体" w:cs="Times New Roman"/>
          <w:b/>
          <w:bCs/>
          <w:sz w:val="48"/>
          <w:szCs w:val="48"/>
        </w:rPr>
      </w:pPr>
      <w:r>
        <w:rPr>
          <w:rFonts w:ascii="宋体" w:hAnsi="宋体" w:cs="宋体" w:hint="eastAsia"/>
          <w:b/>
          <w:bCs/>
          <w:sz w:val="48"/>
          <w:szCs w:val="48"/>
        </w:rPr>
        <w:t>新型抗肿瘤药物临床应用指导原则</w:t>
      </w:r>
    </w:p>
    <w:p w:rsidR="00F83654" w:rsidRDefault="00F83654" w:rsidP="00015DE6">
      <w:pPr>
        <w:spacing w:line="360" w:lineRule="auto"/>
        <w:jc w:val="center"/>
        <w:rPr>
          <w:rFonts w:ascii="宋体" w:cs="Times New Roman"/>
          <w:b/>
          <w:bCs/>
          <w:sz w:val="48"/>
          <w:szCs w:val="48"/>
        </w:rPr>
      </w:pPr>
      <w:r>
        <w:rPr>
          <w:rFonts w:ascii="宋体" w:hAnsi="宋体" w:cs="宋体" w:hint="eastAsia"/>
          <w:b/>
          <w:bCs/>
          <w:sz w:val="48"/>
          <w:szCs w:val="48"/>
        </w:rPr>
        <w:t>（</w:t>
      </w:r>
      <w:r>
        <w:rPr>
          <w:rFonts w:ascii="宋体" w:hAnsi="宋体" w:cs="宋体"/>
          <w:b/>
          <w:bCs/>
          <w:sz w:val="48"/>
          <w:szCs w:val="48"/>
        </w:rPr>
        <w:t>2018</w:t>
      </w:r>
      <w:r>
        <w:rPr>
          <w:rFonts w:ascii="宋体" w:hAnsi="宋体" w:cs="宋体" w:hint="eastAsia"/>
          <w:b/>
          <w:bCs/>
          <w:sz w:val="48"/>
          <w:szCs w:val="48"/>
        </w:rPr>
        <w:t>年版）</w:t>
      </w:r>
    </w:p>
    <w:p w:rsidR="00F83654" w:rsidRDefault="00F83654" w:rsidP="006D72D9">
      <w:pPr>
        <w:spacing w:line="360" w:lineRule="auto"/>
        <w:ind w:firstLineChars="200" w:firstLine="964"/>
        <w:jc w:val="center"/>
        <w:rPr>
          <w:rFonts w:ascii="宋体" w:cs="Times New Roman"/>
          <w:b/>
          <w:bCs/>
          <w:sz w:val="48"/>
          <w:szCs w:val="48"/>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6D72D9">
      <w:pPr>
        <w:spacing w:line="360" w:lineRule="auto"/>
        <w:ind w:firstLineChars="200" w:firstLine="420"/>
        <w:jc w:val="center"/>
        <w:rPr>
          <w:rFonts w:ascii="宋体" w:cs="Times New Roman"/>
        </w:rPr>
      </w:pPr>
    </w:p>
    <w:p w:rsidR="00F83654" w:rsidRDefault="00F83654" w:rsidP="00015DE6">
      <w:pPr>
        <w:spacing w:line="360" w:lineRule="auto"/>
        <w:rPr>
          <w:rFonts w:ascii="宋体" w:cs="Times New Roman"/>
        </w:rPr>
      </w:pPr>
    </w:p>
    <w:p w:rsidR="00F83654" w:rsidRDefault="00F83654" w:rsidP="006D72D9">
      <w:pPr>
        <w:spacing w:line="360" w:lineRule="auto"/>
        <w:ind w:firstLineChars="200" w:firstLine="602"/>
        <w:jc w:val="center"/>
        <w:rPr>
          <w:rFonts w:ascii="宋体" w:cs="Times New Roman"/>
          <w:b/>
          <w:bCs/>
          <w:sz w:val="30"/>
          <w:szCs w:val="30"/>
        </w:rPr>
      </w:pPr>
      <w:r>
        <w:rPr>
          <w:rFonts w:ascii="宋体" w:hAnsi="宋体" w:cs="宋体" w:hint="eastAsia"/>
          <w:b/>
          <w:bCs/>
          <w:sz w:val="30"/>
          <w:szCs w:val="30"/>
        </w:rPr>
        <w:t>目</w:t>
      </w:r>
      <w:r>
        <w:rPr>
          <w:rFonts w:ascii="宋体" w:hAnsi="宋体" w:cs="宋体"/>
          <w:b/>
          <w:bCs/>
          <w:sz w:val="30"/>
          <w:szCs w:val="30"/>
        </w:rPr>
        <w:t xml:space="preserve"> </w:t>
      </w:r>
      <w:r>
        <w:rPr>
          <w:rFonts w:ascii="宋体" w:hAnsi="宋体" w:cs="宋体" w:hint="eastAsia"/>
          <w:b/>
          <w:bCs/>
          <w:sz w:val="30"/>
          <w:szCs w:val="30"/>
        </w:rPr>
        <w:t>录</w:t>
      </w:r>
    </w:p>
    <w:p w:rsidR="00F83654" w:rsidRDefault="00F83654" w:rsidP="00015DE6">
      <w:pPr>
        <w:spacing w:line="360" w:lineRule="auto"/>
        <w:rPr>
          <w:rFonts w:ascii="宋体" w:cs="Times New Roman"/>
          <w:b/>
          <w:bCs/>
          <w:sz w:val="24"/>
          <w:szCs w:val="24"/>
        </w:rPr>
      </w:pPr>
      <w:r>
        <w:rPr>
          <w:rFonts w:ascii="宋体" w:hAnsi="宋体" w:cs="宋体" w:hint="eastAsia"/>
          <w:b/>
          <w:bCs/>
          <w:sz w:val="24"/>
          <w:szCs w:val="24"/>
        </w:rPr>
        <w:t>第一部分</w:t>
      </w:r>
      <w:r>
        <w:rPr>
          <w:rFonts w:ascii="宋体" w:hAnsi="宋体" w:cs="宋体"/>
          <w:b/>
          <w:bCs/>
          <w:sz w:val="24"/>
          <w:szCs w:val="24"/>
        </w:rPr>
        <w:t xml:space="preserve">  </w:t>
      </w:r>
      <w:r>
        <w:rPr>
          <w:rFonts w:ascii="宋体" w:hAnsi="宋体" w:cs="宋体" w:hint="eastAsia"/>
          <w:b/>
          <w:bCs/>
          <w:sz w:val="24"/>
          <w:szCs w:val="24"/>
        </w:rPr>
        <w:t>新型抗肿瘤药物临床应用指导原则</w:t>
      </w:r>
    </w:p>
    <w:p w:rsidR="00F83654" w:rsidRDefault="00F83654" w:rsidP="00015DE6">
      <w:pPr>
        <w:spacing w:line="240" w:lineRule="atLeast"/>
        <w:rPr>
          <w:rFonts w:ascii="宋体" w:cs="Times New Roman"/>
          <w:b/>
          <w:bCs/>
        </w:rPr>
      </w:pPr>
      <w:r>
        <w:rPr>
          <w:rFonts w:ascii="宋体" w:hAnsi="宋体" w:cs="宋体" w:hint="eastAsia"/>
          <w:b/>
          <w:bCs/>
        </w:rPr>
        <w:t>抗肿瘤药物临床应用的基本原则</w:t>
      </w:r>
    </w:p>
    <w:tbl>
      <w:tblPr>
        <w:tblW w:w="0" w:type="auto"/>
        <w:tblInd w:w="-106" w:type="dxa"/>
        <w:tblLayout w:type="fixed"/>
        <w:tblLook w:val="0000" w:firstRow="0" w:lastRow="0" w:firstColumn="0" w:lastColumn="0" w:noHBand="0" w:noVBand="0"/>
      </w:tblPr>
      <w:tblGrid>
        <w:gridCol w:w="7946"/>
        <w:gridCol w:w="576"/>
      </w:tblGrid>
      <w:tr w:rsidR="00F83654">
        <w:trPr>
          <w:trHeight w:val="285"/>
        </w:trPr>
        <w:tc>
          <w:tcPr>
            <w:tcW w:w="7946" w:type="dxa"/>
          </w:tcPr>
          <w:p w:rsidR="00F83654" w:rsidRDefault="00F83654" w:rsidP="00A963AD">
            <w:pPr>
              <w:spacing w:line="240" w:lineRule="atLeast"/>
              <w:rPr>
                <w:rFonts w:ascii="宋体" w:cs="Times New Roman"/>
              </w:rPr>
            </w:pPr>
            <w:r>
              <w:rPr>
                <w:rFonts w:ascii="宋体" w:hAnsi="宋体" w:cs="宋体" w:hint="eastAsia"/>
              </w:rPr>
              <w:t>一、病理组织学确诊后方可使用</w:t>
            </w:r>
            <w:r>
              <w:rPr>
                <w:rFonts w:ascii="宋体" w:cs="宋体" w:hint="eastAsia"/>
              </w:rPr>
              <w:t>……………………………………………………………</w:t>
            </w:r>
          </w:p>
        </w:tc>
        <w:tc>
          <w:tcPr>
            <w:tcW w:w="576" w:type="dxa"/>
          </w:tcPr>
          <w:p w:rsidR="00F83654" w:rsidRDefault="00F83654" w:rsidP="006D72D9">
            <w:pPr>
              <w:spacing w:line="240" w:lineRule="atLeast"/>
              <w:rPr>
                <w:rFonts w:ascii="宋体" w:cs="Times New Roman"/>
              </w:rPr>
            </w:pPr>
            <w:r>
              <w:rPr>
                <w:rFonts w:ascii="宋体" w:cs="宋体"/>
              </w:rPr>
              <w:t>0</w:t>
            </w:r>
            <w:r w:rsidR="006D72D9">
              <w:rPr>
                <w:rFonts w:ascii="宋体" w:hAnsi="宋体" w:cs="宋体" w:hint="eastAsia"/>
              </w:rPr>
              <w:t>1</w:t>
            </w:r>
          </w:p>
        </w:tc>
      </w:tr>
      <w:tr w:rsidR="00F83654">
        <w:trPr>
          <w:trHeight w:val="285"/>
        </w:trPr>
        <w:tc>
          <w:tcPr>
            <w:tcW w:w="7946" w:type="dxa"/>
          </w:tcPr>
          <w:p w:rsidR="00F83654" w:rsidRDefault="00F83654" w:rsidP="00A963AD">
            <w:pPr>
              <w:rPr>
                <w:rFonts w:ascii="宋体" w:cs="Times New Roman"/>
              </w:rPr>
            </w:pPr>
            <w:r>
              <w:rPr>
                <w:rFonts w:ascii="宋体" w:hAnsi="宋体" w:cs="宋体" w:hint="eastAsia"/>
              </w:rPr>
              <w:t>二、基因检测后方可使用</w:t>
            </w:r>
            <w:r>
              <w:rPr>
                <w:rFonts w:ascii="宋体" w:cs="宋体" w:hint="eastAsia"/>
              </w:rPr>
              <w:t>……………………………………………………………………</w:t>
            </w:r>
          </w:p>
        </w:tc>
        <w:tc>
          <w:tcPr>
            <w:tcW w:w="576" w:type="dxa"/>
          </w:tcPr>
          <w:p w:rsidR="00F83654" w:rsidRDefault="00F83654" w:rsidP="006D72D9">
            <w:pPr>
              <w:rPr>
                <w:rFonts w:ascii="宋体" w:cs="Times New Roman"/>
              </w:rPr>
            </w:pPr>
            <w:r>
              <w:rPr>
                <w:rFonts w:ascii="宋体" w:cs="宋体"/>
              </w:rPr>
              <w:t>0</w:t>
            </w:r>
            <w:r w:rsidR="006D72D9">
              <w:rPr>
                <w:rFonts w:ascii="宋体" w:hAnsi="宋体" w:cs="宋体" w:hint="eastAsia"/>
              </w:rPr>
              <w:t>2</w:t>
            </w:r>
          </w:p>
        </w:tc>
      </w:tr>
      <w:tr w:rsidR="00F83654">
        <w:trPr>
          <w:trHeight w:val="285"/>
        </w:trPr>
        <w:tc>
          <w:tcPr>
            <w:tcW w:w="7946" w:type="dxa"/>
          </w:tcPr>
          <w:p w:rsidR="00F83654" w:rsidRDefault="00F83654" w:rsidP="00A963AD">
            <w:pPr>
              <w:rPr>
                <w:rFonts w:ascii="宋体" w:cs="Times New Roman"/>
              </w:rPr>
            </w:pPr>
            <w:r>
              <w:rPr>
                <w:rFonts w:ascii="宋体" w:hAnsi="宋体" w:cs="宋体" w:hint="eastAsia"/>
              </w:rPr>
              <w:t>三、严格遵循适应证用药</w:t>
            </w:r>
            <w:r>
              <w:rPr>
                <w:rFonts w:ascii="宋体" w:cs="宋体" w:hint="eastAsia"/>
              </w:rPr>
              <w:t>……………………………………………………………………</w:t>
            </w:r>
          </w:p>
        </w:tc>
        <w:tc>
          <w:tcPr>
            <w:tcW w:w="576" w:type="dxa"/>
          </w:tcPr>
          <w:p w:rsidR="00F83654" w:rsidRDefault="00F83654" w:rsidP="006D72D9">
            <w:pPr>
              <w:rPr>
                <w:rFonts w:ascii="宋体" w:cs="Times New Roman"/>
              </w:rPr>
            </w:pPr>
            <w:r>
              <w:rPr>
                <w:rFonts w:ascii="宋体" w:cs="宋体"/>
              </w:rPr>
              <w:t>0</w:t>
            </w:r>
            <w:r w:rsidR="006D72D9">
              <w:rPr>
                <w:rFonts w:ascii="宋体" w:hAnsi="宋体" w:cs="宋体" w:hint="eastAsia"/>
              </w:rPr>
              <w:t>4</w:t>
            </w:r>
          </w:p>
        </w:tc>
      </w:tr>
      <w:tr w:rsidR="00F83654">
        <w:trPr>
          <w:trHeight w:val="285"/>
        </w:trPr>
        <w:tc>
          <w:tcPr>
            <w:tcW w:w="7946" w:type="dxa"/>
          </w:tcPr>
          <w:p w:rsidR="00F83654" w:rsidRDefault="00F83654" w:rsidP="00A963AD">
            <w:pPr>
              <w:rPr>
                <w:rFonts w:ascii="宋体" w:cs="Times New Roman"/>
              </w:rPr>
            </w:pPr>
            <w:r>
              <w:rPr>
                <w:rFonts w:ascii="宋体" w:hAnsi="宋体" w:cs="宋体" w:hint="eastAsia"/>
              </w:rPr>
              <w:t>四、体现患者治疗价值</w:t>
            </w:r>
            <w:r>
              <w:rPr>
                <w:rFonts w:ascii="宋体" w:cs="宋体" w:hint="eastAsia"/>
              </w:rPr>
              <w:t>……………………………………………………………………</w:t>
            </w:r>
            <w:bookmarkStart w:id="0" w:name="_GoBack"/>
            <w:bookmarkEnd w:id="0"/>
            <w:r>
              <w:rPr>
                <w:rFonts w:ascii="宋体" w:cs="宋体" w:hint="eastAsia"/>
              </w:rPr>
              <w:t>…</w:t>
            </w:r>
          </w:p>
        </w:tc>
        <w:tc>
          <w:tcPr>
            <w:tcW w:w="576" w:type="dxa"/>
          </w:tcPr>
          <w:p w:rsidR="00F83654" w:rsidRDefault="00F83654" w:rsidP="006D72D9">
            <w:pPr>
              <w:rPr>
                <w:rFonts w:ascii="宋体" w:cs="Times New Roman"/>
              </w:rPr>
            </w:pPr>
            <w:r>
              <w:rPr>
                <w:rFonts w:ascii="宋体" w:cs="宋体"/>
              </w:rPr>
              <w:t>0</w:t>
            </w:r>
            <w:r w:rsidR="006D72D9">
              <w:rPr>
                <w:rFonts w:ascii="宋体" w:hAnsi="宋体" w:cs="宋体" w:hint="eastAsia"/>
              </w:rPr>
              <w:t>4</w:t>
            </w:r>
          </w:p>
        </w:tc>
      </w:tr>
      <w:tr w:rsidR="00F83654">
        <w:trPr>
          <w:trHeight w:val="285"/>
        </w:trPr>
        <w:tc>
          <w:tcPr>
            <w:tcW w:w="7946" w:type="dxa"/>
          </w:tcPr>
          <w:p w:rsidR="00F83654" w:rsidRPr="007B3A91" w:rsidRDefault="00F83654" w:rsidP="00A963AD">
            <w:pPr>
              <w:rPr>
                <w:rFonts w:ascii="宋体" w:cs="Times New Roman"/>
              </w:rPr>
            </w:pPr>
            <w:r>
              <w:rPr>
                <w:rFonts w:ascii="宋体" w:hAnsi="宋体" w:cs="宋体" w:hint="eastAsia"/>
              </w:rPr>
              <w:t>五、特殊情况下的药物合理使用</w:t>
            </w:r>
            <w:r>
              <w:rPr>
                <w:rFonts w:ascii="宋体" w:cs="宋体" w:hint="eastAsia"/>
              </w:rPr>
              <w:t>……</w:t>
            </w:r>
            <w:proofErr w:type="gramStart"/>
            <w:r>
              <w:rPr>
                <w:rFonts w:ascii="宋体" w:cs="宋体" w:hint="eastAsia"/>
              </w:rPr>
              <w:t>………………………………………………………</w:t>
            </w:r>
            <w:proofErr w:type="gramEnd"/>
          </w:p>
          <w:p w:rsidR="00F83654" w:rsidRDefault="00F83654" w:rsidP="00A963AD">
            <w:pPr>
              <w:rPr>
                <w:rFonts w:ascii="宋体" w:cs="Times New Roman"/>
              </w:rPr>
            </w:pPr>
            <w:r>
              <w:rPr>
                <w:rFonts w:ascii="宋体" w:hAnsi="宋体" w:cs="宋体" w:hint="eastAsia"/>
              </w:rPr>
              <w:t>六、重视药物相关性不良反应</w:t>
            </w:r>
            <w:r>
              <w:rPr>
                <w:rFonts w:ascii="宋体" w:cs="宋体" w:hint="eastAsia"/>
              </w:rPr>
              <w:t>……</w:t>
            </w:r>
            <w:proofErr w:type="gramStart"/>
            <w:r>
              <w:rPr>
                <w:rFonts w:ascii="宋体" w:cs="宋体" w:hint="eastAsia"/>
              </w:rPr>
              <w:t>…………………………………………………………</w:t>
            </w:r>
            <w:proofErr w:type="gramEnd"/>
          </w:p>
          <w:p w:rsidR="00F83654" w:rsidRDefault="00F83654" w:rsidP="00A963AD">
            <w:pPr>
              <w:spacing w:line="360" w:lineRule="auto"/>
              <w:jc w:val="left"/>
              <w:rPr>
                <w:rFonts w:ascii="宋体" w:cs="Times New Roman"/>
              </w:rPr>
            </w:pPr>
            <w:r>
              <w:rPr>
                <w:rFonts w:ascii="宋体" w:hAnsi="宋体" w:cs="宋体" w:hint="eastAsia"/>
                <w:b/>
                <w:bCs/>
              </w:rPr>
              <w:t>抗肿瘤药物临床应用管理</w:t>
            </w:r>
          </w:p>
        </w:tc>
        <w:tc>
          <w:tcPr>
            <w:tcW w:w="576" w:type="dxa"/>
          </w:tcPr>
          <w:p w:rsidR="00F83654" w:rsidRDefault="00F83654" w:rsidP="00A963AD">
            <w:pPr>
              <w:rPr>
                <w:rFonts w:ascii="宋体" w:cs="Times New Roman"/>
              </w:rPr>
            </w:pPr>
            <w:r>
              <w:rPr>
                <w:rFonts w:ascii="宋体" w:cs="宋体"/>
              </w:rPr>
              <w:t>0</w:t>
            </w:r>
            <w:r w:rsidR="006D72D9">
              <w:rPr>
                <w:rFonts w:ascii="宋体" w:hAnsi="宋体" w:cs="宋体" w:hint="eastAsia"/>
              </w:rPr>
              <w:t>5</w:t>
            </w:r>
          </w:p>
          <w:p w:rsidR="00F83654" w:rsidRDefault="00F83654" w:rsidP="006D72D9">
            <w:pPr>
              <w:rPr>
                <w:rFonts w:ascii="宋体" w:cs="Times New Roman"/>
              </w:rPr>
            </w:pPr>
            <w:r>
              <w:rPr>
                <w:rFonts w:ascii="宋体" w:cs="宋体"/>
              </w:rPr>
              <w:t>0</w:t>
            </w:r>
            <w:r w:rsidR="006D72D9">
              <w:rPr>
                <w:rFonts w:ascii="宋体" w:hAnsi="宋体" w:cs="宋体" w:hint="eastAsia"/>
              </w:rPr>
              <w:t>5</w:t>
            </w:r>
          </w:p>
        </w:tc>
      </w:tr>
      <w:tr w:rsidR="00F83654">
        <w:trPr>
          <w:trHeight w:val="285"/>
        </w:trPr>
        <w:tc>
          <w:tcPr>
            <w:tcW w:w="7946" w:type="dxa"/>
          </w:tcPr>
          <w:p w:rsidR="00F83654" w:rsidRDefault="00F83654" w:rsidP="00A963AD">
            <w:pPr>
              <w:rPr>
                <w:rFonts w:ascii="宋体" w:cs="Times New Roman"/>
              </w:rPr>
            </w:pPr>
            <w:r>
              <w:rPr>
                <w:rFonts w:ascii="宋体" w:hAnsi="宋体" w:cs="宋体" w:hint="eastAsia"/>
              </w:rPr>
              <w:t>一、医疗机构建立抗肿瘤药物临床应用管理体系</w:t>
            </w:r>
            <w:r>
              <w:rPr>
                <w:rFonts w:ascii="宋体" w:cs="宋体" w:hint="eastAsia"/>
              </w:rPr>
              <w:t>……</w:t>
            </w:r>
            <w:proofErr w:type="gramStart"/>
            <w:r>
              <w:rPr>
                <w:rFonts w:ascii="宋体" w:cs="宋体" w:hint="eastAsia"/>
              </w:rPr>
              <w:t>……………………………………</w:t>
            </w:r>
            <w:proofErr w:type="gramEnd"/>
          </w:p>
        </w:tc>
        <w:tc>
          <w:tcPr>
            <w:tcW w:w="576" w:type="dxa"/>
          </w:tcPr>
          <w:p w:rsidR="00F83654" w:rsidRDefault="00F83654" w:rsidP="006D72D9">
            <w:pPr>
              <w:rPr>
                <w:rFonts w:ascii="宋体" w:cs="Times New Roman"/>
              </w:rPr>
            </w:pPr>
            <w:r>
              <w:rPr>
                <w:rFonts w:ascii="宋体" w:cs="宋体"/>
              </w:rPr>
              <w:t>0</w:t>
            </w:r>
            <w:r w:rsidR="006D72D9">
              <w:rPr>
                <w:rFonts w:ascii="宋体" w:hAnsi="宋体" w:cs="宋体" w:hint="eastAsia"/>
              </w:rPr>
              <w:t>6</w:t>
            </w:r>
          </w:p>
        </w:tc>
      </w:tr>
      <w:tr w:rsidR="00F83654">
        <w:trPr>
          <w:trHeight w:val="285"/>
        </w:trPr>
        <w:tc>
          <w:tcPr>
            <w:tcW w:w="7946" w:type="dxa"/>
          </w:tcPr>
          <w:p w:rsidR="00F83654" w:rsidRDefault="00F83654" w:rsidP="00A963AD">
            <w:pPr>
              <w:rPr>
                <w:rFonts w:ascii="宋体" w:cs="Times New Roman"/>
              </w:rPr>
            </w:pPr>
            <w:r>
              <w:rPr>
                <w:rFonts w:ascii="宋体" w:hAnsi="宋体" w:cs="宋体" w:hint="eastAsia"/>
              </w:rPr>
              <w:t>二、抗肿瘤药物临床应用实行分级管理</w:t>
            </w:r>
            <w:r>
              <w:rPr>
                <w:rFonts w:ascii="宋体" w:cs="宋体" w:hint="eastAsia"/>
              </w:rPr>
              <w:t>……</w:t>
            </w:r>
            <w:proofErr w:type="gramStart"/>
            <w:r>
              <w:rPr>
                <w:rFonts w:ascii="宋体" w:cs="宋体" w:hint="eastAsia"/>
              </w:rPr>
              <w:t>………………………………………………</w:t>
            </w:r>
            <w:proofErr w:type="gramEnd"/>
          </w:p>
        </w:tc>
        <w:tc>
          <w:tcPr>
            <w:tcW w:w="576" w:type="dxa"/>
          </w:tcPr>
          <w:p w:rsidR="00F83654" w:rsidRDefault="006D72D9" w:rsidP="00A963AD">
            <w:pPr>
              <w:rPr>
                <w:rFonts w:ascii="宋体" w:cs="Times New Roman"/>
              </w:rPr>
            </w:pPr>
            <w:r>
              <w:rPr>
                <w:rFonts w:ascii="宋体" w:hAnsi="宋体" w:cs="宋体" w:hint="eastAsia"/>
              </w:rPr>
              <w:t>09</w:t>
            </w:r>
          </w:p>
        </w:tc>
      </w:tr>
      <w:tr w:rsidR="00F83654">
        <w:trPr>
          <w:trHeight w:val="285"/>
        </w:trPr>
        <w:tc>
          <w:tcPr>
            <w:tcW w:w="7946" w:type="dxa"/>
          </w:tcPr>
          <w:p w:rsidR="00F83654" w:rsidRDefault="00F83654" w:rsidP="00A963AD">
            <w:pPr>
              <w:rPr>
                <w:rFonts w:ascii="宋体" w:cs="Times New Roman"/>
              </w:rPr>
            </w:pPr>
            <w:r>
              <w:rPr>
                <w:rFonts w:ascii="宋体" w:hAnsi="宋体" w:cs="宋体" w:hint="eastAsia"/>
              </w:rPr>
              <w:t>三、细胞或组织病理学诊断</w:t>
            </w:r>
            <w:r>
              <w:rPr>
                <w:rFonts w:ascii="宋体" w:cs="宋体" w:hint="eastAsia"/>
              </w:rPr>
              <w:t>……</w:t>
            </w:r>
            <w:proofErr w:type="gramStart"/>
            <w:r>
              <w:rPr>
                <w:rFonts w:ascii="宋体" w:cs="宋体" w:hint="eastAsia"/>
              </w:rPr>
              <w:t>……………………………………………………………</w:t>
            </w:r>
            <w:proofErr w:type="gramEnd"/>
          </w:p>
        </w:tc>
        <w:tc>
          <w:tcPr>
            <w:tcW w:w="576" w:type="dxa"/>
          </w:tcPr>
          <w:p w:rsidR="00F83654" w:rsidRDefault="00F83654" w:rsidP="00A963AD">
            <w:pPr>
              <w:rPr>
                <w:rFonts w:ascii="宋体" w:cs="Times New Roman"/>
              </w:rPr>
            </w:pPr>
            <w:r>
              <w:rPr>
                <w:rFonts w:ascii="宋体" w:hAnsi="宋体" w:cs="宋体"/>
              </w:rPr>
              <w:t>1</w:t>
            </w:r>
            <w:r w:rsidR="006D72D9">
              <w:rPr>
                <w:rFonts w:ascii="宋体" w:hAnsi="宋体" w:cs="宋体" w:hint="eastAsia"/>
              </w:rPr>
              <w:t>0</w:t>
            </w:r>
          </w:p>
        </w:tc>
      </w:tr>
      <w:tr w:rsidR="00F83654">
        <w:trPr>
          <w:trHeight w:val="285"/>
        </w:trPr>
        <w:tc>
          <w:tcPr>
            <w:tcW w:w="7946" w:type="dxa"/>
          </w:tcPr>
          <w:p w:rsidR="00F83654" w:rsidRDefault="00F83654" w:rsidP="00A963AD">
            <w:pPr>
              <w:rPr>
                <w:rFonts w:ascii="宋体" w:cs="Times New Roman"/>
              </w:rPr>
            </w:pPr>
            <w:r>
              <w:rPr>
                <w:rFonts w:ascii="宋体" w:hAnsi="宋体" w:cs="宋体" w:hint="eastAsia"/>
              </w:rPr>
              <w:t>四、培训、评估和督查</w:t>
            </w:r>
            <w:r>
              <w:rPr>
                <w:rFonts w:ascii="宋体" w:cs="宋体" w:hint="eastAsia"/>
              </w:rPr>
              <w:t>……</w:t>
            </w:r>
            <w:proofErr w:type="gramStart"/>
            <w:r>
              <w:rPr>
                <w:rFonts w:ascii="宋体" w:cs="宋体" w:hint="eastAsia"/>
              </w:rPr>
              <w:t>…………………………………………………………………</w:t>
            </w:r>
            <w:proofErr w:type="gramEnd"/>
          </w:p>
        </w:tc>
        <w:tc>
          <w:tcPr>
            <w:tcW w:w="576" w:type="dxa"/>
          </w:tcPr>
          <w:p w:rsidR="00F83654" w:rsidRDefault="00F83654" w:rsidP="00A963AD">
            <w:pPr>
              <w:rPr>
                <w:rFonts w:ascii="宋体" w:cs="Times New Roman"/>
              </w:rPr>
            </w:pPr>
            <w:r>
              <w:rPr>
                <w:rFonts w:ascii="宋体" w:hAnsi="宋体" w:cs="宋体"/>
              </w:rPr>
              <w:t>1</w:t>
            </w:r>
            <w:r w:rsidR="006D72D9">
              <w:rPr>
                <w:rFonts w:ascii="宋体" w:hAnsi="宋体" w:cs="宋体" w:hint="eastAsia"/>
              </w:rPr>
              <w:t>0</w:t>
            </w:r>
          </w:p>
        </w:tc>
      </w:tr>
    </w:tbl>
    <w:p w:rsidR="00F83654" w:rsidRDefault="00F83654" w:rsidP="00015DE6">
      <w:pPr>
        <w:spacing w:line="360" w:lineRule="auto"/>
        <w:rPr>
          <w:rFonts w:ascii="宋体" w:cs="Times New Roman"/>
          <w:b/>
          <w:bCs/>
          <w:sz w:val="24"/>
          <w:szCs w:val="24"/>
        </w:rPr>
      </w:pPr>
      <w:r>
        <w:rPr>
          <w:rFonts w:ascii="宋体" w:hAnsi="宋体" w:cs="宋体" w:hint="eastAsia"/>
          <w:b/>
          <w:bCs/>
          <w:sz w:val="24"/>
          <w:szCs w:val="24"/>
        </w:rPr>
        <w:t>第二部分</w:t>
      </w:r>
      <w:r>
        <w:rPr>
          <w:rFonts w:ascii="宋体" w:hAnsi="宋体" w:cs="宋体"/>
          <w:b/>
          <w:bCs/>
          <w:sz w:val="24"/>
          <w:szCs w:val="24"/>
        </w:rPr>
        <w:t xml:space="preserve">  </w:t>
      </w:r>
      <w:r>
        <w:rPr>
          <w:rFonts w:ascii="宋体" w:hAnsi="宋体" w:cs="宋体" w:hint="eastAsia"/>
          <w:b/>
          <w:bCs/>
          <w:sz w:val="24"/>
          <w:szCs w:val="24"/>
        </w:rPr>
        <w:t>各系统肿瘤的药物临床应用指导原则</w:t>
      </w:r>
    </w:p>
    <w:p w:rsidR="00F83654" w:rsidRDefault="00F83654" w:rsidP="00015DE6">
      <w:pPr>
        <w:spacing w:line="360" w:lineRule="auto"/>
        <w:rPr>
          <w:rFonts w:ascii="宋体" w:cs="Times New Roman"/>
          <w:b/>
          <w:bCs/>
          <w:sz w:val="24"/>
          <w:szCs w:val="24"/>
        </w:rPr>
      </w:pPr>
      <w:r>
        <w:rPr>
          <w:rFonts w:ascii="宋体" w:hAnsi="宋体" w:cs="宋体" w:hint="eastAsia"/>
          <w:b/>
          <w:bCs/>
        </w:rPr>
        <w:t>呼吸系统肿瘤用药</w:t>
      </w:r>
    </w:p>
    <w:tbl>
      <w:tblPr>
        <w:tblW w:w="0" w:type="auto"/>
        <w:tblInd w:w="-106" w:type="dxa"/>
        <w:tblLayout w:type="fixed"/>
        <w:tblLook w:val="0000" w:firstRow="0" w:lastRow="0" w:firstColumn="0" w:lastColumn="0" w:noHBand="0" w:noVBand="0"/>
      </w:tblPr>
      <w:tblGrid>
        <w:gridCol w:w="7938"/>
        <w:gridCol w:w="584"/>
      </w:tblGrid>
      <w:tr w:rsidR="00F83654">
        <w:trPr>
          <w:trHeight w:val="285"/>
        </w:trPr>
        <w:tc>
          <w:tcPr>
            <w:tcW w:w="7938" w:type="dxa"/>
          </w:tcPr>
          <w:p w:rsidR="00F83654" w:rsidRDefault="00F83654" w:rsidP="00A963AD">
            <w:pPr>
              <w:rPr>
                <w:rFonts w:ascii="宋体" w:cs="Times New Roman"/>
              </w:rPr>
            </w:pPr>
            <w:r>
              <w:rPr>
                <w:rFonts w:ascii="宋体" w:hAnsi="宋体" w:cs="宋体" w:hint="eastAsia"/>
              </w:rPr>
              <w:t>一、</w:t>
            </w:r>
            <w:proofErr w:type="gramStart"/>
            <w:r>
              <w:rPr>
                <w:rFonts w:ascii="宋体" w:hAnsi="宋体" w:cs="宋体" w:hint="eastAsia"/>
              </w:rPr>
              <w:t>吉非替尼</w:t>
            </w:r>
            <w:proofErr w:type="gramEnd"/>
            <w:r>
              <w:rPr>
                <w:rFonts w:ascii="宋体" w:cs="宋体" w:hint="eastAsia"/>
              </w:rPr>
              <w:t>……</w:t>
            </w:r>
            <w:proofErr w:type="gramStart"/>
            <w:r>
              <w:rPr>
                <w:rFonts w:ascii="宋体" w:cs="宋体" w:hint="eastAsia"/>
              </w:rPr>
              <w:t>……………………………………………………………………………</w:t>
            </w:r>
            <w:proofErr w:type="gramEnd"/>
          </w:p>
        </w:tc>
        <w:tc>
          <w:tcPr>
            <w:tcW w:w="584" w:type="dxa"/>
          </w:tcPr>
          <w:p w:rsidR="00F83654" w:rsidRDefault="00F83654" w:rsidP="00FA7A79">
            <w:pPr>
              <w:rPr>
                <w:rFonts w:ascii="宋体" w:cs="Times New Roman"/>
              </w:rPr>
            </w:pPr>
            <w:r>
              <w:rPr>
                <w:rFonts w:ascii="宋体" w:hAnsi="宋体" w:cs="宋体"/>
              </w:rPr>
              <w:t>1</w:t>
            </w:r>
            <w:r w:rsidR="00FA7A79">
              <w:rPr>
                <w:rFonts w:ascii="宋体" w:hAnsi="宋体" w:cs="宋体" w:hint="eastAsia"/>
              </w:rPr>
              <w:t>2</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二、</w:t>
            </w:r>
            <w:proofErr w:type="gramStart"/>
            <w:r>
              <w:rPr>
                <w:rFonts w:ascii="宋体" w:hAnsi="宋体" w:cs="宋体" w:hint="eastAsia"/>
              </w:rPr>
              <w:t>厄洛替尼</w:t>
            </w:r>
            <w:proofErr w:type="gramEnd"/>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1</w:t>
            </w:r>
            <w:r w:rsidR="006D72D9">
              <w:rPr>
                <w:rFonts w:ascii="宋体" w:hAnsi="宋体" w:cs="宋体" w:hint="eastAsia"/>
              </w:rPr>
              <w:t>4</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三、埃</w:t>
            </w:r>
            <w:proofErr w:type="gramStart"/>
            <w:r>
              <w:rPr>
                <w:rFonts w:ascii="宋体" w:hAnsi="宋体" w:cs="宋体" w:hint="eastAsia"/>
              </w:rPr>
              <w:t>克替尼</w:t>
            </w:r>
            <w:proofErr w:type="gramEnd"/>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1</w:t>
            </w:r>
            <w:r w:rsidR="006D72D9">
              <w:rPr>
                <w:rFonts w:ascii="宋体" w:hAnsi="宋体" w:cs="宋体" w:hint="eastAsia"/>
              </w:rPr>
              <w:t>5</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四、马来酸阿</w:t>
            </w:r>
            <w:proofErr w:type="gramStart"/>
            <w:r>
              <w:rPr>
                <w:rFonts w:ascii="宋体" w:hAnsi="宋体" w:cs="宋体" w:hint="eastAsia"/>
              </w:rPr>
              <w:t>法替尼</w:t>
            </w:r>
            <w:proofErr w:type="gramEnd"/>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1</w:t>
            </w:r>
            <w:r w:rsidR="006D72D9">
              <w:rPr>
                <w:rFonts w:ascii="宋体" w:hAnsi="宋体" w:cs="宋体" w:hint="eastAsia"/>
              </w:rPr>
              <w:t>6</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五、奥</w:t>
            </w:r>
            <w:proofErr w:type="gramStart"/>
            <w:r>
              <w:rPr>
                <w:rFonts w:ascii="宋体" w:hAnsi="宋体" w:cs="宋体" w:hint="eastAsia"/>
              </w:rPr>
              <w:t>希替尼</w:t>
            </w:r>
            <w:proofErr w:type="gramEnd"/>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1</w:t>
            </w:r>
            <w:r w:rsidR="006D72D9">
              <w:rPr>
                <w:rFonts w:ascii="宋体" w:hAnsi="宋体" w:cs="宋体" w:hint="eastAsia"/>
              </w:rPr>
              <w:t>7</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六、克</w:t>
            </w:r>
            <w:proofErr w:type="gramStart"/>
            <w:r>
              <w:rPr>
                <w:rFonts w:ascii="宋体" w:hAnsi="宋体" w:cs="宋体" w:hint="eastAsia"/>
              </w:rPr>
              <w:t>唑替尼</w:t>
            </w:r>
            <w:proofErr w:type="gramEnd"/>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1</w:t>
            </w:r>
            <w:r w:rsidR="006D72D9">
              <w:rPr>
                <w:rFonts w:ascii="宋体" w:hAnsi="宋体" w:cs="宋体" w:hint="eastAsia"/>
              </w:rPr>
              <w:t>8</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七、贝</w:t>
            </w:r>
            <w:proofErr w:type="gramStart"/>
            <w:r>
              <w:rPr>
                <w:rFonts w:ascii="宋体" w:hAnsi="宋体" w:cs="宋体" w:hint="eastAsia"/>
              </w:rPr>
              <w:t>伐珠单</w:t>
            </w:r>
            <w:proofErr w:type="gramEnd"/>
            <w:r>
              <w:rPr>
                <w:rFonts w:ascii="宋体" w:hAnsi="宋体" w:cs="宋体" w:hint="eastAsia"/>
              </w:rPr>
              <w:t>抗</w:t>
            </w:r>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2</w:t>
            </w:r>
            <w:r w:rsidR="006D72D9">
              <w:rPr>
                <w:rFonts w:ascii="宋体" w:hAnsi="宋体" w:cs="宋体" w:hint="eastAsia"/>
              </w:rPr>
              <w:t>0</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八、重组人血管内皮抑制素</w:t>
            </w:r>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2</w:t>
            </w:r>
            <w:r w:rsidR="006D72D9">
              <w:rPr>
                <w:rFonts w:ascii="宋体" w:hAnsi="宋体" w:cs="宋体" w:hint="eastAsia"/>
              </w:rPr>
              <w:t>1</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九、盐酸安</w:t>
            </w:r>
            <w:proofErr w:type="gramStart"/>
            <w:r>
              <w:rPr>
                <w:rFonts w:ascii="宋体" w:hAnsi="宋体" w:cs="宋体" w:hint="eastAsia"/>
              </w:rPr>
              <w:t>罗替尼</w:t>
            </w:r>
            <w:proofErr w:type="gramEnd"/>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2</w:t>
            </w:r>
            <w:r w:rsidR="006D72D9">
              <w:rPr>
                <w:rFonts w:ascii="宋体" w:hAnsi="宋体" w:cs="宋体" w:hint="eastAsia"/>
              </w:rPr>
              <w:t>1</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十、塞</w:t>
            </w:r>
            <w:proofErr w:type="gramStart"/>
            <w:r>
              <w:rPr>
                <w:rFonts w:ascii="宋体" w:hAnsi="宋体" w:cs="宋体" w:hint="eastAsia"/>
              </w:rPr>
              <w:t>瑞替尼</w:t>
            </w:r>
            <w:proofErr w:type="gramEnd"/>
            <w:r>
              <w:rPr>
                <w:rFonts w:ascii="宋体" w:cs="宋体" w:hint="eastAsia"/>
              </w:rPr>
              <w:t>……</w:t>
            </w:r>
            <w:proofErr w:type="gramStart"/>
            <w:r>
              <w:rPr>
                <w:rFonts w:ascii="宋体" w:cs="宋体" w:hint="eastAsia"/>
              </w:rPr>
              <w:t>……………………………………………………………………………</w:t>
            </w:r>
            <w:proofErr w:type="gramEnd"/>
          </w:p>
          <w:p w:rsidR="00F83654" w:rsidRDefault="00F83654" w:rsidP="00A963AD">
            <w:pPr>
              <w:rPr>
                <w:rFonts w:ascii="宋体" w:cs="Times New Roman"/>
              </w:rPr>
            </w:pPr>
            <w:r>
              <w:rPr>
                <w:rFonts w:ascii="宋体" w:hAnsi="宋体" w:cs="宋体" w:hint="eastAsia"/>
              </w:rPr>
              <w:t>十一、</w:t>
            </w:r>
            <w:proofErr w:type="gramStart"/>
            <w:r w:rsidRPr="007B2FAE">
              <w:rPr>
                <w:rFonts w:ascii="宋体" w:hAnsi="宋体" w:cs="宋体" w:hint="eastAsia"/>
              </w:rPr>
              <w:t>纳武利尤单</w:t>
            </w:r>
            <w:proofErr w:type="gramEnd"/>
            <w:r w:rsidRPr="007B2FAE">
              <w:rPr>
                <w:rFonts w:ascii="宋体" w:hAnsi="宋体" w:cs="宋体" w:hint="eastAsia"/>
              </w:rPr>
              <w:t>抗</w:t>
            </w:r>
            <w:r>
              <w:rPr>
                <w:rFonts w:ascii="宋体" w:cs="宋体" w:hint="eastAsia"/>
              </w:rPr>
              <w:t>……</w:t>
            </w:r>
            <w:proofErr w:type="gramStart"/>
            <w:r>
              <w:rPr>
                <w:rFonts w:ascii="宋体" w:cs="宋体" w:hint="eastAsia"/>
              </w:rPr>
              <w:t>……………………………………………………………………</w:t>
            </w:r>
            <w:proofErr w:type="gramEnd"/>
          </w:p>
        </w:tc>
        <w:tc>
          <w:tcPr>
            <w:tcW w:w="584" w:type="dxa"/>
          </w:tcPr>
          <w:p w:rsidR="00F83654" w:rsidRDefault="00F83654" w:rsidP="00A963AD">
            <w:pPr>
              <w:rPr>
                <w:rFonts w:ascii="宋体" w:cs="Times New Roman"/>
              </w:rPr>
            </w:pPr>
            <w:r>
              <w:rPr>
                <w:rFonts w:ascii="宋体" w:hAnsi="宋体" w:cs="宋体"/>
              </w:rPr>
              <w:t>2</w:t>
            </w:r>
            <w:r w:rsidR="006D72D9">
              <w:rPr>
                <w:rFonts w:ascii="宋体" w:hAnsi="宋体" w:cs="宋体" w:hint="eastAsia"/>
              </w:rPr>
              <w:t>2</w:t>
            </w:r>
          </w:p>
          <w:p w:rsidR="00F83654" w:rsidRDefault="00F83654" w:rsidP="006D72D9">
            <w:pPr>
              <w:jc w:val="left"/>
              <w:rPr>
                <w:rFonts w:ascii="宋体" w:cs="Times New Roman"/>
              </w:rPr>
            </w:pPr>
            <w:r>
              <w:rPr>
                <w:rFonts w:ascii="宋体" w:hAnsi="宋体" w:cs="宋体"/>
              </w:rPr>
              <w:t>2</w:t>
            </w:r>
            <w:r w:rsidR="006D72D9">
              <w:rPr>
                <w:rFonts w:ascii="宋体" w:hAnsi="宋体" w:cs="宋体" w:hint="eastAsia"/>
              </w:rPr>
              <w:t>4</w:t>
            </w:r>
          </w:p>
        </w:tc>
      </w:tr>
    </w:tbl>
    <w:p w:rsidR="00F83654" w:rsidRDefault="00F83654" w:rsidP="00015DE6">
      <w:pPr>
        <w:spacing w:line="360" w:lineRule="auto"/>
        <w:rPr>
          <w:rFonts w:ascii="宋体" w:cs="Times New Roman"/>
          <w:b/>
          <w:bCs/>
        </w:rPr>
      </w:pPr>
      <w:r>
        <w:rPr>
          <w:rFonts w:ascii="宋体" w:hAnsi="宋体" w:cs="宋体" w:hint="eastAsia"/>
          <w:b/>
          <w:bCs/>
        </w:rPr>
        <w:t>消化系统肿瘤用药</w:t>
      </w:r>
    </w:p>
    <w:tbl>
      <w:tblPr>
        <w:tblW w:w="0" w:type="auto"/>
        <w:tblInd w:w="-106" w:type="dxa"/>
        <w:tblLayout w:type="fixed"/>
        <w:tblLook w:val="0000" w:firstRow="0" w:lastRow="0" w:firstColumn="0" w:lastColumn="0" w:noHBand="0" w:noVBand="0"/>
      </w:tblPr>
      <w:tblGrid>
        <w:gridCol w:w="7938"/>
        <w:gridCol w:w="584"/>
      </w:tblGrid>
      <w:tr w:rsidR="00F83654">
        <w:trPr>
          <w:trHeight w:val="285"/>
        </w:trPr>
        <w:tc>
          <w:tcPr>
            <w:tcW w:w="7938" w:type="dxa"/>
          </w:tcPr>
          <w:p w:rsidR="00F83654" w:rsidRDefault="00F83654" w:rsidP="00A963AD">
            <w:pPr>
              <w:rPr>
                <w:rFonts w:ascii="宋体" w:cs="Times New Roman"/>
              </w:rPr>
            </w:pPr>
            <w:r>
              <w:rPr>
                <w:rFonts w:ascii="宋体" w:hAnsi="宋体" w:cs="宋体" w:hint="eastAsia"/>
              </w:rPr>
              <w:t>一、瑞戈非尼</w:t>
            </w:r>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2</w:t>
            </w:r>
            <w:r w:rsidR="006D72D9">
              <w:rPr>
                <w:rFonts w:ascii="宋体" w:hAnsi="宋体" w:cs="宋体" w:hint="eastAsia"/>
              </w:rPr>
              <w:t>6</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二、甲苯磺酸索拉非尼</w:t>
            </w:r>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2</w:t>
            </w:r>
            <w:r w:rsidR="006D72D9">
              <w:rPr>
                <w:rFonts w:ascii="宋体" w:hAnsi="宋体" w:cs="宋体" w:hint="eastAsia"/>
              </w:rPr>
              <w:t>8</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三、</w:t>
            </w:r>
            <w:proofErr w:type="gramStart"/>
            <w:r>
              <w:rPr>
                <w:rFonts w:ascii="宋体" w:hAnsi="宋体" w:cs="宋体" w:hint="eastAsia"/>
              </w:rPr>
              <w:t>曲妥珠单</w:t>
            </w:r>
            <w:proofErr w:type="gramEnd"/>
            <w:r>
              <w:rPr>
                <w:rFonts w:ascii="宋体" w:hAnsi="宋体" w:cs="宋体" w:hint="eastAsia"/>
              </w:rPr>
              <w:t>抗</w:t>
            </w:r>
            <w:r>
              <w:rPr>
                <w:rFonts w:ascii="宋体" w:cs="宋体" w:hint="eastAsia"/>
              </w:rPr>
              <w:t>……</w:t>
            </w:r>
            <w:proofErr w:type="gramStart"/>
            <w:r>
              <w:rPr>
                <w:rFonts w:ascii="宋体" w:cs="宋体" w:hint="eastAsia"/>
              </w:rPr>
              <w:t>…………………………………………………………………………</w:t>
            </w:r>
            <w:proofErr w:type="gramEnd"/>
          </w:p>
        </w:tc>
        <w:tc>
          <w:tcPr>
            <w:tcW w:w="584" w:type="dxa"/>
          </w:tcPr>
          <w:p w:rsidR="00F83654" w:rsidRDefault="006D72D9" w:rsidP="00A963AD">
            <w:pPr>
              <w:rPr>
                <w:rFonts w:ascii="宋体" w:cs="Times New Roman"/>
              </w:rPr>
            </w:pPr>
            <w:r>
              <w:rPr>
                <w:rFonts w:ascii="宋体" w:hAnsi="宋体" w:cs="宋体" w:hint="eastAsia"/>
              </w:rPr>
              <w:t>29</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四、甲</w:t>
            </w:r>
            <w:proofErr w:type="gramStart"/>
            <w:r>
              <w:rPr>
                <w:rFonts w:ascii="宋体" w:hAnsi="宋体" w:cs="宋体" w:hint="eastAsia"/>
              </w:rPr>
              <w:t>磺酸阿帕替尼</w:t>
            </w:r>
            <w:proofErr w:type="gramEnd"/>
            <w:r>
              <w:rPr>
                <w:rFonts w:ascii="宋体" w:cs="宋体" w:hint="eastAsia"/>
              </w:rPr>
              <w:t>……</w:t>
            </w:r>
            <w:proofErr w:type="gramStart"/>
            <w:r>
              <w:rPr>
                <w:rFonts w:ascii="宋体" w:cs="宋体" w:hint="eastAsia"/>
              </w:rPr>
              <w:t>……………………………………………………………………</w:t>
            </w:r>
            <w:proofErr w:type="gramEnd"/>
          </w:p>
        </w:tc>
        <w:tc>
          <w:tcPr>
            <w:tcW w:w="584" w:type="dxa"/>
          </w:tcPr>
          <w:p w:rsidR="00F83654" w:rsidRDefault="006D72D9" w:rsidP="00A963AD">
            <w:pPr>
              <w:rPr>
                <w:rFonts w:ascii="宋体" w:cs="Times New Roman"/>
              </w:rPr>
            </w:pPr>
            <w:r>
              <w:rPr>
                <w:rFonts w:ascii="宋体" w:hAnsi="宋体" w:cs="宋体" w:hint="eastAsia"/>
              </w:rPr>
              <w:t>29</w:t>
            </w:r>
          </w:p>
        </w:tc>
      </w:tr>
    </w:tbl>
    <w:p w:rsidR="00F83654" w:rsidRDefault="00F83654" w:rsidP="00015DE6">
      <w:pPr>
        <w:rPr>
          <w:rFonts w:ascii="宋体" w:cs="Times New Roman"/>
        </w:rPr>
        <w:sectPr w:rsidR="00F83654">
          <w:pgSz w:w="11906" w:h="16838"/>
          <w:pgMar w:top="1440" w:right="1800" w:bottom="1440" w:left="1800" w:header="851" w:footer="992" w:gutter="0"/>
          <w:pgNumType w:start="1"/>
          <w:cols w:space="720"/>
          <w:docGrid w:type="lines" w:linePitch="312"/>
        </w:sectPr>
      </w:pPr>
    </w:p>
    <w:tbl>
      <w:tblPr>
        <w:tblW w:w="0" w:type="auto"/>
        <w:tblInd w:w="-106" w:type="dxa"/>
        <w:tblLayout w:type="fixed"/>
        <w:tblLook w:val="0000" w:firstRow="0" w:lastRow="0" w:firstColumn="0" w:lastColumn="0" w:noHBand="0" w:noVBand="0"/>
      </w:tblPr>
      <w:tblGrid>
        <w:gridCol w:w="7938"/>
        <w:gridCol w:w="584"/>
      </w:tblGrid>
      <w:tr w:rsidR="00F83654">
        <w:trPr>
          <w:trHeight w:val="285"/>
        </w:trPr>
        <w:tc>
          <w:tcPr>
            <w:tcW w:w="7938" w:type="dxa"/>
          </w:tcPr>
          <w:p w:rsidR="00F83654" w:rsidRDefault="00F83654" w:rsidP="00A963AD">
            <w:pPr>
              <w:rPr>
                <w:rFonts w:ascii="宋体" w:cs="Times New Roman"/>
              </w:rPr>
            </w:pPr>
            <w:r>
              <w:rPr>
                <w:rFonts w:ascii="宋体" w:hAnsi="宋体" w:cs="宋体" w:hint="eastAsia"/>
              </w:rPr>
              <w:lastRenderedPageBreak/>
              <w:t>五、苹果酸</w:t>
            </w:r>
            <w:proofErr w:type="gramStart"/>
            <w:r>
              <w:rPr>
                <w:rFonts w:ascii="宋体" w:hAnsi="宋体" w:cs="宋体" w:hint="eastAsia"/>
              </w:rPr>
              <w:t>舒尼替尼</w:t>
            </w:r>
            <w:proofErr w:type="gramEnd"/>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3</w:t>
            </w:r>
            <w:r w:rsidR="006D72D9">
              <w:rPr>
                <w:rFonts w:ascii="宋体" w:hAnsi="宋体" w:cs="宋体" w:hint="eastAsia"/>
              </w:rPr>
              <w:t>0</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六、甲磺酸伊</w:t>
            </w:r>
            <w:proofErr w:type="gramStart"/>
            <w:r>
              <w:rPr>
                <w:rFonts w:ascii="宋体" w:hAnsi="宋体" w:cs="宋体" w:hint="eastAsia"/>
              </w:rPr>
              <w:t>马替尼</w:t>
            </w:r>
            <w:proofErr w:type="gramEnd"/>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3</w:t>
            </w:r>
            <w:r w:rsidR="006D72D9">
              <w:rPr>
                <w:rFonts w:ascii="宋体" w:hAnsi="宋体" w:cs="宋体" w:hint="eastAsia"/>
              </w:rPr>
              <w:t>1</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七、依维莫司</w:t>
            </w:r>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3</w:t>
            </w:r>
            <w:r w:rsidR="006D72D9">
              <w:rPr>
                <w:rFonts w:ascii="宋体" w:hAnsi="宋体" w:cs="宋体" w:hint="eastAsia"/>
              </w:rPr>
              <w:t>2</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八、贝</w:t>
            </w:r>
            <w:proofErr w:type="gramStart"/>
            <w:r>
              <w:rPr>
                <w:rFonts w:ascii="宋体" w:hAnsi="宋体" w:cs="宋体" w:hint="eastAsia"/>
              </w:rPr>
              <w:t>伐珠单</w:t>
            </w:r>
            <w:proofErr w:type="gramEnd"/>
            <w:r>
              <w:rPr>
                <w:rFonts w:ascii="宋体" w:hAnsi="宋体" w:cs="宋体" w:hint="eastAsia"/>
              </w:rPr>
              <w:t>抗</w:t>
            </w:r>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3</w:t>
            </w:r>
            <w:r w:rsidR="006D72D9">
              <w:rPr>
                <w:rFonts w:ascii="宋体" w:hAnsi="宋体" w:cs="宋体" w:hint="eastAsia"/>
              </w:rPr>
              <w:t>3</w:t>
            </w:r>
          </w:p>
        </w:tc>
      </w:tr>
      <w:tr w:rsidR="00F83654">
        <w:trPr>
          <w:trHeight w:val="285"/>
        </w:trPr>
        <w:tc>
          <w:tcPr>
            <w:tcW w:w="7938" w:type="dxa"/>
          </w:tcPr>
          <w:p w:rsidR="00F83654" w:rsidRDefault="00F83654" w:rsidP="00A963AD">
            <w:pPr>
              <w:rPr>
                <w:rFonts w:ascii="宋体" w:cs="Times New Roman"/>
              </w:rPr>
            </w:pPr>
            <w:r>
              <w:rPr>
                <w:rFonts w:ascii="宋体" w:hAnsi="宋体" w:cs="宋体" w:hint="eastAsia"/>
              </w:rPr>
              <w:t>九、</w:t>
            </w:r>
            <w:proofErr w:type="gramStart"/>
            <w:r>
              <w:rPr>
                <w:rFonts w:ascii="宋体" w:hAnsi="宋体" w:cs="宋体" w:hint="eastAsia"/>
              </w:rPr>
              <w:t>西妥昔单</w:t>
            </w:r>
            <w:proofErr w:type="gramEnd"/>
            <w:r>
              <w:rPr>
                <w:rFonts w:ascii="宋体" w:hAnsi="宋体" w:cs="宋体" w:hint="eastAsia"/>
              </w:rPr>
              <w:t>抗</w:t>
            </w:r>
            <w:r>
              <w:rPr>
                <w:rFonts w:ascii="宋体" w:cs="宋体" w:hint="eastAsia"/>
              </w:rPr>
              <w:t>……</w:t>
            </w:r>
            <w:proofErr w:type="gramStart"/>
            <w:r>
              <w:rPr>
                <w:rFonts w:ascii="宋体" w:cs="宋体" w:hint="eastAsia"/>
              </w:rPr>
              <w:t>…………………………………………………………………………</w:t>
            </w:r>
            <w:proofErr w:type="gramEnd"/>
          </w:p>
        </w:tc>
        <w:tc>
          <w:tcPr>
            <w:tcW w:w="584" w:type="dxa"/>
          </w:tcPr>
          <w:p w:rsidR="00F83654" w:rsidRDefault="00F83654" w:rsidP="006D72D9">
            <w:pPr>
              <w:rPr>
                <w:rFonts w:ascii="宋体" w:cs="Times New Roman"/>
              </w:rPr>
            </w:pPr>
            <w:r>
              <w:rPr>
                <w:rFonts w:ascii="宋体" w:hAnsi="宋体" w:cs="宋体"/>
              </w:rPr>
              <w:t>3</w:t>
            </w:r>
            <w:r w:rsidR="006D72D9">
              <w:rPr>
                <w:rFonts w:ascii="宋体" w:hAnsi="宋体" w:cs="宋体" w:hint="eastAsia"/>
              </w:rPr>
              <w:t>5</w:t>
            </w:r>
          </w:p>
        </w:tc>
      </w:tr>
    </w:tbl>
    <w:p w:rsidR="00F83654" w:rsidRDefault="00F83654" w:rsidP="00015DE6">
      <w:pPr>
        <w:spacing w:line="360" w:lineRule="auto"/>
        <w:rPr>
          <w:rFonts w:ascii="宋体" w:cs="Times New Roman"/>
          <w:b/>
          <w:bCs/>
        </w:rPr>
      </w:pPr>
      <w:r>
        <w:rPr>
          <w:rFonts w:ascii="宋体" w:hAnsi="宋体" w:cs="宋体" w:hint="eastAsia"/>
          <w:b/>
          <w:bCs/>
        </w:rPr>
        <w:t>血液肿瘤用药</w:t>
      </w:r>
    </w:p>
    <w:tbl>
      <w:tblPr>
        <w:tblW w:w="0" w:type="auto"/>
        <w:tblInd w:w="-106" w:type="dxa"/>
        <w:tblLayout w:type="fixed"/>
        <w:tblLook w:val="0000" w:firstRow="0" w:lastRow="0" w:firstColumn="0" w:lastColumn="0" w:noHBand="0" w:noVBand="0"/>
      </w:tblPr>
      <w:tblGrid>
        <w:gridCol w:w="7958"/>
        <w:gridCol w:w="564"/>
      </w:tblGrid>
      <w:tr w:rsidR="00F83654">
        <w:trPr>
          <w:trHeight w:val="285"/>
        </w:trPr>
        <w:tc>
          <w:tcPr>
            <w:tcW w:w="7958" w:type="dxa"/>
          </w:tcPr>
          <w:p w:rsidR="00F83654" w:rsidRDefault="00F83654" w:rsidP="00A963AD">
            <w:pPr>
              <w:rPr>
                <w:rFonts w:ascii="宋体" w:cs="Times New Roman"/>
              </w:rPr>
            </w:pPr>
            <w:r>
              <w:rPr>
                <w:rFonts w:ascii="宋体" w:hAnsi="宋体" w:cs="宋体" w:hint="eastAsia"/>
              </w:rPr>
              <w:t>一、甲磺酸伊</w:t>
            </w:r>
            <w:proofErr w:type="gramStart"/>
            <w:r>
              <w:rPr>
                <w:rFonts w:ascii="宋体" w:hAnsi="宋体" w:cs="宋体" w:hint="eastAsia"/>
              </w:rPr>
              <w:t>马替尼</w:t>
            </w:r>
            <w:proofErr w:type="gramEnd"/>
            <w:r>
              <w:rPr>
                <w:rFonts w:ascii="宋体" w:cs="宋体" w:hint="eastAsia"/>
              </w:rPr>
              <w:t>……</w:t>
            </w:r>
            <w:proofErr w:type="gramStart"/>
            <w:r>
              <w:rPr>
                <w:rFonts w:ascii="宋体" w:cs="宋体" w:hint="eastAsia"/>
              </w:rPr>
              <w:t>……………………………………………………………………</w:t>
            </w:r>
            <w:proofErr w:type="gramEnd"/>
          </w:p>
        </w:tc>
        <w:tc>
          <w:tcPr>
            <w:tcW w:w="564" w:type="dxa"/>
          </w:tcPr>
          <w:p w:rsidR="00F83654" w:rsidRDefault="00F83654" w:rsidP="006D72D9">
            <w:pPr>
              <w:rPr>
                <w:rFonts w:ascii="宋体" w:cs="Times New Roman"/>
              </w:rPr>
            </w:pPr>
            <w:r>
              <w:rPr>
                <w:rFonts w:ascii="宋体" w:hAnsi="宋体" w:cs="宋体"/>
              </w:rPr>
              <w:t>3</w:t>
            </w:r>
            <w:r w:rsidR="006D72D9">
              <w:rPr>
                <w:rFonts w:ascii="宋体" w:hAnsi="宋体" w:cs="宋体" w:hint="eastAsia"/>
              </w:rPr>
              <w:t>7</w:t>
            </w:r>
          </w:p>
        </w:tc>
      </w:tr>
      <w:tr w:rsidR="00F83654">
        <w:trPr>
          <w:trHeight w:val="285"/>
        </w:trPr>
        <w:tc>
          <w:tcPr>
            <w:tcW w:w="7958" w:type="dxa"/>
          </w:tcPr>
          <w:p w:rsidR="00F83654" w:rsidRDefault="00F83654" w:rsidP="00A963AD">
            <w:pPr>
              <w:rPr>
                <w:rFonts w:ascii="宋体" w:cs="Times New Roman"/>
              </w:rPr>
            </w:pPr>
            <w:r>
              <w:rPr>
                <w:rFonts w:ascii="宋体" w:hAnsi="宋体" w:cs="宋体" w:hint="eastAsia"/>
              </w:rPr>
              <w:t>二、</w:t>
            </w:r>
            <w:proofErr w:type="gramStart"/>
            <w:r>
              <w:rPr>
                <w:rFonts w:ascii="宋体" w:hAnsi="宋体" w:cs="宋体" w:hint="eastAsia"/>
              </w:rPr>
              <w:t>达沙替尼</w:t>
            </w:r>
            <w:proofErr w:type="gramEnd"/>
            <w:r>
              <w:rPr>
                <w:rFonts w:ascii="宋体" w:cs="宋体" w:hint="eastAsia"/>
              </w:rPr>
              <w:t>……</w:t>
            </w:r>
            <w:proofErr w:type="gramStart"/>
            <w:r>
              <w:rPr>
                <w:rFonts w:ascii="宋体" w:cs="宋体" w:hint="eastAsia"/>
              </w:rPr>
              <w:t>……………………………………………………………………………</w:t>
            </w:r>
            <w:proofErr w:type="gramEnd"/>
          </w:p>
        </w:tc>
        <w:tc>
          <w:tcPr>
            <w:tcW w:w="564" w:type="dxa"/>
          </w:tcPr>
          <w:p w:rsidR="00F83654" w:rsidRDefault="006D72D9" w:rsidP="00A963AD">
            <w:pPr>
              <w:rPr>
                <w:rFonts w:ascii="宋体" w:cs="Times New Roman"/>
              </w:rPr>
            </w:pPr>
            <w:r>
              <w:rPr>
                <w:rFonts w:ascii="宋体" w:hAnsi="宋体" w:cs="宋体" w:hint="eastAsia"/>
              </w:rPr>
              <w:t>39</w:t>
            </w:r>
          </w:p>
        </w:tc>
      </w:tr>
      <w:tr w:rsidR="00F83654">
        <w:trPr>
          <w:trHeight w:val="285"/>
        </w:trPr>
        <w:tc>
          <w:tcPr>
            <w:tcW w:w="7958" w:type="dxa"/>
          </w:tcPr>
          <w:p w:rsidR="00F83654" w:rsidRDefault="00F83654" w:rsidP="00A963AD">
            <w:pPr>
              <w:rPr>
                <w:rFonts w:ascii="宋体" w:cs="Times New Roman"/>
              </w:rPr>
            </w:pPr>
            <w:r>
              <w:rPr>
                <w:rFonts w:ascii="宋体" w:hAnsi="宋体" w:cs="宋体" w:hint="eastAsia"/>
              </w:rPr>
              <w:t>三、尼</w:t>
            </w:r>
            <w:proofErr w:type="gramStart"/>
            <w:r>
              <w:rPr>
                <w:rFonts w:ascii="宋体" w:hAnsi="宋体" w:cs="宋体" w:hint="eastAsia"/>
              </w:rPr>
              <w:t>洛替尼</w:t>
            </w:r>
            <w:proofErr w:type="gramEnd"/>
            <w:r>
              <w:rPr>
                <w:rFonts w:ascii="宋体" w:cs="宋体" w:hint="eastAsia"/>
              </w:rPr>
              <w:t>……</w:t>
            </w:r>
            <w:proofErr w:type="gramStart"/>
            <w:r>
              <w:rPr>
                <w:rFonts w:ascii="宋体" w:cs="宋体" w:hint="eastAsia"/>
              </w:rPr>
              <w:t>……………………………………………………………………………</w:t>
            </w:r>
            <w:proofErr w:type="gramEnd"/>
          </w:p>
        </w:tc>
        <w:tc>
          <w:tcPr>
            <w:tcW w:w="564" w:type="dxa"/>
          </w:tcPr>
          <w:p w:rsidR="00F83654" w:rsidRDefault="006D72D9" w:rsidP="00A963AD">
            <w:pPr>
              <w:rPr>
                <w:rFonts w:ascii="宋体" w:cs="Times New Roman"/>
              </w:rPr>
            </w:pPr>
            <w:r>
              <w:rPr>
                <w:rFonts w:ascii="宋体" w:hAnsi="宋体" w:cs="宋体" w:hint="eastAsia"/>
              </w:rPr>
              <w:t>39</w:t>
            </w:r>
          </w:p>
        </w:tc>
      </w:tr>
      <w:tr w:rsidR="00F83654">
        <w:trPr>
          <w:trHeight w:val="285"/>
        </w:trPr>
        <w:tc>
          <w:tcPr>
            <w:tcW w:w="7958" w:type="dxa"/>
          </w:tcPr>
          <w:p w:rsidR="00F83654" w:rsidRDefault="00F83654" w:rsidP="00A963AD">
            <w:pPr>
              <w:rPr>
                <w:rFonts w:ascii="宋体" w:cs="Times New Roman"/>
              </w:rPr>
            </w:pPr>
            <w:r>
              <w:rPr>
                <w:rFonts w:ascii="宋体" w:hAnsi="宋体" w:cs="宋体" w:hint="eastAsia"/>
              </w:rPr>
              <w:t>四、</w:t>
            </w:r>
            <w:proofErr w:type="gramStart"/>
            <w:r>
              <w:rPr>
                <w:rFonts w:ascii="宋体" w:hAnsi="宋体" w:cs="宋体" w:hint="eastAsia"/>
              </w:rPr>
              <w:t>利妥昔单</w:t>
            </w:r>
            <w:proofErr w:type="gramEnd"/>
            <w:r>
              <w:rPr>
                <w:rFonts w:ascii="宋体" w:hAnsi="宋体" w:cs="宋体" w:hint="eastAsia"/>
              </w:rPr>
              <w:t>抗</w:t>
            </w:r>
            <w:r>
              <w:rPr>
                <w:rFonts w:ascii="宋体" w:cs="宋体" w:hint="eastAsia"/>
              </w:rPr>
              <w:t>……</w:t>
            </w:r>
            <w:proofErr w:type="gramStart"/>
            <w:r>
              <w:rPr>
                <w:rFonts w:ascii="宋体" w:cs="宋体" w:hint="eastAsia"/>
              </w:rPr>
              <w:t>…………………………………………………………………………</w:t>
            </w:r>
            <w:proofErr w:type="gramEnd"/>
          </w:p>
        </w:tc>
        <w:tc>
          <w:tcPr>
            <w:tcW w:w="564" w:type="dxa"/>
          </w:tcPr>
          <w:p w:rsidR="00F83654" w:rsidRDefault="00F83654" w:rsidP="00A963AD">
            <w:pPr>
              <w:rPr>
                <w:rFonts w:ascii="宋体" w:cs="Times New Roman"/>
              </w:rPr>
            </w:pPr>
            <w:r>
              <w:rPr>
                <w:rFonts w:ascii="宋体" w:hAnsi="宋体" w:cs="宋体"/>
              </w:rPr>
              <w:t>4</w:t>
            </w:r>
            <w:r w:rsidR="006D72D9">
              <w:rPr>
                <w:rFonts w:ascii="宋体" w:hAnsi="宋体" w:cs="宋体" w:hint="eastAsia"/>
              </w:rPr>
              <w:t>0</w:t>
            </w:r>
          </w:p>
        </w:tc>
      </w:tr>
      <w:tr w:rsidR="00F83654">
        <w:trPr>
          <w:trHeight w:val="285"/>
        </w:trPr>
        <w:tc>
          <w:tcPr>
            <w:tcW w:w="7958" w:type="dxa"/>
          </w:tcPr>
          <w:p w:rsidR="00F83654" w:rsidRDefault="00F83654" w:rsidP="00A963AD">
            <w:pPr>
              <w:rPr>
                <w:rFonts w:ascii="宋体" w:cs="Times New Roman"/>
              </w:rPr>
            </w:pPr>
            <w:r>
              <w:rPr>
                <w:rFonts w:ascii="宋体" w:hAnsi="宋体" w:cs="宋体" w:hint="eastAsia"/>
              </w:rPr>
              <w:t>五、西达本胺</w:t>
            </w:r>
            <w:r>
              <w:rPr>
                <w:rFonts w:ascii="宋体" w:cs="宋体" w:hint="eastAsia"/>
              </w:rPr>
              <w:t>……</w:t>
            </w:r>
            <w:proofErr w:type="gramStart"/>
            <w:r>
              <w:rPr>
                <w:rFonts w:ascii="宋体" w:cs="宋体" w:hint="eastAsia"/>
              </w:rPr>
              <w:t>……………………………………………………………………………</w:t>
            </w:r>
            <w:proofErr w:type="gramEnd"/>
          </w:p>
        </w:tc>
        <w:tc>
          <w:tcPr>
            <w:tcW w:w="564" w:type="dxa"/>
          </w:tcPr>
          <w:p w:rsidR="00F83654" w:rsidRDefault="00F83654" w:rsidP="006D72D9">
            <w:pPr>
              <w:rPr>
                <w:rFonts w:ascii="宋体" w:cs="Times New Roman"/>
              </w:rPr>
            </w:pPr>
            <w:r>
              <w:rPr>
                <w:rFonts w:ascii="宋体" w:hAnsi="宋体" w:cs="宋体"/>
              </w:rPr>
              <w:t>4</w:t>
            </w:r>
            <w:r w:rsidR="006D72D9">
              <w:rPr>
                <w:rFonts w:ascii="宋体" w:hAnsi="宋体" w:cs="宋体" w:hint="eastAsia"/>
              </w:rPr>
              <w:t>2</w:t>
            </w:r>
          </w:p>
        </w:tc>
      </w:tr>
      <w:tr w:rsidR="00F83654">
        <w:trPr>
          <w:trHeight w:val="285"/>
        </w:trPr>
        <w:tc>
          <w:tcPr>
            <w:tcW w:w="7958" w:type="dxa"/>
          </w:tcPr>
          <w:p w:rsidR="00F83654" w:rsidRDefault="00F83654" w:rsidP="00A963AD">
            <w:pPr>
              <w:rPr>
                <w:rFonts w:ascii="宋体" w:cs="Times New Roman"/>
              </w:rPr>
            </w:pPr>
            <w:r>
              <w:rPr>
                <w:rFonts w:ascii="宋体" w:hAnsi="宋体" w:cs="宋体" w:hint="eastAsia"/>
              </w:rPr>
              <w:t>六、</w:t>
            </w:r>
            <w:proofErr w:type="gramStart"/>
            <w:r>
              <w:rPr>
                <w:rFonts w:ascii="宋体" w:hAnsi="宋体" w:cs="宋体" w:hint="eastAsia"/>
              </w:rPr>
              <w:t>伊布替尼</w:t>
            </w:r>
            <w:proofErr w:type="gramEnd"/>
            <w:r>
              <w:rPr>
                <w:rFonts w:ascii="宋体" w:cs="宋体" w:hint="eastAsia"/>
              </w:rPr>
              <w:t>……</w:t>
            </w:r>
            <w:proofErr w:type="gramStart"/>
            <w:r>
              <w:rPr>
                <w:rFonts w:ascii="宋体" w:cs="宋体" w:hint="eastAsia"/>
              </w:rPr>
              <w:t>……………………………………………………………………………</w:t>
            </w:r>
            <w:proofErr w:type="gramEnd"/>
          </w:p>
        </w:tc>
        <w:tc>
          <w:tcPr>
            <w:tcW w:w="564" w:type="dxa"/>
          </w:tcPr>
          <w:p w:rsidR="00F83654" w:rsidRDefault="00F83654" w:rsidP="006D72D9">
            <w:pPr>
              <w:rPr>
                <w:rFonts w:ascii="宋体" w:cs="Times New Roman"/>
              </w:rPr>
            </w:pPr>
            <w:r>
              <w:rPr>
                <w:rFonts w:ascii="宋体" w:hAnsi="宋体" w:cs="宋体"/>
              </w:rPr>
              <w:t>4</w:t>
            </w:r>
            <w:r w:rsidR="006D72D9">
              <w:rPr>
                <w:rFonts w:ascii="宋体" w:hAnsi="宋体" w:cs="宋体" w:hint="eastAsia"/>
              </w:rPr>
              <w:t>3</w:t>
            </w:r>
          </w:p>
        </w:tc>
      </w:tr>
      <w:tr w:rsidR="00F83654">
        <w:trPr>
          <w:trHeight w:val="285"/>
        </w:trPr>
        <w:tc>
          <w:tcPr>
            <w:tcW w:w="7958" w:type="dxa"/>
          </w:tcPr>
          <w:p w:rsidR="00F83654" w:rsidRDefault="00F83654" w:rsidP="00A963AD">
            <w:pPr>
              <w:rPr>
                <w:rFonts w:ascii="宋体" w:cs="Times New Roman"/>
              </w:rPr>
            </w:pPr>
            <w:r>
              <w:rPr>
                <w:rFonts w:ascii="宋体" w:hAnsi="宋体" w:cs="宋体" w:hint="eastAsia"/>
              </w:rPr>
              <w:t>七、</w:t>
            </w:r>
            <w:proofErr w:type="gramStart"/>
            <w:r>
              <w:rPr>
                <w:rFonts w:ascii="宋体" w:hAnsi="宋体" w:cs="宋体" w:hint="eastAsia"/>
              </w:rPr>
              <w:t>硼替佐米</w:t>
            </w:r>
            <w:proofErr w:type="gramEnd"/>
            <w:r>
              <w:rPr>
                <w:rFonts w:ascii="宋体" w:cs="宋体" w:hint="eastAsia"/>
              </w:rPr>
              <w:t>……</w:t>
            </w:r>
            <w:proofErr w:type="gramStart"/>
            <w:r>
              <w:rPr>
                <w:rFonts w:ascii="宋体" w:cs="宋体" w:hint="eastAsia"/>
              </w:rPr>
              <w:t>……………………………………………………………………………</w:t>
            </w:r>
            <w:proofErr w:type="gramEnd"/>
          </w:p>
        </w:tc>
        <w:tc>
          <w:tcPr>
            <w:tcW w:w="564" w:type="dxa"/>
          </w:tcPr>
          <w:p w:rsidR="00F83654" w:rsidRDefault="00F83654" w:rsidP="006D72D9">
            <w:pPr>
              <w:rPr>
                <w:rFonts w:ascii="宋体" w:cs="Times New Roman"/>
              </w:rPr>
            </w:pPr>
            <w:r>
              <w:rPr>
                <w:rFonts w:ascii="宋体" w:hAnsi="宋体" w:cs="宋体"/>
              </w:rPr>
              <w:t>4</w:t>
            </w:r>
            <w:r w:rsidR="006D72D9">
              <w:rPr>
                <w:rFonts w:ascii="宋体" w:hAnsi="宋体" w:cs="宋体" w:hint="eastAsia"/>
              </w:rPr>
              <w:t>5</w:t>
            </w:r>
          </w:p>
        </w:tc>
      </w:tr>
      <w:tr w:rsidR="00F83654">
        <w:trPr>
          <w:trHeight w:val="285"/>
        </w:trPr>
        <w:tc>
          <w:tcPr>
            <w:tcW w:w="7958" w:type="dxa"/>
          </w:tcPr>
          <w:p w:rsidR="00F83654" w:rsidRDefault="00F83654" w:rsidP="00A963AD">
            <w:pPr>
              <w:rPr>
                <w:rFonts w:ascii="宋体" w:cs="Times New Roman"/>
              </w:rPr>
            </w:pPr>
            <w:r>
              <w:rPr>
                <w:rFonts w:ascii="宋体" w:hAnsi="宋体" w:cs="宋体" w:hint="eastAsia"/>
              </w:rPr>
              <w:t>八、来</w:t>
            </w:r>
            <w:proofErr w:type="gramStart"/>
            <w:r>
              <w:rPr>
                <w:rFonts w:ascii="宋体" w:hAnsi="宋体" w:cs="宋体" w:hint="eastAsia"/>
              </w:rPr>
              <w:t>那度胺</w:t>
            </w:r>
            <w:proofErr w:type="gramEnd"/>
            <w:r>
              <w:rPr>
                <w:rFonts w:ascii="宋体" w:cs="宋体" w:hint="eastAsia"/>
              </w:rPr>
              <w:t>……</w:t>
            </w:r>
            <w:proofErr w:type="gramStart"/>
            <w:r>
              <w:rPr>
                <w:rFonts w:ascii="宋体" w:cs="宋体" w:hint="eastAsia"/>
              </w:rPr>
              <w:t>……………………………………………………………………………</w:t>
            </w:r>
            <w:proofErr w:type="gramEnd"/>
          </w:p>
        </w:tc>
        <w:tc>
          <w:tcPr>
            <w:tcW w:w="564" w:type="dxa"/>
          </w:tcPr>
          <w:p w:rsidR="00F83654" w:rsidRDefault="00F83654" w:rsidP="006D72D9">
            <w:pPr>
              <w:rPr>
                <w:rFonts w:ascii="宋体" w:cs="Times New Roman"/>
              </w:rPr>
            </w:pPr>
            <w:r>
              <w:rPr>
                <w:rFonts w:ascii="宋体" w:hAnsi="宋体" w:cs="宋体"/>
              </w:rPr>
              <w:t>4</w:t>
            </w:r>
            <w:r w:rsidR="006D72D9">
              <w:rPr>
                <w:rFonts w:ascii="宋体" w:hAnsi="宋体" w:cs="宋体" w:hint="eastAsia"/>
              </w:rPr>
              <w:t>6</w:t>
            </w:r>
          </w:p>
        </w:tc>
      </w:tr>
      <w:tr w:rsidR="00F83654">
        <w:trPr>
          <w:trHeight w:val="285"/>
        </w:trPr>
        <w:tc>
          <w:tcPr>
            <w:tcW w:w="7958" w:type="dxa"/>
          </w:tcPr>
          <w:p w:rsidR="00F83654" w:rsidRDefault="00F83654" w:rsidP="00A963AD">
            <w:pPr>
              <w:rPr>
                <w:rFonts w:ascii="宋体" w:cs="Times New Roman"/>
              </w:rPr>
            </w:pPr>
            <w:r>
              <w:rPr>
                <w:rFonts w:ascii="宋体" w:hAnsi="宋体" w:cs="宋体" w:hint="eastAsia"/>
              </w:rPr>
              <w:t>九、沙利度</w:t>
            </w:r>
            <w:proofErr w:type="gramStart"/>
            <w:r>
              <w:rPr>
                <w:rFonts w:ascii="宋体" w:hAnsi="宋体" w:cs="宋体" w:hint="eastAsia"/>
              </w:rPr>
              <w:t>胺</w:t>
            </w:r>
            <w:proofErr w:type="gramEnd"/>
            <w:r>
              <w:rPr>
                <w:rFonts w:ascii="宋体" w:cs="宋体" w:hint="eastAsia"/>
              </w:rPr>
              <w:t>……</w:t>
            </w:r>
            <w:proofErr w:type="gramStart"/>
            <w:r>
              <w:rPr>
                <w:rFonts w:ascii="宋体" w:cs="宋体" w:hint="eastAsia"/>
              </w:rPr>
              <w:t>……………………………………………………………………………</w:t>
            </w:r>
            <w:proofErr w:type="gramEnd"/>
          </w:p>
        </w:tc>
        <w:tc>
          <w:tcPr>
            <w:tcW w:w="564" w:type="dxa"/>
          </w:tcPr>
          <w:p w:rsidR="00F83654" w:rsidRDefault="00F83654" w:rsidP="006D72D9">
            <w:pPr>
              <w:rPr>
                <w:rFonts w:ascii="宋体" w:cs="Times New Roman"/>
              </w:rPr>
            </w:pPr>
            <w:r>
              <w:rPr>
                <w:rFonts w:ascii="宋体" w:hAnsi="宋体" w:cs="宋体"/>
              </w:rPr>
              <w:t>4</w:t>
            </w:r>
            <w:r w:rsidR="006D72D9">
              <w:rPr>
                <w:rFonts w:ascii="宋体" w:hAnsi="宋体" w:cs="宋体" w:hint="eastAsia"/>
              </w:rPr>
              <w:t>8</w:t>
            </w:r>
          </w:p>
        </w:tc>
      </w:tr>
      <w:tr w:rsidR="00F83654">
        <w:trPr>
          <w:trHeight w:val="285"/>
        </w:trPr>
        <w:tc>
          <w:tcPr>
            <w:tcW w:w="7958" w:type="dxa"/>
          </w:tcPr>
          <w:p w:rsidR="00F83654" w:rsidRDefault="00F83654" w:rsidP="00A963AD">
            <w:pPr>
              <w:rPr>
                <w:rFonts w:ascii="宋体" w:cs="Times New Roman"/>
              </w:rPr>
            </w:pPr>
            <w:r>
              <w:rPr>
                <w:rFonts w:ascii="宋体" w:hAnsi="宋体" w:cs="宋体" w:hint="eastAsia"/>
              </w:rPr>
              <w:t>十、</w:t>
            </w:r>
            <w:proofErr w:type="gramStart"/>
            <w:r>
              <w:rPr>
                <w:rFonts w:ascii="宋体" w:hAnsi="宋体" w:cs="宋体" w:hint="eastAsia"/>
              </w:rPr>
              <w:t>芦可替尼</w:t>
            </w:r>
            <w:proofErr w:type="gramEnd"/>
            <w:r>
              <w:rPr>
                <w:rFonts w:ascii="宋体" w:cs="宋体" w:hint="eastAsia"/>
              </w:rPr>
              <w:t>……</w:t>
            </w:r>
            <w:proofErr w:type="gramStart"/>
            <w:r>
              <w:rPr>
                <w:rFonts w:ascii="宋体" w:cs="宋体" w:hint="eastAsia"/>
              </w:rPr>
              <w:t>……………………………………………………………………………</w:t>
            </w:r>
            <w:proofErr w:type="gramEnd"/>
          </w:p>
        </w:tc>
        <w:tc>
          <w:tcPr>
            <w:tcW w:w="564" w:type="dxa"/>
          </w:tcPr>
          <w:p w:rsidR="00F83654" w:rsidRDefault="006D72D9" w:rsidP="00A963AD">
            <w:pPr>
              <w:rPr>
                <w:rFonts w:ascii="宋体" w:cs="Times New Roman"/>
              </w:rPr>
            </w:pPr>
            <w:r>
              <w:rPr>
                <w:rFonts w:ascii="宋体" w:hAnsi="宋体" w:cs="宋体" w:hint="eastAsia"/>
              </w:rPr>
              <w:t>49</w:t>
            </w:r>
          </w:p>
        </w:tc>
      </w:tr>
    </w:tbl>
    <w:p w:rsidR="00F83654" w:rsidRDefault="00F83654" w:rsidP="00015DE6">
      <w:pPr>
        <w:spacing w:line="360" w:lineRule="auto"/>
        <w:rPr>
          <w:rFonts w:ascii="宋体" w:cs="Times New Roman"/>
          <w:b/>
          <w:bCs/>
        </w:rPr>
      </w:pPr>
      <w:r>
        <w:rPr>
          <w:rFonts w:ascii="宋体" w:hAnsi="宋体" w:cs="宋体" w:hint="eastAsia"/>
          <w:b/>
          <w:bCs/>
        </w:rPr>
        <w:t>泌尿系统肿瘤用药</w:t>
      </w:r>
    </w:p>
    <w:tbl>
      <w:tblPr>
        <w:tblW w:w="0" w:type="auto"/>
        <w:tblInd w:w="-106" w:type="dxa"/>
        <w:tblLayout w:type="fixed"/>
        <w:tblLook w:val="0000" w:firstRow="0" w:lastRow="0" w:firstColumn="0" w:lastColumn="0" w:noHBand="0" w:noVBand="0"/>
      </w:tblPr>
      <w:tblGrid>
        <w:gridCol w:w="7976"/>
        <w:gridCol w:w="555"/>
      </w:tblGrid>
      <w:tr w:rsidR="00F83654">
        <w:trPr>
          <w:trHeight w:val="285"/>
        </w:trPr>
        <w:tc>
          <w:tcPr>
            <w:tcW w:w="7976" w:type="dxa"/>
          </w:tcPr>
          <w:p w:rsidR="00F83654" w:rsidRDefault="00F83654" w:rsidP="00A963AD">
            <w:pPr>
              <w:rPr>
                <w:rFonts w:ascii="宋体" w:cs="Times New Roman"/>
              </w:rPr>
            </w:pPr>
            <w:r>
              <w:rPr>
                <w:rFonts w:ascii="宋体" w:hAnsi="宋体" w:cs="宋体" w:hint="eastAsia"/>
              </w:rPr>
              <w:t>一、依维莫司</w:t>
            </w:r>
            <w:r>
              <w:rPr>
                <w:rFonts w:ascii="宋体" w:cs="宋体" w:hint="eastAsia"/>
              </w:rPr>
              <w:t>……</w:t>
            </w:r>
            <w:proofErr w:type="gramStart"/>
            <w:r>
              <w:rPr>
                <w:rFonts w:ascii="宋体" w:cs="宋体" w:hint="eastAsia"/>
              </w:rPr>
              <w:t>……………………………………………………………………………</w:t>
            </w:r>
            <w:proofErr w:type="gramEnd"/>
          </w:p>
        </w:tc>
        <w:tc>
          <w:tcPr>
            <w:tcW w:w="555" w:type="dxa"/>
          </w:tcPr>
          <w:p w:rsidR="00F83654" w:rsidRDefault="00F83654" w:rsidP="006D72D9">
            <w:pPr>
              <w:rPr>
                <w:rFonts w:ascii="宋体" w:cs="Times New Roman"/>
              </w:rPr>
            </w:pPr>
            <w:r>
              <w:rPr>
                <w:rFonts w:ascii="宋体" w:hAnsi="宋体" w:cs="宋体"/>
              </w:rPr>
              <w:t>5</w:t>
            </w:r>
            <w:r w:rsidR="006D72D9">
              <w:rPr>
                <w:rFonts w:ascii="宋体" w:hAnsi="宋体" w:cs="宋体" w:hint="eastAsia"/>
              </w:rPr>
              <w:t>0</w:t>
            </w:r>
          </w:p>
        </w:tc>
      </w:tr>
      <w:tr w:rsidR="00F83654">
        <w:trPr>
          <w:trHeight w:val="285"/>
        </w:trPr>
        <w:tc>
          <w:tcPr>
            <w:tcW w:w="7976" w:type="dxa"/>
          </w:tcPr>
          <w:p w:rsidR="00F83654" w:rsidRDefault="00F83654" w:rsidP="00A963AD">
            <w:pPr>
              <w:rPr>
                <w:rFonts w:ascii="宋体" w:cs="Times New Roman"/>
              </w:rPr>
            </w:pPr>
            <w:r>
              <w:rPr>
                <w:rFonts w:ascii="宋体" w:hAnsi="宋体" w:cs="宋体" w:hint="eastAsia"/>
              </w:rPr>
              <w:t>二、甲苯磺酸索拉非尼</w:t>
            </w:r>
            <w:r>
              <w:rPr>
                <w:rFonts w:ascii="宋体" w:cs="宋体" w:hint="eastAsia"/>
              </w:rPr>
              <w:t>……</w:t>
            </w:r>
            <w:proofErr w:type="gramStart"/>
            <w:r>
              <w:rPr>
                <w:rFonts w:ascii="宋体" w:cs="宋体" w:hint="eastAsia"/>
              </w:rPr>
              <w:t>…………………………………………………………………</w:t>
            </w:r>
            <w:proofErr w:type="gramEnd"/>
          </w:p>
        </w:tc>
        <w:tc>
          <w:tcPr>
            <w:tcW w:w="555" w:type="dxa"/>
          </w:tcPr>
          <w:p w:rsidR="00F83654" w:rsidRDefault="00F83654" w:rsidP="006D72D9">
            <w:pPr>
              <w:rPr>
                <w:rFonts w:ascii="宋体" w:cs="Times New Roman"/>
              </w:rPr>
            </w:pPr>
            <w:r>
              <w:rPr>
                <w:rFonts w:ascii="宋体" w:hAnsi="宋体" w:cs="宋体"/>
              </w:rPr>
              <w:t>5</w:t>
            </w:r>
            <w:r w:rsidR="006D72D9">
              <w:rPr>
                <w:rFonts w:ascii="宋体" w:hAnsi="宋体" w:cs="宋体" w:hint="eastAsia"/>
              </w:rPr>
              <w:t>1</w:t>
            </w:r>
          </w:p>
        </w:tc>
      </w:tr>
      <w:tr w:rsidR="00F83654">
        <w:trPr>
          <w:trHeight w:val="285"/>
        </w:trPr>
        <w:tc>
          <w:tcPr>
            <w:tcW w:w="7976" w:type="dxa"/>
          </w:tcPr>
          <w:p w:rsidR="00F83654" w:rsidRDefault="00F83654" w:rsidP="00A963AD">
            <w:pPr>
              <w:rPr>
                <w:rFonts w:ascii="宋体" w:cs="Times New Roman"/>
              </w:rPr>
            </w:pPr>
            <w:r>
              <w:rPr>
                <w:rFonts w:ascii="宋体" w:hAnsi="宋体" w:cs="宋体" w:hint="eastAsia"/>
              </w:rPr>
              <w:t>三、苹果酸</w:t>
            </w:r>
            <w:proofErr w:type="gramStart"/>
            <w:r>
              <w:rPr>
                <w:rFonts w:ascii="宋体" w:hAnsi="宋体" w:cs="宋体" w:hint="eastAsia"/>
              </w:rPr>
              <w:t>舒尼替尼</w:t>
            </w:r>
            <w:proofErr w:type="gramEnd"/>
            <w:r>
              <w:rPr>
                <w:rFonts w:ascii="宋体" w:cs="宋体" w:hint="eastAsia"/>
              </w:rPr>
              <w:t>……</w:t>
            </w:r>
            <w:proofErr w:type="gramStart"/>
            <w:r>
              <w:rPr>
                <w:rFonts w:ascii="宋体" w:cs="宋体" w:hint="eastAsia"/>
              </w:rPr>
              <w:t>……………………………………………………………………</w:t>
            </w:r>
            <w:proofErr w:type="gramEnd"/>
          </w:p>
        </w:tc>
        <w:tc>
          <w:tcPr>
            <w:tcW w:w="555" w:type="dxa"/>
          </w:tcPr>
          <w:p w:rsidR="00F83654" w:rsidRDefault="00F83654" w:rsidP="006D72D9">
            <w:pPr>
              <w:rPr>
                <w:rFonts w:ascii="宋体" w:cs="Times New Roman"/>
              </w:rPr>
            </w:pPr>
            <w:r>
              <w:rPr>
                <w:rFonts w:ascii="宋体" w:hAnsi="宋体" w:cs="宋体"/>
              </w:rPr>
              <w:t>5</w:t>
            </w:r>
            <w:r w:rsidR="006D72D9">
              <w:rPr>
                <w:rFonts w:ascii="宋体" w:hAnsi="宋体" w:cs="宋体" w:hint="eastAsia"/>
              </w:rPr>
              <w:t>2</w:t>
            </w:r>
          </w:p>
        </w:tc>
      </w:tr>
      <w:tr w:rsidR="00F83654">
        <w:trPr>
          <w:trHeight w:val="285"/>
        </w:trPr>
        <w:tc>
          <w:tcPr>
            <w:tcW w:w="7976" w:type="dxa"/>
          </w:tcPr>
          <w:p w:rsidR="00F83654" w:rsidRDefault="00F83654" w:rsidP="00A963AD">
            <w:pPr>
              <w:rPr>
                <w:rFonts w:ascii="宋体" w:cs="Times New Roman"/>
              </w:rPr>
            </w:pPr>
            <w:r>
              <w:rPr>
                <w:rFonts w:ascii="宋体" w:hAnsi="宋体" w:cs="宋体" w:hint="eastAsia"/>
              </w:rPr>
              <w:t>四、阿</w:t>
            </w:r>
            <w:proofErr w:type="gramStart"/>
            <w:r>
              <w:rPr>
                <w:rFonts w:ascii="宋体" w:hAnsi="宋体" w:cs="宋体" w:hint="eastAsia"/>
              </w:rPr>
              <w:t>昔替尼</w:t>
            </w:r>
            <w:proofErr w:type="gramEnd"/>
            <w:r>
              <w:rPr>
                <w:rFonts w:ascii="宋体" w:cs="宋体" w:hint="eastAsia"/>
              </w:rPr>
              <w:t>……</w:t>
            </w:r>
            <w:proofErr w:type="gramStart"/>
            <w:r>
              <w:rPr>
                <w:rFonts w:ascii="宋体" w:cs="宋体" w:hint="eastAsia"/>
              </w:rPr>
              <w:t>……………………………………………………………………………</w:t>
            </w:r>
            <w:proofErr w:type="gramEnd"/>
          </w:p>
        </w:tc>
        <w:tc>
          <w:tcPr>
            <w:tcW w:w="555" w:type="dxa"/>
          </w:tcPr>
          <w:p w:rsidR="00F83654" w:rsidRDefault="00F83654" w:rsidP="006D72D9">
            <w:pPr>
              <w:rPr>
                <w:rFonts w:ascii="宋体" w:cs="Times New Roman"/>
              </w:rPr>
            </w:pPr>
            <w:r>
              <w:rPr>
                <w:rFonts w:ascii="宋体" w:hAnsi="宋体" w:cs="宋体"/>
              </w:rPr>
              <w:t>5</w:t>
            </w:r>
            <w:r w:rsidR="006D72D9">
              <w:rPr>
                <w:rFonts w:ascii="宋体" w:hAnsi="宋体" w:cs="宋体" w:hint="eastAsia"/>
              </w:rPr>
              <w:t>2</w:t>
            </w:r>
          </w:p>
        </w:tc>
      </w:tr>
      <w:tr w:rsidR="00F83654">
        <w:trPr>
          <w:trHeight w:val="285"/>
        </w:trPr>
        <w:tc>
          <w:tcPr>
            <w:tcW w:w="7976" w:type="dxa"/>
          </w:tcPr>
          <w:p w:rsidR="00F83654" w:rsidRDefault="00F83654" w:rsidP="00A963AD">
            <w:pPr>
              <w:rPr>
                <w:rFonts w:ascii="宋体" w:cs="Times New Roman"/>
              </w:rPr>
            </w:pPr>
            <w:r>
              <w:rPr>
                <w:rFonts w:ascii="宋体" w:hAnsi="宋体" w:cs="宋体" w:hint="eastAsia"/>
              </w:rPr>
              <w:t>五、培</w:t>
            </w:r>
            <w:proofErr w:type="gramStart"/>
            <w:r>
              <w:rPr>
                <w:rFonts w:ascii="宋体" w:hAnsi="宋体" w:cs="宋体" w:hint="eastAsia"/>
              </w:rPr>
              <w:t>唑</w:t>
            </w:r>
            <w:proofErr w:type="gramEnd"/>
            <w:r>
              <w:rPr>
                <w:rFonts w:ascii="宋体" w:hAnsi="宋体" w:cs="宋体" w:hint="eastAsia"/>
              </w:rPr>
              <w:t>帕尼</w:t>
            </w:r>
            <w:r>
              <w:rPr>
                <w:rFonts w:ascii="宋体" w:cs="宋体" w:hint="eastAsia"/>
              </w:rPr>
              <w:t>……</w:t>
            </w:r>
            <w:proofErr w:type="gramStart"/>
            <w:r>
              <w:rPr>
                <w:rFonts w:ascii="宋体" w:cs="宋体" w:hint="eastAsia"/>
              </w:rPr>
              <w:t>……………………………………………………………………………</w:t>
            </w:r>
            <w:proofErr w:type="gramEnd"/>
          </w:p>
        </w:tc>
        <w:tc>
          <w:tcPr>
            <w:tcW w:w="555" w:type="dxa"/>
          </w:tcPr>
          <w:p w:rsidR="00F83654" w:rsidRDefault="00F83654" w:rsidP="006D72D9">
            <w:pPr>
              <w:rPr>
                <w:rFonts w:ascii="宋体" w:cs="Times New Roman"/>
              </w:rPr>
            </w:pPr>
            <w:r>
              <w:rPr>
                <w:rFonts w:ascii="宋体" w:hAnsi="宋体" w:cs="宋体"/>
              </w:rPr>
              <w:t>5</w:t>
            </w:r>
            <w:r w:rsidR="006D72D9">
              <w:rPr>
                <w:rFonts w:ascii="宋体" w:hAnsi="宋体" w:cs="宋体" w:hint="eastAsia"/>
              </w:rPr>
              <w:t>3</w:t>
            </w:r>
          </w:p>
        </w:tc>
      </w:tr>
    </w:tbl>
    <w:p w:rsidR="00F83654" w:rsidRDefault="00F83654" w:rsidP="00015DE6">
      <w:pPr>
        <w:spacing w:line="360" w:lineRule="auto"/>
        <w:rPr>
          <w:rFonts w:ascii="宋体" w:cs="Times New Roman"/>
          <w:b/>
          <w:bCs/>
        </w:rPr>
      </w:pPr>
      <w:r>
        <w:rPr>
          <w:rFonts w:ascii="宋体" w:hAnsi="宋体" w:cs="宋体" w:hint="eastAsia"/>
          <w:b/>
          <w:bCs/>
        </w:rPr>
        <w:t>乳腺癌用药</w:t>
      </w:r>
    </w:p>
    <w:tbl>
      <w:tblPr>
        <w:tblW w:w="0" w:type="auto"/>
        <w:tblInd w:w="-106" w:type="dxa"/>
        <w:tblLayout w:type="fixed"/>
        <w:tblLook w:val="0000" w:firstRow="0" w:lastRow="0" w:firstColumn="0" w:lastColumn="0" w:noHBand="0" w:noVBand="0"/>
      </w:tblPr>
      <w:tblGrid>
        <w:gridCol w:w="7976"/>
        <w:gridCol w:w="546"/>
      </w:tblGrid>
      <w:tr w:rsidR="00F83654">
        <w:trPr>
          <w:trHeight w:val="285"/>
        </w:trPr>
        <w:tc>
          <w:tcPr>
            <w:tcW w:w="7976" w:type="dxa"/>
          </w:tcPr>
          <w:p w:rsidR="00F83654" w:rsidRDefault="00F83654" w:rsidP="00A963AD">
            <w:pPr>
              <w:rPr>
                <w:rFonts w:ascii="宋体" w:cs="Times New Roman"/>
              </w:rPr>
            </w:pPr>
            <w:r>
              <w:rPr>
                <w:rFonts w:ascii="宋体" w:hAnsi="宋体" w:cs="宋体" w:hint="eastAsia"/>
              </w:rPr>
              <w:t>一、</w:t>
            </w:r>
            <w:proofErr w:type="gramStart"/>
            <w:r>
              <w:rPr>
                <w:rFonts w:ascii="宋体" w:hAnsi="宋体" w:cs="宋体" w:hint="eastAsia"/>
              </w:rPr>
              <w:t>曲妥珠单</w:t>
            </w:r>
            <w:proofErr w:type="gramEnd"/>
            <w:r>
              <w:rPr>
                <w:rFonts w:ascii="宋体" w:hAnsi="宋体" w:cs="宋体" w:hint="eastAsia"/>
              </w:rPr>
              <w:t>抗</w:t>
            </w:r>
            <w:r>
              <w:rPr>
                <w:rFonts w:ascii="宋体" w:cs="宋体" w:hint="eastAsia"/>
              </w:rPr>
              <w:t>……</w:t>
            </w:r>
            <w:proofErr w:type="gramStart"/>
            <w:r>
              <w:rPr>
                <w:rFonts w:ascii="宋体" w:cs="宋体" w:hint="eastAsia"/>
              </w:rPr>
              <w:t>…………………………………………………………………………</w:t>
            </w:r>
            <w:proofErr w:type="gramEnd"/>
          </w:p>
        </w:tc>
        <w:tc>
          <w:tcPr>
            <w:tcW w:w="546" w:type="dxa"/>
          </w:tcPr>
          <w:p w:rsidR="00F83654" w:rsidRDefault="00F83654" w:rsidP="006D72D9">
            <w:pPr>
              <w:rPr>
                <w:rFonts w:ascii="宋体" w:cs="Times New Roman"/>
              </w:rPr>
            </w:pPr>
            <w:r>
              <w:rPr>
                <w:rFonts w:ascii="宋体" w:hAnsi="宋体" w:cs="宋体"/>
              </w:rPr>
              <w:t>5</w:t>
            </w:r>
            <w:r w:rsidR="006D72D9">
              <w:rPr>
                <w:rFonts w:ascii="宋体" w:hAnsi="宋体" w:cs="宋体" w:hint="eastAsia"/>
              </w:rPr>
              <w:t>4</w:t>
            </w:r>
          </w:p>
        </w:tc>
      </w:tr>
      <w:tr w:rsidR="00F83654">
        <w:trPr>
          <w:trHeight w:val="195"/>
        </w:trPr>
        <w:tc>
          <w:tcPr>
            <w:tcW w:w="7976" w:type="dxa"/>
          </w:tcPr>
          <w:p w:rsidR="00F83654" w:rsidRDefault="00F83654" w:rsidP="00A963AD">
            <w:pPr>
              <w:rPr>
                <w:rFonts w:ascii="宋体" w:cs="Times New Roman"/>
              </w:rPr>
            </w:pPr>
            <w:r>
              <w:rPr>
                <w:rFonts w:ascii="宋体" w:hAnsi="宋体" w:cs="宋体" w:hint="eastAsia"/>
              </w:rPr>
              <w:t>二、甲苯</w:t>
            </w:r>
            <w:proofErr w:type="gramStart"/>
            <w:r>
              <w:rPr>
                <w:rFonts w:ascii="宋体" w:hAnsi="宋体" w:cs="宋体" w:hint="eastAsia"/>
              </w:rPr>
              <w:t>磺酸拉帕替尼</w:t>
            </w:r>
            <w:proofErr w:type="gramEnd"/>
            <w:r>
              <w:rPr>
                <w:rFonts w:ascii="宋体" w:cs="宋体" w:hint="eastAsia"/>
              </w:rPr>
              <w:t>……</w:t>
            </w:r>
            <w:proofErr w:type="gramStart"/>
            <w:r>
              <w:rPr>
                <w:rFonts w:ascii="宋体" w:cs="宋体" w:hint="eastAsia"/>
              </w:rPr>
              <w:t>…………………………………………………………………</w:t>
            </w:r>
            <w:proofErr w:type="gramEnd"/>
          </w:p>
        </w:tc>
        <w:tc>
          <w:tcPr>
            <w:tcW w:w="546" w:type="dxa"/>
          </w:tcPr>
          <w:p w:rsidR="00F83654" w:rsidRDefault="00F83654" w:rsidP="006D72D9">
            <w:pPr>
              <w:rPr>
                <w:rFonts w:ascii="宋体" w:cs="Times New Roman"/>
              </w:rPr>
            </w:pPr>
            <w:r>
              <w:rPr>
                <w:rFonts w:ascii="宋体" w:hAnsi="宋体" w:cs="宋体"/>
              </w:rPr>
              <w:t>5</w:t>
            </w:r>
            <w:r w:rsidR="006D72D9">
              <w:rPr>
                <w:rFonts w:ascii="宋体" w:hAnsi="宋体" w:cs="宋体" w:hint="eastAsia"/>
              </w:rPr>
              <w:t>6</w:t>
            </w:r>
          </w:p>
        </w:tc>
      </w:tr>
    </w:tbl>
    <w:p w:rsidR="00F83654" w:rsidRDefault="00F83654" w:rsidP="00015DE6">
      <w:pPr>
        <w:spacing w:line="360" w:lineRule="auto"/>
        <w:rPr>
          <w:rFonts w:ascii="宋体" w:cs="Times New Roman"/>
          <w:b/>
          <w:bCs/>
        </w:rPr>
      </w:pPr>
      <w:r>
        <w:rPr>
          <w:rFonts w:ascii="宋体" w:hAnsi="宋体" w:cs="宋体" w:hint="eastAsia"/>
          <w:b/>
          <w:bCs/>
        </w:rPr>
        <w:t>皮肤及软组织肿瘤用药</w:t>
      </w:r>
    </w:p>
    <w:tbl>
      <w:tblPr>
        <w:tblW w:w="0" w:type="auto"/>
        <w:tblInd w:w="-106" w:type="dxa"/>
        <w:tblLayout w:type="fixed"/>
        <w:tblLook w:val="0000" w:firstRow="0" w:lastRow="0" w:firstColumn="0" w:lastColumn="0" w:noHBand="0" w:noVBand="0"/>
      </w:tblPr>
      <w:tblGrid>
        <w:gridCol w:w="7961"/>
        <w:gridCol w:w="561"/>
      </w:tblGrid>
      <w:tr w:rsidR="00F83654">
        <w:trPr>
          <w:trHeight w:val="285"/>
        </w:trPr>
        <w:tc>
          <w:tcPr>
            <w:tcW w:w="7961" w:type="dxa"/>
          </w:tcPr>
          <w:p w:rsidR="00F83654" w:rsidRDefault="00F83654" w:rsidP="00A963AD">
            <w:pPr>
              <w:rPr>
                <w:rFonts w:ascii="宋体" w:cs="Times New Roman"/>
              </w:rPr>
            </w:pPr>
            <w:r>
              <w:rPr>
                <w:rFonts w:ascii="宋体" w:hAnsi="宋体" w:cs="宋体" w:hint="eastAsia"/>
              </w:rPr>
              <w:t>一、甲磺酸伊</w:t>
            </w:r>
            <w:proofErr w:type="gramStart"/>
            <w:r>
              <w:rPr>
                <w:rFonts w:ascii="宋体" w:hAnsi="宋体" w:cs="宋体" w:hint="eastAsia"/>
              </w:rPr>
              <w:t>马替尼</w:t>
            </w:r>
            <w:proofErr w:type="gramEnd"/>
            <w:r>
              <w:rPr>
                <w:rFonts w:ascii="宋体" w:cs="宋体" w:hint="eastAsia"/>
              </w:rPr>
              <w:t>……</w:t>
            </w:r>
            <w:proofErr w:type="gramStart"/>
            <w:r>
              <w:rPr>
                <w:rFonts w:ascii="宋体" w:cs="宋体" w:hint="eastAsia"/>
              </w:rPr>
              <w:t>……………………………………………………………………</w:t>
            </w:r>
            <w:proofErr w:type="gramEnd"/>
          </w:p>
        </w:tc>
        <w:tc>
          <w:tcPr>
            <w:tcW w:w="561" w:type="dxa"/>
          </w:tcPr>
          <w:p w:rsidR="00F83654" w:rsidRDefault="00F83654" w:rsidP="006D72D9">
            <w:pPr>
              <w:rPr>
                <w:rFonts w:ascii="宋体" w:cs="Times New Roman"/>
              </w:rPr>
            </w:pPr>
            <w:r>
              <w:rPr>
                <w:rFonts w:ascii="宋体" w:hAnsi="宋体" w:cs="宋体"/>
              </w:rPr>
              <w:t>5</w:t>
            </w:r>
            <w:r w:rsidR="006D72D9">
              <w:rPr>
                <w:rFonts w:ascii="宋体" w:hAnsi="宋体" w:cs="宋体" w:hint="eastAsia"/>
              </w:rPr>
              <w:t>8</w:t>
            </w:r>
          </w:p>
        </w:tc>
      </w:tr>
      <w:tr w:rsidR="00F83654">
        <w:trPr>
          <w:trHeight w:val="285"/>
        </w:trPr>
        <w:tc>
          <w:tcPr>
            <w:tcW w:w="7961" w:type="dxa"/>
          </w:tcPr>
          <w:p w:rsidR="00F83654" w:rsidRDefault="00F83654" w:rsidP="00A963AD">
            <w:pPr>
              <w:rPr>
                <w:rFonts w:ascii="宋体" w:cs="Times New Roman"/>
              </w:rPr>
            </w:pPr>
            <w:r>
              <w:rPr>
                <w:rFonts w:ascii="宋体" w:hAnsi="宋体" w:cs="宋体" w:hint="eastAsia"/>
              </w:rPr>
              <w:t>二、维莫非尼</w:t>
            </w:r>
            <w:r>
              <w:rPr>
                <w:rFonts w:ascii="宋体" w:cs="宋体" w:hint="eastAsia"/>
              </w:rPr>
              <w:t>……</w:t>
            </w:r>
            <w:proofErr w:type="gramStart"/>
            <w:r>
              <w:rPr>
                <w:rFonts w:ascii="宋体" w:cs="宋体" w:hint="eastAsia"/>
              </w:rPr>
              <w:t>……………………………………………………………………………</w:t>
            </w:r>
            <w:proofErr w:type="gramEnd"/>
          </w:p>
        </w:tc>
        <w:tc>
          <w:tcPr>
            <w:tcW w:w="561" w:type="dxa"/>
          </w:tcPr>
          <w:p w:rsidR="00F83654" w:rsidRDefault="006D72D9" w:rsidP="00A963AD">
            <w:pPr>
              <w:rPr>
                <w:rFonts w:ascii="宋体" w:cs="Times New Roman"/>
              </w:rPr>
            </w:pPr>
            <w:r>
              <w:rPr>
                <w:rFonts w:ascii="宋体" w:hAnsi="宋体" w:cs="宋体" w:hint="eastAsia"/>
              </w:rPr>
              <w:t>59</w:t>
            </w:r>
          </w:p>
        </w:tc>
      </w:tr>
      <w:tr w:rsidR="00F83654">
        <w:trPr>
          <w:trHeight w:val="285"/>
        </w:trPr>
        <w:tc>
          <w:tcPr>
            <w:tcW w:w="7961" w:type="dxa"/>
          </w:tcPr>
          <w:p w:rsidR="00F83654" w:rsidRDefault="00F83654" w:rsidP="00A963AD">
            <w:pPr>
              <w:rPr>
                <w:rFonts w:ascii="宋体" w:cs="Times New Roman"/>
              </w:rPr>
            </w:pPr>
            <w:r>
              <w:rPr>
                <w:rFonts w:ascii="宋体" w:hAnsi="宋体" w:cs="宋体" w:hint="eastAsia"/>
              </w:rPr>
              <w:t>三、依维莫司</w:t>
            </w:r>
            <w:r>
              <w:rPr>
                <w:rFonts w:ascii="宋体" w:cs="宋体" w:hint="eastAsia"/>
              </w:rPr>
              <w:t>……</w:t>
            </w:r>
            <w:proofErr w:type="gramStart"/>
            <w:r>
              <w:rPr>
                <w:rFonts w:ascii="宋体" w:cs="宋体" w:hint="eastAsia"/>
              </w:rPr>
              <w:t>……………………………………………………………………………</w:t>
            </w:r>
            <w:proofErr w:type="gramEnd"/>
          </w:p>
        </w:tc>
        <w:tc>
          <w:tcPr>
            <w:tcW w:w="561" w:type="dxa"/>
          </w:tcPr>
          <w:p w:rsidR="00F83654" w:rsidRDefault="00F83654" w:rsidP="006D72D9">
            <w:pPr>
              <w:rPr>
                <w:rFonts w:ascii="宋体" w:cs="Times New Roman"/>
              </w:rPr>
            </w:pPr>
            <w:r>
              <w:rPr>
                <w:rFonts w:ascii="宋体" w:hAnsi="宋体" w:cs="宋体"/>
              </w:rPr>
              <w:t>6</w:t>
            </w:r>
            <w:r w:rsidR="006D72D9">
              <w:rPr>
                <w:rFonts w:ascii="宋体" w:hAnsi="宋体" w:cs="宋体" w:hint="eastAsia"/>
              </w:rPr>
              <w:t>0</w:t>
            </w:r>
          </w:p>
        </w:tc>
      </w:tr>
    </w:tbl>
    <w:p w:rsidR="00F83654" w:rsidRDefault="00F83654" w:rsidP="00015DE6">
      <w:pPr>
        <w:spacing w:line="360" w:lineRule="auto"/>
        <w:rPr>
          <w:rFonts w:ascii="宋体" w:cs="Times New Roman"/>
          <w:b/>
          <w:bCs/>
        </w:rPr>
      </w:pPr>
      <w:r>
        <w:rPr>
          <w:rFonts w:ascii="宋体" w:hAnsi="宋体" w:cs="宋体" w:hint="eastAsia"/>
          <w:b/>
          <w:bCs/>
        </w:rPr>
        <w:t>头颈部肿瘤用药</w:t>
      </w:r>
    </w:p>
    <w:tbl>
      <w:tblPr>
        <w:tblW w:w="0" w:type="auto"/>
        <w:tblInd w:w="-106" w:type="dxa"/>
        <w:tblLayout w:type="fixed"/>
        <w:tblLook w:val="0000" w:firstRow="0" w:lastRow="0" w:firstColumn="0" w:lastColumn="0" w:noHBand="0" w:noVBand="0"/>
      </w:tblPr>
      <w:tblGrid>
        <w:gridCol w:w="7976"/>
        <w:gridCol w:w="546"/>
      </w:tblGrid>
      <w:tr w:rsidR="00F83654">
        <w:trPr>
          <w:trHeight w:val="285"/>
        </w:trPr>
        <w:tc>
          <w:tcPr>
            <w:tcW w:w="7976" w:type="dxa"/>
          </w:tcPr>
          <w:p w:rsidR="00F83654" w:rsidRDefault="00F83654" w:rsidP="00A963AD">
            <w:pPr>
              <w:rPr>
                <w:rFonts w:ascii="宋体" w:cs="Times New Roman"/>
              </w:rPr>
            </w:pPr>
            <w:r>
              <w:rPr>
                <w:rFonts w:ascii="宋体" w:hAnsi="宋体" w:cs="宋体" w:hint="eastAsia"/>
              </w:rPr>
              <w:t>一、</w:t>
            </w:r>
            <w:proofErr w:type="gramStart"/>
            <w:r>
              <w:rPr>
                <w:rFonts w:ascii="宋体" w:hAnsi="宋体" w:cs="宋体" w:hint="eastAsia"/>
              </w:rPr>
              <w:t>尼妥珠单</w:t>
            </w:r>
            <w:proofErr w:type="gramEnd"/>
            <w:r>
              <w:rPr>
                <w:rFonts w:ascii="宋体" w:hAnsi="宋体" w:cs="宋体" w:hint="eastAsia"/>
              </w:rPr>
              <w:t>抗</w:t>
            </w:r>
            <w:r>
              <w:rPr>
                <w:rFonts w:ascii="宋体" w:cs="宋体" w:hint="eastAsia"/>
              </w:rPr>
              <w:t>……</w:t>
            </w:r>
            <w:proofErr w:type="gramStart"/>
            <w:r>
              <w:rPr>
                <w:rFonts w:ascii="宋体" w:cs="宋体" w:hint="eastAsia"/>
              </w:rPr>
              <w:t>…………………………………………………………………………</w:t>
            </w:r>
            <w:proofErr w:type="gramEnd"/>
          </w:p>
        </w:tc>
        <w:tc>
          <w:tcPr>
            <w:tcW w:w="546" w:type="dxa"/>
          </w:tcPr>
          <w:p w:rsidR="00F83654" w:rsidRDefault="00F83654" w:rsidP="006D72D9">
            <w:pPr>
              <w:rPr>
                <w:rFonts w:ascii="宋体" w:cs="Times New Roman"/>
              </w:rPr>
            </w:pPr>
            <w:r>
              <w:rPr>
                <w:rFonts w:ascii="宋体" w:hAnsi="宋体" w:cs="宋体"/>
              </w:rPr>
              <w:t>6</w:t>
            </w:r>
            <w:r w:rsidR="006D72D9">
              <w:rPr>
                <w:rFonts w:ascii="宋体" w:hAnsi="宋体" w:cs="宋体" w:hint="eastAsia"/>
              </w:rPr>
              <w:t>2</w:t>
            </w:r>
          </w:p>
        </w:tc>
      </w:tr>
      <w:tr w:rsidR="00F83654">
        <w:trPr>
          <w:trHeight w:val="285"/>
        </w:trPr>
        <w:tc>
          <w:tcPr>
            <w:tcW w:w="7976" w:type="dxa"/>
          </w:tcPr>
          <w:p w:rsidR="00F83654" w:rsidRDefault="00F83654" w:rsidP="00A963AD">
            <w:pPr>
              <w:rPr>
                <w:rFonts w:ascii="宋体" w:cs="Times New Roman"/>
              </w:rPr>
            </w:pPr>
            <w:r>
              <w:rPr>
                <w:rFonts w:ascii="宋体" w:hAnsi="宋体" w:cs="宋体" w:hint="eastAsia"/>
              </w:rPr>
              <w:t>二、甲苯磺酸索拉非尼</w:t>
            </w:r>
            <w:r>
              <w:rPr>
                <w:rFonts w:ascii="宋体" w:cs="宋体" w:hint="eastAsia"/>
              </w:rPr>
              <w:t>……</w:t>
            </w:r>
            <w:proofErr w:type="gramStart"/>
            <w:r>
              <w:rPr>
                <w:rFonts w:ascii="宋体" w:cs="宋体" w:hint="eastAsia"/>
              </w:rPr>
              <w:t>…………………………………………………………………</w:t>
            </w:r>
            <w:proofErr w:type="gramEnd"/>
          </w:p>
        </w:tc>
        <w:tc>
          <w:tcPr>
            <w:tcW w:w="546" w:type="dxa"/>
          </w:tcPr>
          <w:p w:rsidR="00F83654" w:rsidRDefault="00F83654" w:rsidP="006D72D9">
            <w:pPr>
              <w:rPr>
                <w:rFonts w:ascii="宋体" w:cs="Times New Roman"/>
              </w:rPr>
            </w:pPr>
            <w:r>
              <w:rPr>
                <w:rFonts w:ascii="宋体" w:hAnsi="宋体" w:cs="宋体"/>
              </w:rPr>
              <w:t>6</w:t>
            </w:r>
            <w:r w:rsidR="006D72D9">
              <w:rPr>
                <w:rFonts w:ascii="宋体" w:hAnsi="宋体" w:cs="宋体" w:hint="eastAsia"/>
              </w:rPr>
              <w:t>3</w:t>
            </w:r>
          </w:p>
        </w:tc>
      </w:tr>
    </w:tbl>
    <w:p w:rsidR="00F83654" w:rsidRDefault="00F83654" w:rsidP="006D72D9">
      <w:pPr>
        <w:widowControl/>
        <w:spacing w:line="360" w:lineRule="auto"/>
        <w:ind w:firstLineChars="200" w:firstLine="420"/>
        <w:jc w:val="left"/>
        <w:rPr>
          <w:rFonts w:ascii="宋体" w:cs="Times New Roman"/>
        </w:rPr>
      </w:pPr>
    </w:p>
    <w:p w:rsidR="00F83654" w:rsidRDefault="00F83654" w:rsidP="006D72D9">
      <w:pPr>
        <w:widowControl/>
        <w:spacing w:line="360" w:lineRule="auto"/>
        <w:ind w:firstLineChars="200" w:firstLine="420"/>
        <w:jc w:val="left"/>
        <w:rPr>
          <w:rFonts w:ascii="宋体" w:cs="Times New Roman"/>
        </w:rPr>
      </w:pPr>
    </w:p>
    <w:p w:rsidR="00F83654" w:rsidRPr="00B24611" w:rsidRDefault="00F83654" w:rsidP="00015DE6">
      <w:pPr>
        <w:widowControl/>
        <w:jc w:val="left"/>
        <w:rPr>
          <w:rFonts w:ascii="宋体" w:cs="Times New Roman"/>
        </w:rPr>
        <w:sectPr w:rsidR="00F83654" w:rsidRPr="00B24611">
          <w:footerReference w:type="default" r:id="rId8"/>
          <w:pgSz w:w="11906" w:h="16838"/>
          <w:pgMar w:top="1440" w:right="1800" w:bottom="1440" w:left="1800" w:header="851" w:footer="992" w:gutter="0"/>
          <w:pgNumType w:start="1"/>
          <w:cols w:space="720"/>
          <w:docGrid w:type="lines" w:linePitch="312"/>
        </w:sectPr>
      </w:pPr>
    </w:p>
    <w:p w:rsidR="00F83654" w:rsidRDefault="00F83654" w:rsidP="00015DE6">
      <w:pPr>
        <w:spacing w:line="360" w:lineRule="auto"/>
        <w:jc w:val="center"/>
        <w:rPr>
          <w:rFonts w:ascii="宋体" w:cs="Times New Roman"/>
          <w:b/>
          <w:bCs/>
          <w:sz w:val="44"/>
          <w:szCs w:val="44"/>
        </w:rPr>
      </w:pPr>
      <w:r w:rsidRPr="005B7DB7">
        <w:rPr>
          <w:rFonts w:ascii="宋体" w:hAnsi="宋体" w:cs="宋体" w:hint="eastAsia"/>
          <w:b/>
          <w:bCs/>
          <w:sz w:val="44"/>
          <w:szCs w:val="44"/>
        </w:rPr>
        <w:lastRenderedPageBreak/>
        <w:t>第一部分</w:t>
      </w:r>
      <w:r w:rsidRPr="005B7DB7">
        <w:rPr>
          <w:rFonts w:ascii="宋体" w:hAnsi="宋体" w:cs="宋体"/>
          <w:b/>
          <w:bCs/>
          <w:sz w:val="44"/>
          <w:szCs w:val="44"/>
        </w:rPr>
        <w:t xml:space="preserve">  </w:t>
      </w:r>
      <w:r w:rsidRPr="005B7DB7">
        <w:rPr>
          <w:rFonts w:ascii="宋体" w:hAnsi="宋体" w:cs="宋体" w:hint="eastAsia"/>
          <w:b/>
          <w:bCs/>
          <w:sz w:val="44"/>
          <w:szCs w:val="44"/>
        </w:rPr>
        <w:t>新型抗肿瘤药物临床应用</w:t>
      </w:r>
    </w:p>
    <w:p w:rsidR="00F83654" w:rsidRPr="005B7DB7" w:rsidRDefault="00F83654" w:rsidP="00015DE6">
      <w:pPr>
        <w:spacing w:line="360" w:lineRule="auto"/>
        <w:jc w:val="center"/>
        <w:rPr>
          <w:rFonts w:ascii="宋体" w:cs="Times New Roman"/>
          <w:b/>
          <w:bCs/>
          <w:sz w:val="44"/>
          <w:szCs w:val="44"/>
        </w:rPr>
      </w:pPr>
      <w:r w:rsidRPr="005B7DB7">
        <w:rPr>
          <w:rFonts w:ascii="宋体" w:hAnsi="宋体" w:cs="宋体" w:hint="eastAsia"/>
          <w:b/>
          <w:bCs/>
          <w:sz w:val="44"/>
          <w:szCs w:val="44"/>
        </w:rPr>
        <w:t>指导原则</w:t>
      </w:r>
    </w:p>
    <w:p w:rsidR="00F83654" w:rsidRDefault="00F83654" w:rsidP="006D72D9">
      <w:pPr>
        <w:spacing w:line="360" w:lineRule="auto"/>
        <w:ind w:firstLineChars="200" w:firstLine="420"/>
        <w:rPr>
          <w:rFonts w:ascii="宋体" w:cs="Times New Roman"/>
        </w:rPr>
      </w:pPr>
      <w:r>
        <w:rPr>
          <w:rFonts w:ascii="宋体" w:hAnsi="宋体" w:cs="宋体"/>
        </w:rPr>
        <w:t xml:space="preserve"> </w:t>
      </w:r>
    </w:p>
    <w:p w:rsidR="00F83654" w:rsidRPr="005B7DB7" w:rsidRDefault="00F83654" w:rsidP="006D72D9">
      <w:pPr>
        <w:spacing w:line="360" w:lineRule="auto"/>
        <w:ind w:firstLineChars="200" w:firstLine="640"/>
        <w:rPr>
          <w:rFonts w:ascii="仿宋" w:eastAsia="仿宋" w:hAnsi="仿宋" w:cs="Times New Roman"/>
          <w:sz w:val="32"/>
          <w:szCs w:val="32"/>
        </w:rPr>
      </w:pPr>
      <w:r w:rsidRPr="005B7DB7">
        <w:rPr>
          <w:rFonts w:ascii="仿宋" w:eastAsia="仿宋" w:hAnsi="仿宋" w:cs="仿宋" w:hint="eastAsia"/>
          <w:sz w:val="32"/>
          <w:szCs w:val="32"/>
        </w:rPr>
        <w:t>为规范</w:t>
      </w:r>
      <w:r>
        <w:rPr>
          <w:rFonts w:ascii="仿宋" w:eastAsia="仿宋" w:hAnsi="仿宋" w:cs="仿宋" w:hint="eastAsia"/>
          <w:sz w:val="32"/>
          <w:szCs w:val="32"/>
        </w:rPr>
        <w:t>新型</w:t>
      </w:r>
      <w:r w:rsidRPr="005B7DB7">
        <w:rPr>
          <w:rFonts w:ascii="仿宋" w:eastAsia="仿宋" w:hAnsi="仿宋" w:cs="仿宋" w:hint="eastAsia"/>
          <w:sz w:val="32"/>
          <w:szCs w:val="32"/>
        </w:rPr>
        <w:t>抗肿瘤药物临床应用，提高肿瘤合理用药水平，保障</w:t>
      </w:r>
      <w:r>
        <w:rPr>
          <w:rFonts w:ascii="仿宋" w:eastAsia="仿宋" w:hAnsi="仿宋" w:cs="仿宋" w:hint="eastAsia"/>
          <w:sz w:val="32"/>
          <w:szCs w:val="32"/>
        </w:rPr>
        <w:t>医疗质量和</w:t>
      </w:r>
      <w:r w:rsidRPr="005B7DB7">
        <w:rPr>
          <w:rFonts w:ascii="仿宋" w:eastAsia="仿宋" w:hAnsi="仿宋" w:cs="仿宋" w:hint="eastAsia"/>
          <w:sz w:val="32"/>
          <w:szCs w:val="32"/>
        </w:rPr>
        <w:t>医疗安全，</w:t>
      </w:r>
      <w:r>
        <w:rPr>
          <w:rFonts w:ascii="仿宋" w:eastAsia="仿宋" w:hAnsi="仿宋" w:cs="仿宋" w:hint="eastAsia"/>
          <w:sz w:val="32"/>
          <w:szCs w:val="32"/>
        </w:rPr>
        <w:t>维护肿瘤患者健康权益</w:t>
      </w:r>
      <w:r w:rsidRPr="005B7DB7">
        <w:rPr>
          <w:rFonts w:ascii="仿宋" w:eastAsia="仿宋" w:hAnsi="仿宋" w:cs="仿宋" w:hint="eastAsia"/>
          <w:sz w:val="32"/>
          <w:szCs w:val="32"/>
        </w:rPr>
        <w:t>，特制定</w:t>
      </w:r>
      <w:r>
        <w:rPr>
          <w:rFonts w:ascii="仿宋" w:eastAsia="仿宋" w:hAnsi="仿宋" w:cs="仿宋" w:hint="eastAsia"/>
          <w:sz w:val="32"/>
          <w:szCs w:val="32"/>
        </w:rPr>
        <w:t>新型</w:t>
      </w:r>
      <w:r w:rsidRPr="005B7DB7">
        <w:rPr>
          <w:rFonts w:ascii="仿宋" w:eastAsia="仿宋" w:hAnsi="仿宋" w:cs="仿宋" w:hint="eastAsia"/>
          <w:sz w:val="32"/>
          <w:szCs w:val="32"/>
        </w:rPr>
        <w:t>抗肿瘤药物临床应用指导原则。本指导原则</w:t>
      </w:r>
      <w:r>
        <w:rPr>
          <w:rFonts w:ascii="仿宋" w:eastAsia="仿宋" w:hAnsi="仿宋" w:cs="仿宋" w:hint="eastAsia"/>
          <w:sz w:val="32"/>
          <w:szCs w:val="32"/>
        </w:rPr>
        <w:t>涉及</w:t>
      </w:r>
      <w:r w:rsidRPr="005B7DB7">
        <w:rPr>
          <w:rFonts w:ascii="仿宋" w:eastAsia="仿宋" w:hAnsi="仿宋" w:cs="仿宋" w:hint="eastAsia"/>
          <w:sz w:val="32"/>
          <w:szCs w:val="32"/>
        </w:rPr>
        <w:t>的新型抗肿瘤药物是指小分子靶</w:t>
      </w:r>
      <w:proofErr w:type="gramStart"/>
      <w:r w:rsidRPr="005B7DB7">
        <w:rPr>
          <w:rFonts w:ascii="仿宋" w:eastAsia="仿宋" w:hAnsi="仿宋" w:cs="仿宋" w:hint="eastAsia"/>
          <w:sz w:val="32"/>
          <w:szCs w:val="32"/>
        </w:rPr>
        <w:t>向药物</w:t>
      </w:r>
      <w:proofErr w:type="gramEnd"/>
      <w:r w:rsidRPr="005B7DB7">
        <w:rPr>
          <w:rFonts w:ascii="仿宋" w:eastAsia="仿宋" w:hAnsi="仿宋" w:cs="仿宋" w:hint="eastAsia"/>
          <w:sz w:val="32"/>
          <w:szCs w:val="32"/>
        </w:rPr>
        <w:t>和大分子单克隆抗体类药物。</w:t>
      </w:r>
    </w:p>
    <w:p w:rsidR="00F83654" w:rsidRDefault="00F83654" w:rsidP="006D72D9">
      <w:pPr>
        <w:spacing w:line="360" w:lineRule="auto"/>
        <w:ind w:firstLineChars="200" w:firstLine="562"/>
        <w:jc w:val="center"/>
        <w:rPr>
          <w:rFonts w:ascii="宋体" w:cs="Times New Roman"/>
          <w:b/>
          <w:bCs/>
          <w:sz w:val="28"/>
          <w:szCs w:val="28"/>
        </w:rPr>
      </w:pPr>
    </w:p>
    <w:p w:rsidR="00F83654" w:rsidRPr="005B7DB7" w:rsidRDefault="00F83654" w:rsidP="00015DE6">
      <w:pPr>
        <w:spacing w:line="360" w:lineRule="auto"/>
        <w:jc w:val="center"/>
        <w:rPr>
          <w:rFonts w:ascii="宋体" w:cs="Times New Roman"/>
          <w:b/>
          <w:bCs/>
          <w:sz w:val="44"/>
          <w:szCs w:val="44"/>
        </w:rPr>
      </w:pPr>
      <w:r w:rsidRPr="005B7DB7">
        <w:rPr>
          <w:rFonts w:ascii="宋体" w:hAnsi="宋体" w:cs="宋体" w:hint="eastAsia"/>
          <w:b/>
          <w:bCs/>
          <w:sz w:val="44"/>
          <w:szCs w:val="44"/>
        </w:rPr>
        <w:t>抗肿瘤药物临床应用的基本原则</w:t>
      </w:r>
    </w:p>
    <w:p w:rsidR="00F83654" w:rsidRDefault="00F83654" w:rsidP="006D72D9">
      <w:pPr>
        <w:spacing w:line="360" w:lineRule="auto"/>
        <w:ind w:firstLineChars="200" w:firstLine="640"/>
        <w:rPr>
          <w:rFonts w:ascii="仿宋" w:eastAsia="仿宋" w:hAnsi="仿宋" w:cs="Times New Roman"/>
          <w:sz w:val="32"/>
          <w:szCs w:val="32"/>
        </w:rPr>
      </w:pPr>
    </w:p>
    <w:p w:rsidR="00F83654" w:rsidRPr="005B7DB7" w:rsidRDefault="00F83654" w:rsidP="006D72D9">
      <w:pPr>
        <w:spacing w:line="360" w:lineRule="auto"/>
        <w:ind w:firstLineChars="200" w:firstLine="640"/>
        <w:rPr>
          <w:rFonts w:ascii="仿宋" w:eastAsia="仿宋" w:hAnsi="仿宋" w:cs="Times New Roman"/>
          <w:sz w:val="32"/>
          <w:szCs w:val="32"/>
        </w:rPr>
      </w:pPr>
      <w:r w:rsidRPr="005B7DB7">
        <w:rPr>
          <w:rFonts w:ascii="仿宋" w:eastAsia="仿宋" w:hAnsi="仿宋" w:cs="仿宋" w:hint="eastAsia"/>
          <w:sz w:val="32"/>
          <w:szCs w:val="32"/>
        </w:rPr>
        <w:t>抗肿瘤药物的应用涉及临床多个学科，合理应用抗肿瘤药物是提高疗效、降低不良反应发生率以及合理</w:t>
      </w:r>
      <w:r>
        <w:rPr>
          <w:rFonts w:ascii="仿宋" w:eastAsia="仿宋" w:hAnsi="仿宋" w:cs="仿宋" w:hint="eastAsia"/>
          <w:sz w:val="32"/>
          <w:szCs w:val="32"/>
        </w:rPr>
        <w:t>利用</w:t>
      </w:r>
      <w:r w:rsidRPr="005B7DB7">
        <w:rPr>
          <w:rFonts w:ascii="仿宋" w:eastAsia="仿宋" w:hAnsi="仿宋" w:cs="仿宋" w:hint="eastAsia"/>
          <w:sz w:val="32"/>
          <w:szCs w:val="32"/>
        </w:rPr>
        <w:t>卫生资源的关键。抗肿瘤药物临床应用</w:t>
      </w:r>
      <w:r>
        <w:rPr>
          <w:rFonts w:ascii="仿宋" w:eastAsia="仿宋" w:hAnsi="仿宋" w:cs="仿宋" w:hint="eastAsia"/>
          <w:sz w:val="32"/>
          <w:szCs w:val="32"/>
        </w:rPr>
        <w:t>需</w:t>
      </w:r>
      <w:r w:rsidRPr="005B7DB7">
        <w:rPr>
          <w:rFonts w:ascii="仿宋" w:eastAsia="仿宋" w:hAnsi="仿宋" w:cs="仿宋" w:hint="eastAsia"/>
          <w:sz w:val="32"/>
          <w:szCs w:val="32"/>
        </w:rPr>
        <w:t>考虑药物可及性</w:t>
      </w:r>
      <w:r>
        <w:rPr>
          <w:rFonts w:ascii="仿宋" w:eastAsia="仿宋" w:hAnsi="仿宋" w:cs="仿宋" w:hint="eastAsia"/>
          <w:sz w:val="32"/>
          <w:szCs w:val="32"/>
        </w:rPr>
        <w:t>和</w:t>
      </w:r>
      <w:r w:rsidRPr="005B7DB7">
        <w:rPr>
          <w:rFonts w:ascii="仿宋" w:eastAsia="仿宋" w:hAnsi="仿宋" w:cs="仿宋" w:hint="eastAsia"/>
          <w:sz w:val="32"/>
          <w:szCs w:val="32"/>
        </w:rPr>
        <w:t>患者治疗价值两大要素。抗肿瘤药物</w:t>
      </w:r>
      <w:r>
        <w:rPr>
          <w:rFonts w:ascii="仿宋" w:eastAsia="仿宋" w:hAnsi="仿宋" w:cs="仿宋" w:hint="eastAsia"/>
          <w:sz w:val="32"/>
          <w:szCs w:val="32"/>
        </w:rPr>
        <w:t>临床应用</w:t>
      </w:r>
      <w:r w:rsidRPr="005B7DB7">
        <w:rPr>
          <w:rFonts w:ascii="仿宋" w:eastAsia="仿宋" w:hAnsi="仿宋" w:cs="仿宋" w:hint="eastAsia"/>
          <w:sz w:val="32"/>
          <w:szCs w:val="32"/>
        </w:rPr>
        <w:t>是否合理，基于以下两方面：有无抗肿瘤药物应用指征；选用的品种及给药方案是否适宜。</w:t>
      </w:r>
    </w:p>
    <w:p w:rsidR="00F83654" w:rsidRPr="005E6CDA" w:rsidRDefault="00F83654" w:rsidP="006D72D9">
      <w:pPr>
        <w:spacing w:line="360" w:lineRule="auto"/>
        <w:ind w:firstLineChars="200" w:firstLine="640"/>
        <w:rPr>
          <w:rFonts w:ascii="黑体" w:eastAsia="黑体" w:hAnsi="黑体" w:cs="Times New Roman"/>
          <w:sz w:val="32"/>
          <w:szCs w:val="32"/>
        </w:rPr>
      </w:pPr>
      <w:r w:rsidRPr="005E6CDA">
        <w:rPr>
          <w:rFonts w:ascii="黑体" w:eastAsia="黑体" w:hAnsi="黑体" w:cs="黑体" w:hint="eastAsia"/>
          <w:sz w:val="32"/>
          <w:szCs w:val="32"/>
        </w:rPr>
        <w:t>一、病理组织学确诊后方可使用</w:t>
      </w:r>
    </w:p>
    <w:p w:rsidR="00F83654" w:rsidRPr="005B7DB7" w:rsidRDefault="00F83654" w:rsidP="006D72D9">
      <w:pPr>
        <w:spacing w:line="360" w:lineRule="auto"/>
        <w:ind w:firstLineChars="200" w:firstLine="640"/>
        <w:rPr>
          <w:rFonts w:ascii="仿宋" w:eastAsia="仿宋" w:hAnsi="仿宋" w:cs="Times New Roman"/>
          <w:sz w:val="32"/>
          <w:szCs w:val="32"/>
        </w:rPr>
      </w:pPr>
      <w:r w:rsidRPr="005B7DB7">
        <w:rPr>
          <w:rFonts w:ascii="仿宋" w:eastAsia="仿宋" w:hAnsi="仿宋" w:cs="仿宋" w:hint="eastAsia"/>
          <w:sz w:val="32"/>
          <w:szCs w:val="32"/>
        </w:rPr>
        <w:t>只有经组织或细胞学病理确诊、或特殊分子病理诊断成立的恶性肿瘤，</w:t>
      </w:r>
      <w:proofErr w:type="gramStart"/>
      <w:r w:rsidRPr="005B7DB7">
        <w:rPr>
          <w:rFonts w:ascii="仿宋" w:eastAsia="仿宋" w:hAnsi="仿宋" w:cs="仿宋" w:hint="eastAsia"/>
          <w:sz w:val="32"/>
          <w:szCs w:val="32"/>
        </w:rPr>
        <w:t>才有指征使用</w:t>
      </w:r>
      <w:proofErr w:type="gramEnd"/>
      <w:r w:rsidRPr="005B7DB7">
        <w:rPr>
          <w:rFonts w:ascii="仿宋" w:eastAsia="仿宋" w:hAnsi="仿宋" w:cs="仿宋" w:hint="eastAsia"/>
          <w:sz w:val="32"/>
          <w:szCs w:val="32"/>
        </w:rPr>
        <w:t>抗肿瘤药物。单纯依据患者的临床症状、体征和影像</w:t>
      </w:r>
      <w:proofErr w:type="gramStart"/>
      <w:r w:rsidRPr="005B7DB7">
        <w:rPr>
          <w:rFonts w:ascii="仿宋" w:eastAsia="仿宋" w:hAnsi="仿宋" w:cs="仿宋" w:hint="eastAsia"/>
          <w:sz w:val="32"/>
          <w:szCs w:val="32"/>
        </w:rPr>
        <w:t>学结果</w:t>
      </w:r>
      <w:proofErr w:type="gramEnd"/>
      <w:r w:rsidRPr="005B7DB7">
        <w:rPr>
          <w:rFonts w:ascii="仿宋" w:eastAsia="仿宋" w:hAnsi="仿宋" w:cs="仿宋" w:hint="eastAsia"/>
          <w:sz w:val="32"/>
          <w:szCs w:val="32"/>
        </w:rPr>
        <w:t>得出临床诊断的肿瘤患者，没有抗肿瘤药物治疗的指征。但是，对于某些难以获取病理诊</w:t>
      </w:r>
      <w:r w:rsidRPr="005B7DB7">
        <w:rPr>
          <w:rFonts w:ascii="仿宋" w:eastAsia="仿宋" w:hAnsi="仿宋" w:cs="仿宋" w:hint="eastAsia"/>
          <w:sz w:val="32"/>
          <w:szCs w:val="32"/>
        </w:rPr>
        <w:lastRenderedPageBreak/>
        <w:t>断的肿瘤，如胰腺癌，</w:t>
      </w:r>
      <w:r>
        <w:rPr>
          <w:rFonts w:ascii="仿宋" w:eastAsia="仿宋" w:hAnsi="仿宋" w:cs="仿宋" w:hint="eastAsia"/>
          <w:sz w:val="32"/>
          <w:szCs w:val="32"/>
        </w:rPr>
        <w:t>其</w:t>
      </w:r>
      <w:r w:rsidRPr="005B7DB7">
        <w:rPr>
          <w:rFonts w:ascii="仿宋" w:eastAsia="仿宋" w:hAnsi="仿宋" w:cs="仿宋" w:hint="eastAsia"/>
          <w:sz w:val="32"/>
          <w:szCs w:val="32"/>
        </w:rPr>
        <w:t>确诊可参照国家相关指南或规范执行。</w:t>
      </w:r>
    </w:p>
    <w:p w:rsidR="00F83654" w:rsidRPr="00471B7A" w:rsidRDefault="00F83654" w:rsidP="006D72D9">
      <w:pPr>
        <w:spacing w:line="360" w:lineRule="auto"/>
        <w:ind w:firstLineChars="200" w:firstLine="640"/>
        <w:rPr>
          <w:rFonts w:ascii="黑体" w:eastAsia="黑体" w:hAnsi="黑体" w:cs="Times New Roman"/>
          <w:sz w:val="32"/>
          <w:szCs w:val="32"/>
        </w:rPr>
      </w:pPr>
      <w:r w:rsidRPr="00471B7A">
        <w:rPr>
          <w:rFonts w:ascii="黑体" w:eastAsia="黑体" w:hAnsi="黑体" w:cs="黑体" w:hint="eastAsia"/>
          <w:sz w:val="32"/>
          <w:szCs w:val="32"/>
        </w:rPr>
        <w:t>二、基因检测后方可使用</w:t>
      </w:r>
    </w:p>
    <w:p w:rsidR="00F83654" w:rsidRPr="005B7DB7" w:rsidRDefault="00F83654" w:rsidP="006D72D9">
      <w:pPr>
        <w:spacing w:line="360" w:lineRule="auto"/>
        <w:ind w:firstLineChars="200" w:firstLine="640"/>
        <w:rPr>
          <w:rFonts w:ascii="仿宋" w:eastAsia="仿宋" w:hAnsi="仿宋" w:cs="Times New Roman"/>
          <w:sz w:val="32"/>
          <w:szCs w:val="32"/>
        </w:rPr>
      </w:pPr>
      <w:r w:rsidRPr="005B7DB7">
        <w:rPr>
          <w:rFonts w:ascii="仿宋" w:eastAsia="仿宋" w:hAnsi="仿宋" w:cs="仿宋" w:hint="eastAsia"/>
          <w:sz w:val="32"/>
          <w:szCs w:val="32"/>
        </w:rPr>
        <w:t>现代抗肿瘤药物的一个显著特征，是出现一批针对分子异常特征的药物</w:t>
      </w:r>
      <w:r w:rsidRPr="005B7DB7">
        <w:rPr>
          <w:rFonts w:ascii="仿宋" w:eastAsia="仿宋" w:hAnsi="仿宋" w:cs="仿宋"/>
          <w:sz w:val="32"/>
          <w:szCs w:val="32"/>
        </w:rPr>
        <w:t>——</w:t>
      </w:r>
      <w:proofErr w:type="gramStart"/>
      <w:r w:rsidRPr="005B7DB7">
        <w:rPr>
          <w:rFonts w:ascii="仿宋" w:eastAsia="仿宋" w:hAnsi="仿宋" w:cs="仿宋" w:hint="eastAsia"/>
          <w:sz w:val="32"/>
          <w:szCs w:val="32"/>
        </w:rPr>
        <w:t>即靶向</w:t>
      </w:r>
      <w:proofErr w:type="gramEnd"/>
      <w:r w:rsidRPr="005B7DB7">
        <w:rPr>
          <w:rFonts w:ascii="仿宋" w:eastAsia="仿宋" w:hAnsi="仿宋" w:cs="仿宋" w:hint="eastAsia"/>
          <w:sz w:val="32"/>
          <w:szCs w:val="32"/>
        </w:rPr>
        <w:t>药物。最具代表性的药物是针对表皮生长因子信号通路异常的酪氨酸激酶抑制剂。目前</w:t>
      </w:r>
      <w:r>
        <w:rPr>
          <w:rFonts w:ascii="仿宋" w:eastAsia="仿宋" w:hAnsi="仿宋" w:cs="仿宋" w:hint="eastAsia"/>
          <w:sz w:val="32"/>
          <w:szCs w:val="32"/>
        </w:rPr>
        <w:t>，根据</w:t>
      </w:r>
      <w:r w:rsidRPr="005B7DB7">
        <w:rPr>
          <w:rFonts w:ascii="仿宋" w:eastAsia="仿宋" w:hAnsi="仿宋" w:cs="仿宋" w:hint="eastAsia"/>
          <w:sz w:val="32"/>
          <w:szCs w:val="32"/>
        </w:rPr>
        <w:t>是否需要检测生物标志物</w:t>
      </w:r>
      <w:r>
        <w:rPr>
          <w:rFonts w:ascii="仿宋" w:eastAsia="仿宋" w:hAnsi="仿宋" w:cs="仿宋" w:hint="eastAsia"/>
          <w:sz w:val="32"/>
          <w:szCs w:val="32"/>
        </w:rPr>
        <w:t>，可以将</w:t>
      </w:r>
      <w:r w:rsidRPr="005B7DB7">
        <w:rPr>
          <w:rFonts w:ascii="仿宋" w:eastAsia="仿宋" w:hAnsi="仿宋" w:cs="仿宋" w:hint="eastAsia"/>
          <w:sz w:val="32"/>
          <w:szCs w:val="32"/>
        </w:rPr>
        <w:t>常用的</w:t>
      </w:r>
      <w:r>
        <w:rPr>
          <w:rFonts w:ascii="仿宋" w:eastAsia="仿宋" w:hAnsi="仿宋" w:cs="仿宋" w:hint="eastAsia"/>
          <w:sz w:val="32"/>
          <w:szCs w:val="32"/>
        </w:rPr>
        <w:t>小分子</w:t>
      </w:r>
      <w:r w:rsidRPr="005B7DB7">
        <w:rPr>
          <w:rFonts w:ascii="仿宋" w:eastAsia="仿宋" w:hAnsi="仿宋" w:cs="仿宋" w:hint="eastAsia"/>
          <w:sz w:val="32"/>
          <w:szCs w:val="32"/>
        </w:rPr>
        <w:t>靶</w:t>
      </w:r>
      <w:proofErr w:type="gramStart"/>
      <w:r w:rsidRPr="005B7DB7">
        <w:rPr>
          <w:rFonts w:ascii="仿宋" w:eastAsia="仿宋" w:hAnsi="仿宋" w:cs="仿宋" w:hint="eastAsia"/>
          <w:sz w:val="32"/>
          <w:szCs w:val="32"/>
        </w:rPr>
        <w:t>向药物</w:t>
      </w:r>
      <w:proofErr w:type="gramEnd"/>
      <w:r w:rsidRPr="005B7DB7">
        <w:rPr>
          <w:rFonts w:ascii="仿宋" w:eastAsia="仿宋" w:hAnsi="仿宋" w:cs="仿宋" w:hint="eastAsia"/>
          <w:sz w:val="32"/>
          <w:szCs w:val="32"/>
        </w:rPr>
        <w:t>和大分子单克隆抗体类药物分为两大类（表</w:t>
      </w:r>
      <w:r w:rsidRPr="005B7DB7">
        <w:rPr>
          <w:rFonts w:ascii="仿宋" w:eastAsia="仿宋" w:hAnsi="仿宋" w:cs="仿宋"/>
          <w:sz w:val="32"/>
          <w:szCs w:val="32"/>
        </w:rPr>
        <w:t>1</w:t>
      </w:r>
      <w:r w:rsidRPr="005B7DB7">
        <w:rPr>
          <w:rFonts w:ascii="仿宋" w:eastAsia="仿宋" w:hAnsi="仿宋" w:cs="仿宋" w:hint="eastAsia"/>
          <w:sz w:val="32"/>
          <w:szCs w:val="32"/>
        </w:rPr>
        <w:t>）。具体的检测生物标记物详见各章节。</w:t>
      </w:r>
    </w:p>
    <w:p w:rsidR="00F83654" w:rsidRDefault="00F83654" w:rsidP="006D72D9">
      <w:pPr>
        <w:spacing w:line="360" w:lineRule="auto"/>
        <w:ind w:firstLineChars="200" w:firstLine="420"/>
        <w:jc w:val="center"/>
        <w:rPr>
          <w:rFonts w:ascii="宋体" w:cs="Times New Roman"/>
        </w:rPr>
      </w:pPr>
      <w:r>
        <w:rPr>
          <w:rFonts w:ascii="宋体" w:hAnsi="宋体" w:cs="宋体" w:hint="eastAsia"/>
        </w:rPr>
        <w:t>表</w:t>
      </w:r>
      <w:r>
        <w:rPr>
          <w:rFonts w:ascii="宋体" w:hAnsi="宋体" w:cs="宋体"/>
        </w:rPr>
        <w:t xml:space="preserve">1  </w:t>
      </w:r>
      <w:r>
        <w:rPr>
          <w:rFonts w:ascii="宋体" w:hAnsi="宋体" w:cs="宋体" w:hint="eastAsia"/>
        </w:rPr>
        <w:t>常用的</w:t>
      </w:r>
      <w:r w:rsidRPr="00E11B03">
        <w:rPr>
          <w:rFonts w:ascii="宋体" w:hAnsi="宋体" w:cs="宋体" w:hint="eastAsia"/>
        </w:rPr>
        <w:t>小分子靶</w:t>
      </w:r>
      <w:proofErr w:type="gramStart"/>
      <w:r w:rsidRPr="00E11B03">
        <w:rPr>
          <w:rFonts w:ascii="宋体" w:hAnsi="宋体" w:cs="宋体" w:hint="eastAsia"/>
        </w:rPr>
        <w:t>向药物</w:t>
      </w:r>
      <w:proofErr w:type="gramEnd"/>
      <w:r w:rsidRPr="00E11B03">
        <w:rPr>
          <w:rFonts w:ascii="宋体" w:hAnsi="宋体" w:cs="宋体" w:hint="eastAsia"/>
        </w:rPr>
        <w:t>和大分子单克隆抗体类药物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454"/>
        <w:gridCol w:w="2507"/>
      </w:tblGrid>
      <w:tr w:rsidR="00F83654" w:rsidTr="00621709">
        <w:trPr>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病种</w:t>
            </w:r>
          </w:p>
        </w:tc>
        <w:tc>
          <w:tcPr>
            <w:tcW w:w="2454" w:type="dxa"/>
          </w:tcPr>
          <w:p w:rsidR="00F83654" w:rsidRDefault="00F83654" w:rsidP="00A963AD">
            <w:pPr>
              <w:spacing w:line="360" w:lineRule="auto"/>
              <w:rPr>
                <w:rFonts w:ascii="宋体" w:cs="Times New Roman"/>
              </w:rPr>
            </w:pPr>
            <w:r>
              <w:rPr>
                <w:rFonts w:ascii="宋体" w:hAnsi="宋体" w:cs="宋体" w:hint="eastAsia"/>
              </w:rPr>
              <w:t>需要检测靶点的药物</w:t>
            </w:r>
          </w:p>
        </w:tc>
        <w:tc>
          <w:tcPr>
            <w:tcW w:w="2507" w:type="dxa"/>
          </w:tcPr>
          <w:p w:rsidR="00F83654" w:rsidRDefault="00F83654" w:rsidP="00A963AD">
            <w:pPr>
              <w:spacing w:line="360" w:lineRule="auto"/>
              <w:rPr>
                <w:rFonts w:ascii="宋体" w:cs="Times New Roman"/>
              </w:rPr>
            </w:pPr>
            <w:r>
              <w:rPr>
                <w:rFonts w:ascii="宋体" w:hAnsi="宋体" w:cs="宋体" w:hint="eastAsia"/>
              </w:rPr>
              <w:t>不需要检测靶点的药物</w:t>
            </w:r>
          </w:p>
        </w:tc>
      </w:tr>
      <w:tr w:rsidR="00F83654" w:rsidTr="00621709">
        <w:trPr>
          <w:trHeight w:val="1922"/>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肺癌</w:t>
            </w:r>
          </w:p>
        </w:tc>
        <w:tc>
          <w:tcPr>
            <w:tcW w:w="2454" w:type="dxa"/>
          </w:tcPr>
          <w:p w:rsidR="00F83654" w:rsidRDefault="00F83654" w:rsidP="00A963AD">
            <w:pPr>
              <w:spacing w:line="360" w:lineRule="auto"/>
              <w:rPr>
                <w:rFonts w:ascii="宋体" w:cs="Times New Roman"/>
              </w:rPr>
            </w:pPr>
            <w:r>
              <w:rPr>
                <w:rFonts w:ascii="宋体" w:hAnsi="宋体" w:cs="宋体" w:hint="eastAsia"/>
              </w:rPr>
              <w:t>吉非替尼</w:t>
            </w:r>
          </w:p>
          <w:p w:rsidR="00F83654" w:rsidRDefault="00F83654" w:rsidP="00A963AD">
            <w:pPr>
              <w:spacing w:line="360" w:lineRule="auto"/>
              <w:rPr>
                <w:rFonts w:ascii="宋体" w:cs="Times New Roman"/>
              </w:rPr>
            </w:pPr>
            <w:proofErr w:type="gramStart"/>
            <w:r>
              <w:rPr>
                <w:rFonts w:ascii="宋体" w:hAnsi="宋体" w:cs="宋体" w:hint="eastAsia"/>
              </w:rPr>
              <w:t>厄洛</w:t>
            </w:r>
            <w:proofErr w:type="gramEnd"/>
            <w:r>
              <w:rPr>
                <w:rFonts w:ascii="宋体" w:hAnsi="宋体" w:cs="宋体" w:hint="eastAsia"/>
              </w:rPr>
              <w:t>替尼</w:t>
            </w:r>
          </w:p>
          <w:p w:rsidR="00F83654" w:rsidRDefault="00F83654" w:rsidP="00A963AD">
            <w:pPr>
              <w:spacing w:line="360" w:lineRule="auto"/>
              <w:rPr>
                <w:rFonts w:ascii="宋体" w:cs="Times New Roman"/>
              </w:rPr>
            </w:pPr>
            <w:r>
              <w:rPr>
                <w:rFonts w:ascii="宋体" w:hAnsi="宋体" w:cs="宋体" w:hint="eastAsia"/>
              </w:rPr>
              <w:t>埃</w:t>
            </w:r>
            <w:proofErr w:type="gramStart"/>
            <w:r>
              <w:rPr>
                <w:rFonts w:ascii="宋体" w:hAnsi="宋体" w:cs="宋体" w:hint="eastAsia"/>
              </w:rPr>
              <w:t>克替尼</w:t>
            </w:r>
            <w:proofErr w:type="gramEnd"/>
          </w:p>
          <w:p w:rsidR="00F83654" w:rsidRDefault="00F83654" w:rsidP="00A963AD">
            <w:pPr>
              <w:spacing w:line="360" w:lineRule="auto"/>
              <w:rPr>
                <w:rFonts w:ascii="宋体" w:cs="Times New Roman"/>
              </w:rPr>
            </w:pPr>
            <w:r>
              <w:rPr>
                <w:rFonts w:ascii="宋体" w:hAnsi="宋体" w:cs="宋体" w:hint="eastAsia"/>
              </w:rPr>
              <w:t>马来酸阿法替尼</w:t>
            </w:r>
          </w:p>
          <w:p w:rsidR="00F83654" w:rsidRDefault="00F83654" w:rsidP="00A963AD">
            <w:pPr>
              <w:spacing w:line="360" w:lineRule="auto"/>
              <w:rPr>
                <w:rFonts w:ascii="宋体" w:cs="Times New Roman"/>
              </w:rPr>
            </w:pPr>
            <w:r>
              <w:rPr>
                <w:rFonts w:ascii="宋体" w:hAnsi="宋体" w:cs="宋体" w:hint="eastAsia"/>
              </w:rPr>
              <w:t>奥</w:t>
            </w:r>
            <w:proofErr w:type="gramStart"/>
            <w:r>
              <w:rPr>
                <w:rFonts w:ascii="宋体" w:hAnsi="宋体" w:cs="宋体" w:hint="eastAsia"/>
              </w:rPr>
              <w:t>希替尼</w:t>
            </w:r>
            <w:proofErr w:type="gramEnd"/>
          </w:p>
          <w:p w:rsidR="00F83654" w:rsidRDefault="00F83654" w:rsidP="00A963AD">
            <w:pPr>
              <w:spacing w:line="360" w:lineRule="auto"/>
              <w:rPr>
                <w:rFonts w:ascii="宋体" w:cs="Times New Roman"/>
              </w:rPr>
            </w:pPr>
            <w:r>
              <w:rPr>
                <w:rFonts w:ascii="宋体" w:hAnsi="宋体" w:cs="宋体" w:hint="eastAsia"/>
              </w:rPr>
              <w:t>克</w:t>
            </w:r>
            <w:proofErr w:type="gramStart"/>
            <w:r>
              <w:rPr>
                <w:rFonts w:ascii="宋体" w:hAnsi="宋体" w:cs="宋体" w:hint="eastAsia"/>
              </w:rPr>
              <w:t>唑</w:t>
            </w:r>
            <w:proofErr w:type="gramEnd"/>
            <w:r>
              <w:rPr>
                <w:rFonts w:ascii="宋体" w:hAnsi="宋体" w:cs="宋体" w:hint="eastAsia"/>
              </w:rPr>
              <w:t>替尼</w:t>
            </w:r>
          </w:p>
          <w:p w:rsidR="00F83654" w:rsidRDefault="00F83654" w:rsidP="00A963AD">
            <w:pPr>
              <w:spacing w:line="360" w:lineRule="auto"/>
              <w:rPr>
                <w:rFonts w:ascii="宋体" w:cs="Times New Roman"/>
              </w:rPr>
            </w:pPr>
            <w:r>
              <w:rPr>
                <w:rFonts w:ascii="宋体" w:hAnsi="宋体" w:cs="宋体" w:hint="eastAsia"/>
              </w:rPr>
              <w:t>塞</w:t>
            </w:r>
            <w:proofErr w:type="gramStart"/>
            <w:r>
              <w:rPr>
                <w:rFonts w:ascii="宋体" w:hAnsi="宋体" w:cs="宋体" w:hint="eastAsia"/>
              </w:rPr>
              <w:t>瑞替尼</w:t>
            </w:r>
            <w:proofErr w:type="gramEnd"/>
          </w:p>
          <w:p w:rsidR="00F83654" w:rsidRDefault="00F83654" w:rsidP="00A963AD">
            <w:pPr>
              <w:spacing w:line="360" w:lineRule="auto"/>
              <w:rPr>
                <w:rFonts w:ascii="宋体" w:cs="Times New Roman"/>
              </w:rPr>
            </w:pPr>
            <w:proofErr w:type="gramStart"/>
            <w:r w:rsidRPr="00C32FF4">
              <w:rPr>
                <w:rFonts w:ascii="宋体" w:hAnsi="宋体" w:cs="宋体" w:hint="eastAsia"/>
              </w:rPr>
              <w:t>纳武利尤单</w:t>
            </w:r>
            <w:proofErr w:type="gramEnd"/>
            <w:r w:rsidRPr="00C32FF4">
              <w:rPr>
                <w:rFonts w:ascii="宋体" w:hAnsi="宋体" w:cs="宋体" w:hint="eastAsia"/>
              </w:rPr>
              <w:t>抗</w:t>
            </w:r>
          </w:p>
        </w:tc>
        <w:tc>
          <w:tcPr>
            <w:tcW w:w="2507" w:type="dxa"/>
          </w:tcPr>
          <w:p w:rsidR="00F83654" w:rsidRDefault="00F83654" w:rsidP="00A963AD">
            <w:pPr>
              <w:spacing w:line="360" w:lineRule="auto"/>
              <w:rPr>
                <w:rFonts w:ascii="宋体" w:cs="Times New Roman"/>
              </w:rPr>
            </w:pPr>
            <w:r>
              <w:rPr>
                <w:rFonts w:ascii="宋体" w:hAnsi="宋体" w:cs="宋体" w:hint="eastAsia"/>
              </w:rPr>
              <w:t>贝</w:t>
            </w:r>
            <w:proofErr w:type="gramStart"/>
            <w:r>
              <w:rPr>
                <w:rFonts w:ascii="宋体" w:hAnsi="宋体" w:cs="宋体" w:hint="eastAsia"/>
              </w:rPr>
              <w:t>伐珠单</w:t>
            </w:r>
            <w:proofErr w:type="gramEnd"/>
            <w:r>
              <w:rPr>
                <w:rFonts w:ascii="宋体" w:hAnsi="宋体" w:cs="宋体" w:hint="eastAsia"/>
              </w:rPr>
              <w:t>抗</w:t>
            </w:r>
          </w:p>
          <w:p w:rsidR="00F83654" w:rsidRDefault="00F83654" w:rsidP="00A963AD">
            <w:pPr>
              <w:spacing w:line="360" w:lineRule="auto"/>
              <w:rPr>
                <w:rFonts w:ascii="宋体" w:cs="Times New Roman"/>
              </w:rPr>
            </w:pPr>
            <w:r>
              <w:rPr>
                <w:rFonts w:ascii="宋体" w:hAnsi="宋体" w:cs="宋体" w:hint="eastAsia"/>
              </w:rPr>
              <w:t>重组人血管内皮抑制素</w:t>
            </w:r>
          </w:p>
          <w:p w:rsidR="00F83654" w:rsidRDefault="00F83654" w:rsidP="00A963AD">
            <w:pPr>
              <w:spacing w:line="360" w:lineRule="auto"/>
              <w:rPr>
                <w:rFonts w:ascii="宋体" w:cs="Times New Roman"/>
              </w:rPr>
            </w:pPr>
            <w:r>
              <w:rPr>
                <w:rFonts w:ascii="宋体" w:hAnsi="宋体" w:cs="宋体" w:hint="eastAsia"/>
              </w:rPr>
              <w:t>盐酸安</w:t>
            </w:r>
            <w:proofErr w:type="gramStart"/>
            <w:r>
              <w:rPr>
                <w:rFonts w:ascii="宋体" w:hAnsi="宋体" w:cs="宋体" w:hint="eastAsia"/>
              </w:rPr>
              <w:t>罗替尼</w:t>
            </w:r>
            <w:proofErr w:type="gramEnd"/>
          </w:p>
        </w:tc>
      </w:tr>
      <w:tr w:rsidR="00F83654" w:rsidTr="00621709">
        <w:trPr>
          <w:trHeight w:val="634"/>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肝癌</w:t>
            </w:r>
          </w:p>
        </w:tc>
        <w:tc>
          <w:tcPr>
            <w:tcW w:w="2454" w:type="dxa"/>
          </w:tcPr>
          <w:p w:rsidR="00F83654" w:rsidRDefault="00F83654" w:rsidP="00A963AD">
            <w:pPr>
              <w:spacing w:line="360" w:lineRule="auto"/>
              <w:rPr>
                <w:rFonts w:ascii="宋体" w:cs="Times New Roman"/>
              </w:rPr>
            </w:pPr>
          </w:p>
        </w:tc>
        <w:tc>
          <w:tcPr>
            <w:tcW w:w="2507" w:type="dxa"/>
          </w:tcPr>
          <w:p w:rsidR="00F83654" w:rsidRDefault="00F83654" w:rsidP="00A963AD">
            <w:pPr>
              <w:spacing w:line="360" w:lineRule="auto"/>
              <w:rPr>
                <w:rFonts w:ascii="宋体" w:cs="Times New Roman"/>
              </w:rPr>
            </w:pPr>
            <w:r>
              <w:rPr>
                <w:rFonts w:ascii="宋体" w:hAnsi="宋体" w:cs="宋体" w:hint="eastAsia"/>
              </w:rPr>
              <w:t>甲苯磺酸</w:t>
            </w:r>
            <w:proofErr w:type="gramStart"/>
            <w:r>
              <w:rPr>
                <w:rFonts w:ascii="宋体" w:hAnsi="宋体" w:cs="宋体" w:hint="eastAsia"/>
              </w:rPr>
              <w:t>索拉非尼</w:t>
            </w:r>
            <w:proofErr w:type="gramEnd"/>
          </w:p>
          <w:p w:rsidR="00F83654" w:rsidRDefault="00F83654" w:rsidP="00A963AD">
            <w:pPr>
              <w:spacing w:line="360" w:lineRule="auto"/>
              <w:rPr>
                <w:rFonts w:ascii="宋体" w:cs="Times New Roman"/>
              </w:rPr>
            </w:pPr>
            <w:r>
              <w:rPr>
                <w:rFonts w:ascii="宋体" w:hAnsi="宋体" w:cs="宋体" w:hint="eastAsia"/>
              </w:rPr>
              <w:t>瑞戈非尼</w:t>
            </w:r>
          </w:p>
        </w:tc>
      </w:tr>
      <w:tr w:rsidR="00F83654" w:rsidTr="00621709">
        <w:trPr>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胃癌</w:t>
            </w:r>
          </w:p>
        </w:tc>
        <w:tc>
          <w:tcPr>
            <w:tcW w:w="2454" w:type="dxa"/>
          </w:tcPr>
          <w:p w:rsidR="00F83654" w:rsidRDefault="00F83654" w:rsidP="00A963AD">
            <w:pPr>
              <w:spacing w:line="360" w:lineRule="auto"/>
              <w:rPr>
                <w:rFonts w:ascii="宋体" w:cs="Times New Roman"/>
              </w:rPr>
            </w:pPr>
            <w:proofErr w:type="gramStart"/>
            <w:r>
              <w:rPr>
                <w:rFonts w:ascii="宋体" w:hAnsi="宋体" w:cs="宋体" w:hint="eastAsia"/>
              </w:rPr>
              <w:t>曲妥珠单</w:t>
            </w:r>
            <w:proofErr w:type="gramEnd"/>
            <w:r>
              <w:rPr>
                <w:rFonts w:ascii="宋体" w:hAnsi="宋体" w:cs="宋体" w:hint="eastAsia"/>
              </w:rPr>
              <w:t>抗</w:t>
            </w:r>
          </w:p>
        </w:tc>
        <w:tc>
          <w:tcPr>
            <w:tcW w:w="2507" w:type="dxa"/>
          </w:tcPr>
          <w:p w:rsidR="00F83654" w:rsidRDefault="00F83654" w:rsidP="00A963AD">
            <w:pPr>
              <w:spacing w:line="360" w:lineRule="auto"/>
              <w:rPr>
                <w:rFonts w:ascii="宋体" w:cs="Times New Roman"/>
              </w:rPr>
            </w:pPr>
            <w:r>
              <w:rPr>
                <w:rFonts w:ascii="宋体" w:hAnsi="宋体" w:cs="宋体" w:hint="eastAsia"/>
              </w:rPr>
              <w:t>甲</w:t>
            </w:r>
            <w:proofErr w:type="gramStart"/>
            <w:r>
              <w:rPr>
                <w:rFonts w:ascii="宋体" w:hAnsi="宋体" w:cs="宋体" w:hint="eastAsia"/>
              </w:rPr>
              <w:t>磺酸阿帕替尼</w:t>
            </w:r>
            <w:proofErr w:type="gramEnd"/>
          </w:p>
        </w:tc>
      </w:tr>
      <w:tr w:rsidR="00F83654" w:rsidTr="00621709">
        <w:trPr>
          <w:trHeight w:val="634"/>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胃肠道间质瘤</w:t>
            </w:r>
          </w:p>
        </w:tc>
        <w:tc>
          <w:tcPr>
            <w:tcW w:w="2454" w:type="dxa"/>
          </w:tcPr>
          <w:p w:rsidR="00F83654" w:rsidRDefault="00F83654" w:rsidP="00A963AD">
            <w:pPr>
              <w:spacing w:line="360" w:lineRule="auto"/>
              <w:rPr>
                <w:rFonts w:ascii="宋体" w:cs="Times New Roman"/>
              </w:rPr>
            </w:pPr>
            <w:r>
              <w:rPr>
                <w:rFonts w:ascii="宋体" w:hAnsi="宋体" w:cs="宋体" w:hint="eastAsia"/>
              </w:rPr>
              <w:t>甲磺酸伊</w:t>
            </w:r>
            <w:proofErr w:type="gramStart"/>
            <w:r>
              <w:rPr>
                <w:rFonts w:ascii="宋体" w:hAnsi="宋体" w:cs="宋体" w:hint="eastAsia"/>
              </w:rPr>
              <w:t>马替尼</w:t>
            </w:r>
            <w:proofErr w:type="gramEnd"/>
          </w:p>
        </w:tc>
        <w:tc>
          <w:tcPr>
            <w:tcW w:w="2507" w:type="dxa"/>
          </w:tcPr>
          <w:p w:rsidR="00F83654" w:rsidRDefault="00F83654" w:rsidP="00A963AD">
            <w:pPr>
              <w:spacing w:line="360" w:lineRule="auto"/>
              <w:rPr>
                <w:rFonts w:ascii="宋体" w:cs="Times New Roman"/>
              </w:rPr>
            </w:pPr>
            <w:proofErr w:type="gramStart"/>
            <w:r>
              <w:rPr>
                <w:rFonts w:ascii="宋体" w:hAnsi="宋体" w:cs="宋体" w:hint="eastAsia"/>
              </w:rPr>
              <w:t>瑞戈非</w:t>
            </w:r>
            <w:proofErr w:type="gramEnd"/>
            <w:r>
              <w:rPr>
                <w:rFonts w:ascii="宋体" w:hAnsi="宋体" w:cs="宋体" w:hint="eastAsia"/>
              </w:rPr>
              <w:t>尼</w:t>
            </w:r>
          </w:p>
          <w:p w:rsidR="00F83654" w:rsidRDefault="00F83654" w:rsidP="00A963AD">
            <w:pPr>
              <w:spacing w:line="360" w:lineRule="auto"/>
              <w:rPr>
                <w:rFonts w:ascii="宋体" w:cs="Times New Roman"/>
              </w:rPr>
            </w:pPr>
            <w:r>
              <w:rPr>
                <w:rFonts w:ascii="宋体" w:hAnsi="宋体" w:cs="宋体" w:hint="eastAsia"/>
              </w:rPr>
              <w:t>苹果酸</w:t>
            </w:r>
            <w:proofErr w:type="gramStart"/>
            <w:r>
              <w:rPr>
                <w:rFonts w:ascii="宋体" w:hAnsi="宋体" w:cs="宋体" w:hint="eastAsia"/>
              </w:rPr>
              <w:t>舒尼替尼</w:t>
            </w:r>
            <w:proofErr w:type="gramEnd"/>
          </w:p>
        </w:tc>
      </w:tr>
      <w:tr w:rsidR="00F83654" w:rsidTr="00621709">
        <w:trPr>
          <w:trHeight w:val="634"/>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胰腺神经内分泌瘤</w:t>
            </w:r>
          </w:p>
        </w:tc>
        <w:tc>
          <w:tcPr>
            <w:tcW w:w="2454" w:type="dxa"/>
          </w:tcPr>
          <w:p w:rsidR="00F83654" w:rsidRDefault="00F83654" w:rsidP="00A963AD">
            <w:pPr>
              <w:spacing w:line="360" w:lineRule="auto"/>
              <w:rPr>
                <w:rFonts w:ascii="宋体" w:cs="Times New Roman"/>
              </w:rPr>
            </w:pPr>
          </w:p>
        </w:tc>
        <w:tc>
          <w:tcPr>
            <w:tcW w:w="2507" w:type="dxa"/>
          </w:tcPr>
          <w:p w:rsidR="00F83654" w:rsidRDefault="00F83654" w:rsidP="00A963AD">
            <w:pPr>
              <w:spacing w:line="360" w:lineRule="auto"/>
              <w:rPr>
                <w:rFonts w:ascii="宋体" w:cs="Times New Roman"/>
              </w:rPr>
            </w:pPr>
            <w:proofErr w:type="gramStart"/>
            <w:r>
              <w:rPr>
                <w:rFonts w:ascii="宋体" w:hAnsi="宋体" w:cs="宋体" w:hint="eastAsia"/>
              </w:rPr>
              <w:t>苹果酸舒尼替</w:t>
            </w:r>
            <w:proofErr w:type="gramEnd"/>
            <w:r>
              <w:rPr>
                <w:rFonts w:ascii="宋体" w:hAnsi="宋体" w:cs="宋体" w:hint="eastAsia"/>
              </w:rPr>
              <w:t>尼</w:t>
            </w:r>
          </w:p>
          <w:p w:rsidR="00F83654" w:rsidRDefault="00F83654" w:rsidP="00A963AD">
            <w:pPr>
              <w:spacing w:line="360" w:lineRule="auto"/>
              <w:rPr>
                <w:rFonts w:ascii="宋体" w:cs="Times New Roman"/>
              </w:rPr>
            </w:pPr>
            <w:r>
              <w:rPr>
                <w:rFonts w:ascii="宋体" w:hAnsi="宋体" w:cs="宋体" w:hint="eastAsia"/>
              </w:rPr>
              <w:t>依维莫司</w:t>
            </w:r>
          </w:p>
        </w:tc>
      </w:tr>
      <w:tr w:rsidR="00F83654" w:rsidTr="00621709">
        <w:trPr>
          <w:trHeight w:val="634"/>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lastRenderedPageBreak/>
              <w:t>结直肠癌</w:t>
            </w:r>
          </w:p>
        </w:tc>
        <w:tc>
          <w:tcPr>
            <w:tcW w:w="2454" w:type="dxa"/>
          </w:tcPr>
          <w:p w:rsidR="00F83654" w:rsidRDefault="00F83654" w:rsidP="00A963AD">
            <w:pPr>
              <w:spacing w:line="360" w:lineRule="auto"/>
              <w:rPr>
                <w:rFonts w:ascii="宋体" w:cs="Times New Roman"/>
              </w:rPr>
            </w:pPr>
            <w:proofErr w:type="gramStart"/>
            <w:r>
              <w:rPr>
                <w:rFonts w:ascii="宋体" w:hAnsi="宋体" w:cs="宋体" w:hint="eastAsia"/>
              </w:rPr>
              <w:t>西妥昔单</w:t>
            </w:r>
            <w:proofErr w:type="gramEnd"/>
            <w:r>
              <w:rPr>
                <w:rFonts w:ascii="宋体" w:hAnsi="宋体" w:cs="宋体" w:hint="eastAsia"/>
              </w:rPr>
              <w:t>抗</w:t>
            </w:r>
          </w:p>
        </w:tc>
        <w:tc>
          <w:tcPr>
            <w:tcW w:w="2507" w:type="dxa"/>
          </w:tcPr>
          <w:p w:rsidR="00F83654" w:rsidRDefault="00F83654" w:rsidP="00A963AD">
            <w:pPr>
              <w:spacing w:line="360" w:lineRule="auto"/>
              <w:rPr>
                <w:rFonts w:ascii="宋体" w:cs="Times New Roman"/>
              </w:rPr>
            </w:pPr>
            <w:r>
              <w:rPr>
                <w:rFonts w:ascii="宋体" w:hAnsi="宋体" w:cs="宋体" w:hint="eastAsia"/>
              </w:rPr>
              <w:t>贝</w:t>
            </w:r>
            <w:proofErr w:type="gramStart"/>
            <w:r>
              <w:rPr>
                <w:rFonts w:ascii="宋体" w:hAnsi="宋体" w:cs="宋体" w:hint="eastAsia"/>
              </w:rPr>
              <w:t>伐珠单</w:t>
            </w:r>
            <w:proofErr w:type="gramEnd"/>
            <w:r>
              <w:rPr>
                <w:rFonts w:ascii="宋体" w:hAnsi="宋体" w:cs="宋体" w:hint="eastAsia"/>
              </w:rPr>
              <w:t>抗</w:t>
            </w:r>
          </w:p>
          <w:p w:rsidR="00F83654" w:rsidRDefault="00F83654" w:rsidP="00A963AD">
            <w:pPr>
              <w:spacing w:line="360" w:lineRule="auto"/>
              <w:rPr>
                <w:rFonts w:ascii="宋体" w:cs="Times New Roman"/>
              </w:rPr>
            </w:pPr>
            <w:r>
              <w:rPr>
                <w:rFonts w:ascii="宋体" w:hAnsi="宋体" w:cs="宋体" w:hint="eastAsia"/>
              </w:rPr>
              <w:t>瑞戈非尼</w:t>
            </w:r>
          </w:p>
        </w:tc>
      </w:tr>
      <w:tr w:rsidR="00F83654" w:rsidTr="00621709">
        <w:trPr>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白血病</w:t>
            </w:r>
          </w:p>
        </w:tc>
        <w:tc>
          <w:tcPr>
            <w:tcW w:w="2454" w:type="dxa"/>
          </w:tcPr>
          <w:p w:rsidR="00F83654" w:rsidRDefault="00F83654" w:rsidP="00A963AD">
            <w:pPr>
              <w:spacing w:line="360" w:lineRule="auto"/>
              <w:rPr>
                <w:rFonts w:ascii="宋体" w:cs="Times New Roman"/>
              </w:rPr>
            </w:pPr>
            <w:r>
              <w:rPr>
                <w:rFonts w:ascii="宋体" w:hAnsi="宋体" w:cs="宋体" w:hint="eastAsia"/>
              </w:rPr>
              <w:t>甲磺酸伊</w:t>
            </w:r>
            <w:proofErr w:type="gramStart"/>
            <w:r>
              <w:rPr>
                <w:rFonts w:ascii="宋体" w:hAnsi="宋体" w:cs="宋体" w:hint="eastAsia"/>
              </w:rPr>
              <w:t>马替尼</w:t>
            </w:r>
            <w:proofErr w:type="gramEnd"/>
          </w:p>
          <w:p w:rsidR="00F83654" w:rsidRDefault="00F83654" w:rsidP="00A963AD">
            <w:pPr>
              <w:spacing w:line="360" w:lineRule="auto"/>
              <w:rPr>
                <w:rFonts w:ascii="宋体" w:cs="Times New Roman"/>
              </w:rPr>
            </w:pPr>
            <w:r>
              <w:rPr>
                <w:rFonts w:ascii="宋体" w:hAnsi="宋体" w:cs="宋体" w:hint="eastAsia"/>
              </w:rPr>
              <w:t>达沙替尼</w:t>
            </w:r>
          </w:p>
          <w:p w:rsidR="00F83654" w:rsidRDefault="00F83654" w:rsidP="00A963AD">
            <w:pPr>
              <w:spacing w:line="360" w:lineRule="auto"/>
              <w:rPr>
                <w:rFonts w:ascii="宋体" w:cs="Times New Roman"/>
              </w:rPr>
            </w:pPr>
            <w:r>
              <w:rPr>
                <w:rFonts w:ascii="宋体" w:hAnsi="宋体" w:cs="宋体" w:hint="eastAsia"/>
              </w:rPr>
              <w:t>尼</w:t>
            </w:r>
            <w:proofErr w:type="gramStart"/>
            <w:r>
              <w:rPr>
                <w:rFonts w:ascii="宋体" w:hAnsi="宋体" w:cs="宋体" w:hint="eastAsia"/>
              </w:rPr>
              <w:t>洛替尼</w:t>
            </w:r>
            <w:proofErr w:type="gramEnd"/>
          </w:p>
        </w:tc>
        <w:tc>
          <w:tcPr>
            <w:tcW w:w="2507" w:type="dxa"/>
          </w:tcPr>
          <w:p w:rsidR="00F83654" w:rsidRDefault="00F83654" w:rsidP="00A963AD">
            <w:pPr>
              <w:spacing w:line="360" w:lineRule="auto"/>
              <w:rPr>
                <w:rFonts w:ascii="宋体" w:cs="Times New Roman"/>
              </w:rPr>
            </w:pPr>
            <w:proofErr w:type="gramStart"/>
            <w:r>
              <w:rPr>
                <w:rFonts w:ascii="宋体" w:hAnsi="宋体" w:cs="宋体" w:hint="eastAsia"/>
              </w:rPr>
              <w:t>伊布替尼</w:t>
            </w:r>
            <w:proofErr w:type="gramEnd"/>
          </w:p>
        </w:tc>
      </w:tr>
      <w:tr w:rsidR="00F83654" w:rsidTr="00621709">
        <w:trPr>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淋巴瘤</w:t>
            </w:r>
          </w:p>
        </w:tc>
        <w:tc>
          <w:tcPr>
            <w:tcW w:w="2454" w:type="dxa"/>
          </w:tcPr>
          <w:p w:rsidR="00F83654" w:rsidRDefault="00F83654" w:rsidP="00A963AD">
            <w:pPr>
              <w:spacing w:line="360" w:lineRule="auto"/>
              <w:rPr>
                <w:rFonts w:ascii="宋体" w:cs="Times New Roman"/>
              </w:rPr>
            </w:pPr>
            <w:proofErr w:type="gramStart"/>
            <w:r>
              <w:rPr>
                <w:rFonts w:ascii="宋体" w:hAnsi="宋体" w:cs="宋体" w:hint="eastAsia"/>
              </w:rPr>
              <w:t>利妥昔单</w:t>
            </w:r>
            <w:proofErr w:type="gramEnd"/>
            <w:r>
              <w:rPr>
                <w:rFonts w:ascii="宋体" w:hAnsi="宋体" w:cs="宋体" w:hint="eastAsia"/>
              </w:rPr>
              <w:t>抗</w:t>
            </w:r>
          </w:p>
        </w:tc>
        <w:tc>
          <w:tcPr>
            <w:tcW w:w="2507" w:type="dxa"/>
          </w:tcPr>
          <w:p w:rsidR="00F83654" w:rsidRDefault="00F83654" w:rsidP="00A963AD">
            <w:pPr>
              <w:spacing w:line="360" w:lineRule="auto"/>
              <w:rPr>
                <w:rFonts w:ascii="宋体" w:cs="Times New Roman"/>
              </w:rPr>
            </w:pPr>
            <w:r>
              <w:rPr>
                <w:rFonts w:ascii="宋体" w:hAnsi="宋体" w:cs="宋体" w:hint="eastAsia"/>
              </w:rPr>
              <w:t>西达本胺</w:t>
            </w:r>
          </w:p>
          <w:p w:rsidR="00F83654" w:rsidRDefault="00F83654" w:rsidP="00A963AD">
            <w:pPr>
              <w:spacing w:line="360" w:lineRule="auto"/>
              <w:rPr>
                <w:rFonts w:ascii="宋体" w:cs="Times New Roman"/>
              </w:rPr>
            </w:pPr>
            <w:r>
              <w:rPr>
                <w:rFonts w:ascii="宋体" w:hAnsi="宋体" w:cs="宋体" w:hint="eastAsia"/>
              </w:rPr>
              <w:t>伊布替尼</w:t>
            </w:r>
          </w:p>
          <w:p w:rsidR="00F83654" w:rsidRDefault="00F83654" w:rsidP="00A963AD">
            <w:pPr>
              <w:spacing w:line="360" w:lineRule="auto"/>
              <w:rPr>
                <w:rFonts w:ascii="宋体" w:cs="Times New Roman"/>
              </w:rPr>
            </w:pPr>
            <w:proofErr w:type="gramStart"/>
            <w:r>
              <w:rPr>
                <w:rFonts w:ascii="宋体" w:hAnsi="宋体" w:cs="宋体" w:hint="eastAsia"/>
              </w:rPr>
              <w:t>硼替佐米</w:t>
            </w:r>
            <w:proofErr w:type="gramEnd"/>
          </w:p>
        </w:tc>
      </w:tr>
      <w:tr w:rsidR="00F83654" w:rsidTr="00621709">
        <w:trPr>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多发性骨髓瘤</w:t>
            </w:r>
          </w:p>
        </w:tc>
        <w:tc>
          <w:tcPr>
            <w:tcW w:w="2454" w:type="dxa"/>
          </w:tcPr>
          <w:p w:rsidR="00F83654" w:rsidRDefault="00F83654" w:rsidP="00A963AD">
            <w:pPr>
              <w:spacing w:line="360" w:lineRule="auto"/>
              <w:rPr>
                <w:rFonts w:ascii="宋体" w:cs="Times New Roman"/>
              </w:rPr>
            </w:pPr>
          </w:p>
        </w:tc>
        <w:tc>
          <w:tcPr>
            <w:tcW w:w="2507" w:type="dxa"/>
          </w:tcPr>
          <w:p w:rsidR="00F83654" w:rsidRDefault="00F83654" w:rsidP="00A963AD">
            <w:pPr>
              <w:spacing w:line="360" w:lineRule="auto"/>
              <w:rPr>
                <w:rFonts w:ascii="宋体" w:cs="Times New Roman"/>
              </w:rPr>
            </w:pPr>
            <w:proofErr w:type="gramStart"/>
            <w:r>
              <w:rPr>
                <w:rFonts w:ascii="宋体" w:hAnsi="宋体" w:cs="宋体" w:hint="eastAsia"/>
              </w:rPr>
              <w:t>硼替佐米</w:t>
            </w:r>
            <w:proofErr w:type="gramEnd"/>
          </w:p>
          <w:p w:rsidR="00F83654" w:rsidRDefault="00F83654" w:rsidP="00A963AD">
            <w:pPr>
              <w:spacing w:line="360" w:lineRule="auto"/>
              <w:rPr>
                <w:rFonts w:ascii="宋体" w:cs="Times New Roman"/>
              </w:rPr>
            </w:pPr>
            <w:r>
              <w:rPr>
                <w:rFonts w:ascii="宋体" w:hAnsi="宋体" w:cs="宋体" w:hint="eastAsia"/>
              </w:rPr>
              <w:t>来</w:t>
            </w:r>
            <w:proofErr w:type="gramStart"/>
            <w:r>
              <w:rPr>
                <w:rFonts w:ascii="宋体" w:hAnsi="宋体" w:cs="宋体" w:hint="eastAsia"/>
              </w:rPr>
              <w:t>那度胺</w:t>
            </w:r>
            <w:proofErr w:type="gramEnd"/>
          </w:p>
          <w:p w:rsidR="00F83654" w:rsidRDefault="00F83654" w:rsidP="00A963AD">
            <w:pPr>
              <w:spacing w:line="360" w:lineRule="auto"/>
              <w:rPr>
                <w:rFonts w:ascii="宋体" w:cs="Times New Roman"/>
              </w:rPr>
            </w:pPr>
            <w:r>
              <w:rPr>
                <w:rFonts w:ascii="宋体" w:hAnsi="宋体" w:cs="宋体" w:hint="eastAsia"/>
              </w:rPr>
              <w:t>沙利度胺</w:t>
            </w:r>
          </w:p>
        </w:tc>
      </w:tr>
      <w:tr w:rsidR="00F83654" w:rsidTr="00621709">
        <w:trPr>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骨髓增殖性疾病</w:t>
            </w:r>
          </w:p>
        </w:tc>
        <w:tc>
          <w:tcPr>
            <w:tcW w:w="2454" w:type="dxa"/>
          </w:tcPr>
          <w:p w:rsidR="00F83654" w:rsidRDefault="00F83654" w:rsidP="00A963AD">
            <w:pPr>
              <w:spacing w:line="360" w:lineRule="auto"/>
              <w:rPr>
                <w:rFonts w:ascii="宋体" w:cs="Times New Roman"/>
              </w:rPr>
            </w:pPr>
          </w:p>
        </w:tc>
        <w:tc>
          <w:tcPr>
            <w:tcW w:w="2507" w:type="dxa"/>
          </w:tcPr>
          <w:p w:rsidR="00F83654" w:rsidRDefault="00F83654" w:rsidP="00A963AD">
            <w:pPr>
              <w:spacing w:line="360" w:lineRule="auto"/>
              <w:rPr>
                <w:rFonts w:ascii="宋体" w:cs="Times New Roman"/>
              </w:rPr>
            </w:pPr>
            <w:proofErr w:type="gramStart"/>
            <w:r>
              <w:rPr>
                <w:rFonts w:ascii="宋体" w:hAnsi="宋体" w:cs="宋体" w:hint="eastAsia"/>
              </w:rPr>
              <w:t>芦可替尼</w:t>
            </w:r>
            <w:proofErr w:type="gramEnd"/>
          </w:p>
        </w:tc>
      </w:tr>
      <w:tr w:rsidR="00F83654" w:rsidTr="00621709">
        <w:trPr>
          <w:trHeight w:val="1600"/>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肾癌</w:t>
            </w:r>
          </w:p>
        </w:tc>
        <w:tc>
          <w:tcPr>
            <w:tcW w:w="2454" w:type="dxa"/>
          </w:tcPr>
          <w:p w:rsidR="00F83654" w:rsidRDefault="00F83654" w:rsidP="00A963AD">
            <w:pPr>
              <w:spacing w:line="360" w:lineRule="auto"/>
              <w:rPr>
                <w:rFonts w:ascii="宋体" w:cs="Times New Roman"/>
              </w:rPr>
            </w:pPr>
          </w:p>
        </w:tc>
        <w:tc>
          <w:tcPr>
            <w:tcW w:w="2507" w:type="dxa"/>
          </w:tcPr>
          <w:p w:rsidR="00F83654" w:rsidRDefault="00F83654" w:rsidP="00A963AD">
            <w:pPr>
              <w:spacing w:line="360" w:lineRule="auto"/>
              <w:rPr>
                <w:rFonts w:ascii="宋体" w:cs="Times New Roman"/>
              </w:rPr>
            </w:pPr>
            <w:r>
              <w:rPr>
                <w:rFonts w:ascii="宋体" w:hAnsi="宋体" w:cs="宋体" w:hint="eastAsia"/>
              </w:rPr>
              <w:t>依维莫司</w:t>
            </w:r>
          </w:p>
          <w:p w:rsidR="00F83654" w:rsidRDefault="00F83654" w:rsidP="00A963AD">
            <w:pPr>
              <w:spacing w:line="360" w:lineRule="auto"/>
              <w:rPr>
                <w:rFonts w:ascii="宋体" w:cs="Times New Roman"/>
              </w:rPr>
            </w:pPr>
            <w:r>
              <w:rPr>
                <w:rFonts w:ascii="宋体" w:hAnsi="宋体" w:cs="宋体" w:hint="eastAsia"/>
              </w:rPr>
              <w:t>甲苯磺酸</w:t>
            </w:r>
            <w:proofErr w:type="gramStart"/>
            <w:r>
              <w:rPr>
                <w:rFonts w:ascii="宋体" w:hAnsi="宋体" w:cs="宋体" w:hint="eastAsia"/>
              </w:rPr>
              <w:t>索拉非尼</w:t>
            </w:r>
            <w:proofErr w:type="gramEnd"/>
          </w:p>
          <w:p w:rsidR="00F83654" w:rsidRDefault="00F83654" w:rsidP="00A963AD">
            <w:pPr>
              <w:spacing w:line="360" w:lineRule="auto"/>
              <w:rPr>
                <w:rFonts w:ascii="宋体" w:cs="Times New Roman"/>
              </w:rPr>
            </w:pPr>
            <w:proofErr w:type="gramStart"/>
            <w:r>
              <w:rPr>
                <w:rFonts w:ascii="宋体" w:hAnsi="宋体" w:cs="宋体" w:hint="eastAsia"/>
              </w:rPr>
              <w:t>苹果酸舒尼替</w:t>
            </w:r>
            <w:proofErr w:type="gramEnd"/>
            <w:r>
              <w:rPr>
                <w:rFonts w:ascii="宋体" w:hAnsi="宋体" w:cs="宋体" w:hint="eastAsia"/>
              </w:rPr>
              <w:t>尼</w:t>
            </w:r>
          </w:p>
          <w:p w:rsidR="00F83654" w:rsidRDefault="00F83654" w:rsidP="00A963AD">
            <w:pPr>
              <w:spacing w:line="360" w:lineRule="auto"/>
              <w:rPr>
                <w:rFonts w:ascii="宋体" w:cs="Times New Roman"/>
              </w:rPr>
            </w:pPr>
            <w:r>
              <w:rPr>
                <w:rFonts w:ascii="宋体" w:hAnsi="宋体" w:cs="宋体" w:hint="eastAsia"/>
              </w:rPr>
              <w:t>阿</w:t>
            </w:r>
            <w:proofErr w:type="gramStart"/>
            <w:r>
              <w:rPr>
                <w:rFonts w:ascii="宋体" w:hAnsi="宋体" w:cs="宋体" w:hint="eastAsia"/>
              </w:rPr>
              <w:t>昔替尼</w:t>
            </w:r>
            <w:proofErr w:type="gramEnd"/>
          </w:p>
          <w:p w:rsidR="00F83654" w:rsidRDefault="00F83654" w:rsidP="00A963AD">
            <w:pPr>
              <w:spacing w:line="360" w:lineRule="auto"/>
              <w:rPr>
                <w:rFonts w:ascii="宋体" w:cs="Times New Roman"/>
              </w:rPr>
            </w:pPr>
            <w:r>
              <w:rPr>
                <w:rFonts w:ascii="宋体" w:hAnsi="宋体" w:cs="宋体" w:hint="eastAsia"/>
              </w:rPr>
              <w:t>培</w:t>
            </w:r>
            <w:proofErr w:type="gramStart"/>
            <w:r>
              <w:rPr>
                <w:rFonts w:ascii="宋体" w:hAnsi="宋体" w:cs="宋体" w:hint="eastAsia"/>
              </w:rPr>
              <w:t>唑</w:t>
            </w:r>
            <w:proofErr w:type="gramEnd"/>
            <w:r>
              <w:rPr>
                <w:rFonts w:ascii="宋体" w:hAnsi="宋体" w:cs="宋体" w:hint="eastAsia"/>
              </w:rPr>
              <w:t>帕尼</w:t>
            </w:r>
          </w:p>
        </w:tc>
      </w:tr>
      <w:tr w:rsidR="00F83654" w:rsidTr="00621709">
        <w:trPr>
          <w:trHeight w:val="634"/>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乳腺癌</w:t>
            </w:r>
          </w:p>
        </w:tc>
        <w:tc>
          <w:tcPr>
            <w:tcW w:w="2454" w:type="dxa"/>
          </w:tcPr>
          <w:p w:rsidR="00F83654" w:rsidRDefault="00F83654" w:rsidP="00A963AD">
            <w:pPr>
              <w:spacing w:line="360" w:lineRule="auto"/>
              <w:rPr>
                <w:rFonts w:ascii="宋体" w:cs="Times New Roman"/>
              </w:rPr>
            </w:pPr>
            <w:proofErr w:type="gramStart"/>
            <w:r>
              <w:rPr>
                <w:rFonts w:ascii="宋体" w:hAnsi="宋体" w:cs="宋体" w:hint="eastAsia"/>
              </w:rPr>
              <w:t>曲妥珠单</w:t>
            </w:r>
            <w:proofErr w:type="gramEnd"/>
            <w:r>
              <w:rPr>
                <w:rFonts w:ascii="宋体" w:hAnsi="宋体" w:cs="宋体" w:hint="eastAsia"/>
              </w:rPr>
              <w:t>抗</w:t>
            </w:r>
          </w:p>
          <w:p w:rsidR="00F83654" w:rsidRDefault="00F83654" w:rsidP="00A963AD">
            <w:pPr>
              <w:spacing w:line="360" w:lineRule="auto"/>
              <w:rPr>
                <w:rFonts w:ascii="宋体" w:cs="Times New Roman"/>
              </w:rPr>
            </w:pPr>
            <w:r>
              <w:rPr>
                <w:rFonts w:ascii="宋体" w:hAnsi="宋体" w:cs="宋体" w:hint="eastAsia"/>
              </w:rPr>
              <w:t>甲苯</w:t>
            </w:r>
            <w:proofErr w:type="gramStart"/>
            <w:r>
              <w:rPr>
                <w:rFonts w:ascii="宋体" w:hAnsi="宋体" w:cs="宋体" w:hint="eastAsia"/>
              </w:rPr>
              <w:t>磺酸拉帕替尼</w:t>
            </w:r>
            <w:proofErr w:type="gramEnd"/>
          </w:p>
        </w:tc>
        <w:tc>
          <w:tcPr>
            <w:tcW w:w="2507" w:type="dxa"/>
          </w:tcPr>
          <w:p w:rsidR="00F83654" w:rsidRDefault="00F83654" w:rsidP="00A963AD">
            <w:pPr>
              <w:spacing w:line="360" w:lineRule="auto"/>
              <w:rPr>
                <w:rFonts w:ascii="宋体" w:cs="Times New Roman"/>
              </w:rPr>
            </w:pPr>
          </w:p>
        </w:tc>
      </w:tr>
      <w:tr w:rsidR="00F83654" w:rsidTr="00621709">
        <w:trPr>
          <w:trHeight w:val="946"/>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黑色素瘤</w:t>
            </w:r>
          </w:p>
          <w:p w:rsidR="00F83654" w:rsidRDefault="00F83654" w:rsidP="00A963AD">
            <w:pPr>
              <w:spacing w:line="360" w:lineRule="auto"/>
              <w:jc w:val="left"/>
              <w:rPr>
                <w:rFonts w:ascii="宋体" w:cs="Times New Roman"/>
              </w:rPr>
            </w:pPr>
          </w:p>
        </w:tc>
        <w:tc>
          <w:tcPr>
            <w:tcW w:w="2454" w:type="dxa"/>
          </w:tcPr>
          <w:p w:rsidR="00F83654" w:rsidRDefault="00F83654" w:rsidP="00A963AD">
            <w:pPr>
              <w:spacing w:line="360" w:lineRule="auto"/>
              <w:rPr>
                <w:rFonts w:ascii="宋体" w:cs="Times New Roman"/>
              </w:rPr>
            </w:pPr>
            <w:r>
              <w:rPr>
                <w:rFonts w:ascii="宋体" w:hAnsi="宋体" w:cs="宋体" w:hint="eastAsia"/>
              </w:rPr>
              <w:t>甲磺酸伊</w:t>
            </w:r>
            <w:proofErr w:type="gramStart"/>
            <w:r>
              <w:rPr>
                <w:rFonts w:ascii="宋体" w:hAnsi="宋体" w:cs="宋体" w:hint="eastAsia"/>
              </w:rPr>
              <w:t>马替尼</w:t>
            </w:r>
            <w:proofErr w:type="gramEnd"/>
          </w:p>
          <w:p w:rsidR="00F83654" w:rsidRDefault="00F83654" w:rsidP="00A963AD">
            <w:pPr>
              <w:spacing w:line="360" w:lineRule="auto"/>
              <w:rPr>
                <w:rFonts w:ascii="宋体" w:cs="Times New Roman"/>
              </w:rPr>
            </w:pPr>
            <w:r>
              <w:rPr>
                <w:rFonts w:ascii="宋体" w:hAnsi="宋体" w:cs="宋体" w:hint="eastAsia"/>
              </w:rPr>
              <w:t>维莫非尼</w:t>
            </w:r>
          </w:p>
        </w:tc>
        <w:tc>
          <w:tcPr>
            <w:tcW w:w="2507" w:type="dxa"/>
          </w:tcPr>
          <w:p w:rsidR="00F83654" w:rsidRDefault="00F83654" w:rsidP="00A963AD">
            <w:pPr>
              <w:spacing w:line="360" w:lineRule="auto"/>
              <w:rPr>
                <w:rFonts w:ascii="宋体" w:cs="Times New Roman"/>
                <w:highlight w:val="yellow"/>
              </w:rPr>
            </w:pPr>
          </w:p>
        </w:tc>
      </w:tr>
      <w:tr w:rsidR="00F83654" w:rsidTr="00621709">
        <w:trPr>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结节性硬化症相关的室管膜下巨细胞星形细胞瘤</w:t>
            </w:r>
          </w:p>
        </w:tc>
        <w:tc>
          <w:tcPr>
            <w:tcW w:w="2454" w:type="dxa"/>
          </w:tcPr>
          <w:p w:rsidR="00F83654" w:rsidRDefault="00F83654" w:rsidP="00A963AD">
            <w:pPr>
              <w:spacing w:line="360" w:lineRule="auto"/>
              <w:rPr>
                <w:rFonts w:ascii="宋体" w:cs="Times New Roman"/>
              </w:rPr>
            </w:pPr>
          </w:p>
        </w:tc>
        <w:tc>
          <w:tcPr>
            <w:tcW w:w="2507" w:type="dxa"/>
          </w:tcPr>
          <w:p w:rsidR="00F83654" w:rsidRDefault="00F83654" w:rsidP="00A963AD">
            <w:pPr>
              <w:spacing w:line="360" w:lineRule="auto"/>
              <w:rPr>
                <w:rFonts w:ascii="宋体" w:cs="Times New Roman"/>
              </w:rPr>
            </w:pPr>
            <w:r>
              <w:rPr>
                <w:rFonts w:ascii="宋体" w:hAnsi="宋体" w:cs="宋体" w:hint="eastAsia"/>
              </w:rPr>
              <w:t>依维莫司</w:t>
            </w:r>
          </w:p>
        </w:tc>
      </w:tr>
      <w:tr w:rsidR="00F83654" w:rsidTr="00621709">
        <w:trPr>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结节性硬化症相关的肾血管平滑肌脂肪瘤</w:t>
            </w:r>
          </w:p>
        </w:tc>
        <w:tc>
          <w:tcPr>
            <w:tcW w:w="2454" w:type="dxa"/>
          </w:tcPr>
          <w:p w:rsidR="00F83654" w:rsidRDefault="00F83654" w:rsidP="00A963AD">
            <w:pPr>
              <w:spacing w:line="360" w:lineRule="auto"/>
              <w:rPr>
                <w:rFonts w:ascii="宋体" w:cs="Times New Roman"/>
              </w:rPr>
            </w:pPr>
          </w:p>
        </w:tc>
        <w:tc>
          <w:tcPr>
            <w:tcW w:w="2507" w:type="dxa"/>
          </w:tcPr>
          <w:p w:rsidR="00F83654" w:rsidRDefault="00F83654" w:rsidP="00A963AD">
            <w:pPr>
              <w:spacing w:line="360" w:lineRule="auto"/>
              <w:rPr>
                <w:rFonts w:ascii="宋体" w:cs="Times New Roman"/>
              </w:rPr>
            </w:pPr>
            <w:r>
              <w:rPr>
                <w:rFonts w:ascii="宋体" w:hAnsi="宋体" w:cs="宋体" w:hint="eastAsia"/>
              </w:rPr>
              <w:t>依维莫司</w:t>
            </w:r>
          </w:p>
        </w:tc>
      </w:tr>
      <w:tr w:rsidR="00F83654" w:rsidTr="00621709">
        <w:trPr>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鼻咽癌</w:t>
            </w:r>
          </w:p>
        </w:tc>
        <w:tc>
          <w:tcPr>
            <w:tcW w:w="2454" w:type="dxa"/>
          </w:tcPr>
          <w:p w:rsidR="00F83654" w:rsidRDefault="00F83654" w:rsidP="00A963AD">
            <w:pPr>
              <w:spacing w:line="360" w:lineRule="auto"/>
              <w:rPr>
                <w:rFonts w:ascii="宋体" w:cs="Times New Roman"/>
              </w:rPr>
            </w:pPr>
            <w:proofErr w:type="gramStart"/>
            <w:r>
              <w:rPr>
                <w:rFonts w:ascii="宋体" w:hAnsi="宋体" w:cs="宋体" w:hint="eastAsia"/>
              </w:rPr>
              <w:t>尼妥珠单</w:t>
            </w:r>
            <w:proofErr w:type="gramEnd"/>
            <w:r>
              <w:rPr>
                <w:rFonts w:ascii="宋体" w:hAnsi="宋体" w:cs="宋体" w:hint="eastAsia"/>
              </w:rPr>
              <w:t>抗</w:t>
            </w:r>
          </w:p>
        </w:tc>
        <w:tc>
          <w:tcPr>
            <w:tcW w:w="2507" w:type="dxa"/>
          </w:tcPr>
          <w:p w:rsidR="00F83654" w:rsidRDefault="00F83654" w:rsidP="00A963AD">
            <w:pPr>
              <w:spacing w:line="360" w:lineRule="auto"/>
              <w:rPr>
                <w:rFonts w:ascii="宋体" w:cs="Times New Roman"/>
              </w:rPr>
            </w:pPr>
          </w:p>
        </w:tc>
      </w:tr>
      <w:tr w:rsidR="00F83654" w:rsidTr="00621709">
        <w:trPr>
          <w:jc w:val="center"/>
        </w:trPr>
        <w:tc>
          <w:tcPr>
            <w:tcW w:w="2693" w:type="dxa"/>
          </w:tcPr>
          <w:p w:rsidR="00F83654" w:rsidRDefault="00F83654" w:rsidP="00A963AD">
            <w:pPr>
              <w:spacing w:line="360" w:lineRule="auto"/>
              <w:jc w:val="left"/>
              <w:rPr>
                <w:rFonts w:ascii="宋体" w:cs="Times New Roman"/>
              </w:rPr>
            </w:pPr>
            <w:r>
              <w:rPr>
                <w:rFonts w:ascii="宋体" w:hAnsi="宋体" w:cs="宋体" w:hint="eastAsia"/>
              </w:rPr>
              <w:t>甲状腺癌</w:t>
            </w:r>
          </w:p>
        </w:tc>
        <w:tc>
          <w:tcPr>
            <w:tcW w:w="2454" w:type="dxa"/>
          </w:tcPr>
          <w:p w:rsidR="00F83654" w:rsidRDefault="00F83654" w:rsidP="00A963AD">
            <w:pPr>
              <w:spacing w:line="360" w:lineRule="auto"/>
              <w:rPr>
                <w:rFonts w:ascii="宋体" w:cs="Times New Roman"/>
              </w:rPr>
            </w:pPr>
          </w:p>
        </w:tc>
        <w:tc>
          <w:tcPr>
            <w:tcW w:w="2507" w:type="dxa"/>
          </w:tcPr>
          <w:p w:rsidR="00F83654" w:rsidRDefault="00F83654" w:rsidP="00A963AD">
            <w:pPr>
              <w:spacing w:line="360" w:lineRule="auto"/>
              <w:rPr>
                <w:rFonts w:ascii="宋体" w:cs="Times New Roman"/>
              </w:rPr>
            </w:pPr>
            <w:r>
              <w:rPr>
                <w:rFonts w:ascii="宋体" w:hAnsi="宋体" w:cs="宋体" w:hint="eastAsia"/>
              </w:rPr>
              <w:t>甲苯磺酸索拉非尼</w:t>
            </w:r>
          </w:p>
        </w:tc>
      </w:tr>
    </w:tbl>
    <w:p w:rsidR="00F83654" w:rsidRPr="005E79F6" w:rsidRDefault="00F83654" w:rsidP="006D72D9">
      <w:pPr>
        <w:spacing w:line="360" w:lineRule="auto"/>
        <w:ind w:firstLineChars="200" w:firstLine="640"/>
        <w:rPr>
          <w:rFonts w:ascii="仿宋" w:eastAsia="仿宋" w:hAnsi="仿宋" w:cs="Times New Roman"/>
          <w:sz w:val="32"/>
          <w:szCs w:val="32"/>
        </w:rPr>
      </w:pPr>
      <w:r w:rsidRPr="005E79F6">
        <w:rPr>
          <w:rFonts w:ascii="仿宋" w:eastAsia="仿宋" w:hAnsi="仿宋" w:cs="仿宋" w:hint="eastAsia"/>
          <w:sz w:val="32"/>
          <w:szCs w:val="32"/>
        </w:rPr>
        <w:t>对于有明确靶点的药物，须遵循基因检测后方可使用的原则。检测</w:t>
      </w:r>
      <w:r>
        <w:rPr>
          <w:rFonts w:ascii="仿宋" w:eastAsia="仿宋" w:hAnsi="仿宋" w:cs="仿宋" w:hint="eastAsia"/>
          <w:sz w:val="32"/>
          <w:szCs w:val="32"/>
        </w:rPr>
        <w:t>所用的仪器设备、诊断</w:t>
      </w:r>
      <w:r w:rsidRPr="005E79F6">
        <w:rPr>
          <w:rFonts w:ascii="仿宋" w:eastAsia="仿宋" w:hAnsi="仿宋" w:cs="仿宋" w:hint="eastAsia"/>
          <w:sz w:val="32"/>
          <w:szCs w:val="32"/>
        </w:rPr>
        <w:t>试剂和</w:t>
      </w:r>
      <w:r>
        <w:rPr>
          <w:rFonts w:ascii="仿宋" w:eastAsia="仿宋" w:hAnsi="仿宋" w:cs="仿宋" w:hint="eastAsia"/>
          <w:sz w:val="32"/>
          <w:szCs w:val="32"/>
        </w:rPr>
        <w:t>检测</w:t>
      </w:r>
      <w:r w:rsidRPr="005E79F6">
        <w:rPr>
          <w:rFonts w:ascii="仿宋" w:eastAsia="仿宋" w:hAnsi="仿宋" w:cs="仿宋" w:hint="eastAsia"/>
          <w:sz w:val="32"/>
          <w:szCs w:val="32"/>
        </w:rPr>
        <w:t>方法</w:t>
      </w:r>
      <w:r>
        <w:rPr>
          <w:rFonts w:ascii="仿宋" w:eastAsia="仿宋" w:hAnsi="仿宋" w:cs="仿宋" w:hint="eastAsia"/>
          <w:sz w:val="32"/>
          <w:szCs w:val="32"/>
        </w:rPr>
        <w:t>应当经过</w:t>
      </w:r>
      <w:r w:rsidRPr="005E79F6">
        <w:rPr>
          <w:rFonts w:ascii="仿宋" w:eastAsia="仿宋" w:hAnsi="仿宋" w:cs="仿宋" w:hint="eastAsia"/>
          <w:sz w:val="32"/>
          <w:szCs w:val="32"/>
        </w:rPr>
        <w:lastRenderedPageBreak/>
        <w:t>国家药品监督管理</w:t>
      </w:r>
      <w:r>
        <w:rPr>
          <w:rFonts w:ascii="仿宋" w:eastAsia="仿宋" w:hAnsi="仿宋" w:cs="仿宋" w:hint="eastAsia"/>
          <w:sz w:val="32"/>
          <w:szCs w:val="32"/>
        </w:rPr>
        <w:t>部门</w:t>
      </w:r>
      <w:r w:rsidRPr="005E79F6">
        <w:rPr>
          <w:rFonts w:ascii="仿宋" w:eastAsia="仿宋" w:hAnsi="仿宋" w:cs="仿宋" w:hint="eastAsia"/>
          <w:sz w:val="32"/>
          <w:szCs w:val="32"/>
        </w:rPr>
        <w:t>批准，</w:t>
      </w:r>
      <w:r>
        <w:rPr>
          <w:rFonts w:ascii="仿宋" w:eastAsia="仿宋" w:hAnsi="仿宋" w:cs="仿宋" w:hint="eastAsia"/>
          <w:sz w:val="32"/>
          <w:szCs w:val="32"/>
        </w:rPr>
        <w:t>特别</w:t>
      </w:r>
      <w:r w:rsidRPr="005E79F6">
        <w:rPr>
          <w:rFonts w:ascii="仿宋" w:eastAsia="仿宋" w:hAnsi="仿宋" w:cs="仿宋" w:hint="eastAsia"/>
          <w:sz w:val="32"/>
          <w:szCs w:val="32"/>
        </w:rPr>
        <w:t>是经过伴随诊断验证的方法。</w:t>
      </w:r>
      <w:r>
        <w:rPr>
          <w:rFonts w:ascii="仿宋" w:eastAsia="仿宋" w:hAnsi="仿宋" w:cs="仿宋" w:hint="eastAsia"/>
          <w:sz w:val="32"/>
          <w:szCs w:val="32"/>
        </w:rPr>
        <w:t>不得在</w:t>
      </w:r>
      <w:r w:rsidRPr="005E79F6">
        <w:rPr>
          <w:rFonts w:ascii="仿宋" w:eastAsia="仿宋" w:hAnsi="仿宋" w:cs="仿宋" w:hint="eastAsia"/>
          <w:sz w:val="32"/>
          <w:szCs w:val="32"/>
        </w:rPr>
        <w:t>未做相关检查</w:t>
      </w:r>
      <w:r>
        <w:rPr>
          <w:rFonts w:ascii="仿宋" w:eastAsia="仿宋" w:hAnsi="仿宋" w:cs="仿宋" w:hint="eastAsia"/>
          <w:sz w:val="32"/>
          <w:szCs w:val="32"/>
        </w:rPr>
        <w:t>的情况下</w:t>
      </w:r>
      <w:r w:rsidRPr="005E79F6">
        <w:rPr>
          <w:rFonts w:ascii="仿宋" w:eastAsia="仿宋" w:hAnsi="仿宋" w:cs="仿宋" w:hint="eastAsia"/>
          <w:sz w:val="32"/>
          <w:szCs w:val="32"/>
        </w:rPr>
        <w:t>盲目用药。</w:t>
      </w:r>
    </w:p>
    <w:p w:rsidR="00F83654" w:rsidRPr="005E79F6" w:rsidRDefault="00F83654" w:rsidP="006D72D9">
      <w:pPr>
        <w:spacing w:line="360" w:lineRule="auto"/>
        <w:ind w:firstLineChars="200" w:firstLine="640"/>
        <w:rPr>
          <w:rFonts w:ascii="黑体" w:eastAsia="黑体" w:hAnsi="黑体" w:cs="Times New Roman"/>
          <w:sz w:val="32"/>
          <w:szCs w:val="32"/>
        </w:rPr>
      </w:pPr>
      <w:r w:rsidRPr="005E79F6">
        <w:rPr>
          <w:rFonts w:ascii="黑体" w:eastAsia="黑体" w:hAnsi="黑体" w:cs="黑体" w:hint="eastAsia"/>
          <w:sz w:val="32"/>
          <w:szCs w:val="32"/>
        </w:rPr>
        <w:t>三、严格遵循适应证用药</w:t>
      </w:r>
    </w:p>
    <w:p w:rsidR="00F83654" w:rsidRPr="005E79F6" w:rsidRDefault="00F83654" w:rsidP="006D72D9">
      <w:pPr>
        <w:spacing w:line="360" w:lineRule="auto"/>
        <w:ind w:firstLineChars="200" w:firstLine="640"/>
        <w:rPr>
          <w:rFonts w:ascii="仿宋" w:eastAsia="仿宋" w:hAnsi="仿宋" w:cs="Times New Roman"/>
          <w:sz w:val="32"/>
          <w:szCs w:val="32"/>
        </w:rPr>
      </w:pPr>
      <w:r w:rsidRPr="005E79F6">
        <w:rPr>
          <w:rFonts w:ascii="仿宋" w:eastAsia="仿宋" w:hAnsi="仿宋" w:cs="仿宋" w:hint="eastAsia"/>
          <w:sz w:val="32"/>
          <w:szCs w:val="32"/>
        </w:rPr>
        <w:t>抗肿瘤药物的药品说明书是抗肿瘤药物临床</w:t>
      </w:r>
      <w:r>
        <w:rPr>
          <w:rFonts w:ascii="仿宋" w:eastAsia="仿宋" w:hAnsi="仿宋" w:cs="仿宋" w:hint="eastAsia"/>
          <w:sz w:val="32"/>
          <w:szCs w:val="32"/>
        </w:rPr>
        <w:t>应用</w:t>
      </w:r>
      <w:r w:rsidRPr="005E79F6">
        <w:rPr>
          <w:rFonts w:ascii="仿宋" w:eastAsia="仿宋" w:hAnsi="仿宋" w:cs="仿宋" w:hint="eastAsia"/>
          <w:sz w:val="32"/>
          <w:szCs w:val="32"/>
        </w:rPr>
        <w:t>的</w:t>
      </w:r>
      <w:r>
        <w:rPr>
          <w:rFonts w:ascii="仿宋" w:eastAsia="仿宋" w:hAnsi="仿宋" w:cs="仿宋" w:hint="eastAsia"/>
          <w:sz w:val="32"/>
          <w:szCs w:val="32"/>
        </w:rPr>
        <w:t>法定</w:t>
      </w:r>
      <w:r w:rsidRPr="005E79F6">
        <w:rPr>
          <w:rFonts w:ascii="仿宋" w:eastAsia="仿宋" w:hAnsi="仿宋" w:cs="仿宋" w:hint="eastAsia"/>
          <w:sz w:val="32"/>
          <w:szCs w:val="32"/>
        </w:rPr>
        <w:t>依据</w:t>
      </w:r>
      <w:r>
        <w:rPr>
          <w:rFonts w:ascii="仿宋" w:eastAsia="仿宋" w:hAnsi="仿宋" w:cs="仿宋" w:hint="eastAsia"/>
          <w:sz w:val="32"/>
          <w:szCs w:val="32"/>
        </w:rPr>
        <w:t>，其规定的</w:t>
      </w:r>
      <w:r w:rsidRPr="005E79F6">
        <w:rPr>
          <w:rFonts w:ascii="仿宋" w:eastAsia="仿宋" w:hAnsi="仿宋" w:cs="仿宋" w:hint="eastAsia"/>
          <w:sz w:val="32"/>
          <w:szCs w:val="32"/>
        </w:rPr>
        <w:t>适应证</w:t>
      </w:r>
      <w:r>
        <w:rPr>
          <w:rFonts w:ascii="仿宋" w:eastAsia="仿宋" w:hAnsi="仿宋" w:cs="仿宋" w:hint="eastAsia"/>
          <w:sz w:val="32"/>
          <w:szCs w:val="32"/>
        </w:rPr>
        <w:t>经过了</w:t>
      </w:r>
      <w:r w:rsidRPr="005E79F6">
        <w:rPr>
          <w:rFonts w:ascii="仿宋" w:eastAsia="仿宋" w:hAnsi="仿宋" w:cs="仿宋" w:hint="eastAsia"/>
          <w:sz w:val="32"/>
          <w:szCs w:val="32"/>
        </w:rPr>
        <w:t>国家药品监督管理</w:t>
      </w:r>
      <w:r>
        <w:rPr>
          <w:rFonts w:ascii="仿宋" w:eastAsia="仿宋" w:hAnsi="仿宋" w:cs="仿宋" w:hint="eastAsia"/>
          <w:sz w:val="32"/>
          <w:szCs w:val="32"/>
        </w:rPr>
        <w:t>部门</w:t>
      </w:r>
      <w:r w:rsidRPr="005E79F6">
        <w:rPr>
          <w:rFonts w:ascii="仿宋" w:eastAsia="仿宋" w:hAnsi="仿宋" w:cs="仿宋" w:hint="eastAsia"/>
          <w:sz w:val="32"/>
          <w:szCs w:val="32"/>
        </w:rPr>
        <w:t>批准</w:t>
      </w:r>
      <w:r>
        <w:rPr>
          <w:rFonts w:ascii="仿宋" w:eastAsia="仿宋" w:hAnsi="仿宋" w:cs="仿宋" w:hint="eastAsia"/>
          <w:sz w:val="32"/>
          <w:szCs w:val="32"/>
        </w:rPr>
        <w:t>。</w:t>
      </w:r>
      <w:r w:rsidRPr="005E79F6">
        <w:rPr>
          <w:rFonts w:ascii="仿宋" w:eastAsia="仿宋" w:hAnsi="仿宋" w:cs="仿宋" w:hint="eastAsia"/>
          <w:sz w:val="32"/>
          <w:szCs w:val="32"/>
        </w:rPr>
        <w:t>抗肿瘤药物</w:t>
      </w:r>
      <w:r>
        <w:rPr>
          <w:rFonts w:ascii="仿宋" w:eastAsia="仿宋" w:hAnsi="仿宋" w:cs="仿宋" w:hint="eastAsia"/>
          <w:sz w:val="32"/>
          <w:szCs w:val="32"/>
        </w:rPr>
        <w:t>临床应用</w:t>
      </w:r>
      <w:r w:rsidRPr="005E79F6">
        <w:rPr>
          <w:rFonts w:ascii="仿宋" w:eastAsia="仿宋" w:hAnsi="仿宋" w:cs="仿宋" w:hint="eastAsia"/>
          <w:sz w:val="32"/>
          <w:szCs w:val="32"/>
        </w:rPr>
        <w:t>须遵循药品说明书，不能随意超适应证使用。相关药品的生产厂商，在拥有新的高级别循证医学证据的情况下，应</w:t>
      </w:r>
      <w:r>
        <w:rPr>
          <w:rFonts w:ascii="仿宋" w:eastAsia="仿宋" w:hAnsi="仿宋" w:cs="仿宋" w:hint="eastAsia"/>
          <w:sz w:val="32"/>
          <w:szCs w:val="32"/>
        </w:rPr>
        <w:t>当</w:t>
      </w:r>
      <w:r w:rsidRPr="005E79F6">
        <w:rPr>
          <w:rFonts w:ascii="仿宋" w:eastAsia="仿宋" w:hAnsi="仿宋" w:cs="仿宋" w:hint="eastAsia"/>
          <w:sz w:val="32"/>
          <w:szCs w:val="32"/>
        </w:rPr>
        <w:t>主动向国家药品监督管理</w:t>
      </w:r>
      <w:r>
        <w:rPr>
          <w:rFonts w:ascii="仿宋" w:eastAsia="仿宋" w:hAnsi="仿宋" w:cs="仿宋" w:hint="eastAsia"/>
          <w:sz w:val="32"/>
          <w:szCs w:val="32"/>
        </w:rPr>
        <w:t>部门</w:t>
      </w:r>
      <w:r w:rsidRPr="005E79F6">
        <w:rPr>
          <w:rFonts w:ascii="仿宋" w:eastAsia="仿宋" w:hAnsi="仿宋" w:cs="仿宋" w:hint="eastAsia"/>
          <w:sz w:val="32"/>
          <w:szCs w:val="32"/>
        </w:rPr>
        <w:t>申报，及时更新相应药品说明书，保证药品说明书的</w:t>
      </w:r>
      <w:r>
        <w:rPr>
          <w:rFonts w:ascii="仿宋" w:eastAsia="仿宋" w:hAnsi="仿宋" w:cs="仿宋" w:hint="eastAsia"/>
          <w:sz w:val="32"/>
          <w:szCs w:val="32"/>
        </w:rPr>
        <w:t>科学性、</w:t>
      </w:r>
      <w:r w:rsidRPr="005E79F6">
        <w:rPr>
          <w:rFonts w:ascii="仿宋" w:eastAsia="仿宋" w:hAnsi="仿宋" w:cs="仿宋" w:hint="eastAsia"/>
          <w:sz w:val="32"/>
          <w:szCs w:val="32"/>
        </w:rPr>
        <w:t>权威性</w:t>
      </w:r>
      <w:r>
        <w:rPr>
          <w:rFonts w:ascii="仿宋" w:eastAsia="仿宋" w:hAnsi="仿宋" w:cs="仿宋" w:hint="eastAsia"/>
          <w:sz w:val="32"/>
          <w:szCs w:val="32"/>
        </w:rPr>
        <w:t>，有效指导临床用药</w:t>
      </w:r>
      <w:r w:rsidRPr="005E79F6">
        <w:rPr>
          <w:rFonts w:ascii="仿宋" w:eastAsia="仿宋" w:hAnsi="仿宋" w:cs="仿宋" w:hint="eastAsia"/>
          <w:sz w:val="32"/>
          <w:szCs w:val="32"/>
        </w:rPr>
        <w:t>。特别是有条件快速批准</w:t>
      </w:r>
      <w:r>
        <w:rPr>
          <w:rFonts w:ascii="仿宋" w:eastAsia="仿宋" w:hAnsi="仿宋" w:cs="仿宋" w:hint="eastAsia"/>
          <w:sz w:val="32"/>
          <w:szCs w:val="32"/>
        </w:rPr>
        <w:t>上市的</w:t>
      </w:r>
      <w:r w:rsidRPr="005E79F6">
        <w:rPr>
          <w:rFonts w:ascii="仿宋" w:eastAsia="仿宋" w:hAnsi="仿宋" w:cs="仿宋" w:hint="eastAsia"/>
          <w:sz w:val="32"/>
          <w:szCs w:val="32"/>
        </w:rPr>
        <w:t>药品，更</w:t>
      </w:r>
      <w:r>
        <w:rPr>
          <w:rFonts w:ascii="仿宋" w:eastAsia="仿宋" w:hAnsi="仿宋" w:cs="仿宋" w:hint="eastAsia"/>
          <w:sz w:val="32"/>
          <w:szCs w:val="32"/>
        </w:rPr>
        <w:t>应当</w:t>
      </w:r>
      <w:r w:rsidRPr="005E79F6">
        <w:rPr>
          <w:rFonts w:ascii="仿宋" w:eastAsia="仿宋" w:hAnsi="仿宋" w:cs="仿宋" w:hint="eastAsia"/>
          <w:sz w:val="32"/>
          <w:szCs w:val="32"/>
        </w:rPr>
        <w:t>保证</w:t>
      </w:r>
      <w:r>
        <w:rPr>
          <w:rFonts w:ascii="仿宋" w:eastAsia="仿宋" w:hAnsi="仿宋" w:cs="仿宋" w:hint="eastAsia"/>
          <w:sz w:val="32"/>
          <w:szCs w:val="32"/>
        </w:rPr>
        <w:t>药品</w:t>
      </w:r>
      <w:r w:rsidRPr="005E79F6">
        <w:rPr>
          <w:rFonts w:ascii="仿宋" w:eastAsia="仿宋" w:hAnsi="仿宋" w:cs="仿宋" w:hint="eastAsia"/>
          <w:sz w:val="32"/>
          <w:szCs w:val="32"/>
        </w:rPr>
        <w:t>说明书的时效性。</w:t>
      </w:r>
    </w:p>
    <w:p w:rsidR="00F83654" w:rsidRPr="005E79F6" w:rsidRDefault="00F83654" w:rsidP="006D72D9">
      <w:pPr>
        <w:spacing w:line="360" w:lineRule="auto"/>
        <w:ind w:firstLineChars="200" w:firstLine="640"/>
        <w:rPr>
          <w:rFonts w:ascii="黑体" w:eastAsia="黑体" w:hAnsi="黑体" w:cs="Times New Roman"/>
          <w:sz w:val="32"/>
          <w:szCs w:val="32"/>
        </w:rPr>
      </w:pPr>
      <w:r w:rsidRPr="005E79F6">
        <w:rPr>
          <w:rFonts w:ascii="黑体" w:eastAsia="黑体" w:hAnsi="黑体" w:cs="黑体" w:hint="eastAsia"/>
          <w:sz w:val="32"/>
          <w:szCs w:val="32"/>
        </w:rPr>
        <w:t>四、体现患者治疗价值</w:t>
      </w:r>
    </w:p>
    <w:p w:rsidR="00F83654" w:rsidRPr="005E79F6" w:rsidRDefault="00F83654" w:rsidP="006D72D9">
      <w:pPr>
        <w:spacing w:line="360" w:lineRule="auto"/>
        <w:ind w:firstLineChars="200" w:firstLine="640"/>
        <w:rPr>
          <w:rFonts w:ascii="仿宋" w:eastAsia="仿宋" w:hAnsi="仿宋" w:cs="Times New Roman"/>
          <w:sz w:val="32"/>
          <w:szCs w:val="32"/>
        </w:rPr>
      </w:pPr>
      <w:r w:rsidRPr="005E79F6">
        <w:rPr>
          <w:rFonts w:ascii="仿宋" w:eastAsia="仿宋" w:hAnsi="仿宋" w:cs="仿宋" w:hint="eastAsia"/>
          <w:sz w:val="32"/>
          <w:szCs w:val="32"/>
        </w:rPr>
        <w:t>现代临床肿瘤</w:t>
      </w:r>
      <w:proofErr w:type="gramStart"/>
      <w:r w:rsidRPr="005E79F6">
        <w:rPr>
          <w:rFonts w:ascii="仿宋" w:eastAsia="仿宋" w:hAnsi="仿宋" w:cs="仿宋" w:hint="eastAsia"/>
          <w:sz w:val="32"/>
          <w:szCs w:val="32"/>
        </w:rPr>
        <w:t>学高度</w:t>
      </w:r>
      <w:proofErr w:type="gramEnd"/>
      <w:r w:rsidRPr="005E79F6">
        <w:rPr>
          <w:rFonts w:ascii="仿宋" w:eastAsia="仿宋" w:hAnsi="仿宋" w:cs="仿宋" w:hint="eastAsia"/>
          <w:sz w:val="32"/>
          <w:szCs w:val="32"/>
        </w:rPr>
        <w:t>重视恶性肿瘤患者的治疗价值。其核心思想是，在相同治疗成本前提下，使患者获得更长的生存时间和更好的生活质量。</w:t>
      </w:r>
      <w:r>
        <w:rPr>
          <w:rFonts w:ascii="仿宋" w:eastAsia="仿宋" w:hAnsi="仿宋" w:cs="仿宋" w:hint="eastAsia"/>
          <w:sz w:val="32"/>
          <w:szCs w:val="32"/>
        </w:rPr>
        <w:t>在抗肿瘤药物临床应用中，应当</w:t>
      </w:r>
      <w:r w:rsidRPr="005E79F6">
        <w:rPr>
          <w:rFonts w:ascii="仿宋" w:eastAsia="仿宋" w:hAnsi="仿宋" w:cs="仿宋" w:hint="eastAsia"/>
          <w:sz w:val="32"/>
          <w:szCs w:val="32"/>
        </w:rPr>
        <w:t>充分考虑抗肿瘤药物的效价比，优先选择有药物经济学评价和效价比高的药品。</w:t>
      </w:r>
    </w:p>
    <w:p w:rsidR="00F83654" w:rsidRPr="005E79F6" w:rsidRDefault="00F83654" w:rsidP="006D72D9">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根据</w:t>
      </w:r>
      <w:r w:rsidRPr="005E79F6">
        <w:rPr>
          <w:rFonts w:ascii="仿宋" w:eastAsia="仿宋" w:hAnsi="仿宋" w:cs="仿宋" w:hint="eastAsia"/>
          <w:sz w:val="32"/>
          <w:szCs w:val="32"/>
        </w:rPr>
        <w:t>药物适应证、药物可及性和肿瘤治疗价值</w:t>
      </w:r>
      <w:r>
        <w:rPr>
          <w:rFonts w:ascii="仿宋" w:eastAsia="仿宋" w:hAnsi="仿宋" w:cs="仿宋" w:hint="eastAsia"/>
          <w:sz w:val="32"/>
          <w:szCs w:val="32"/>
        </w:rPr>
        <w:t>，将抗肿瘤药物</w:t>
      </w:r>
      <w:r w:rsidRPr="005E79F6">
        <w:rPr>
          <w:rFonts w:ascii="仿宋" w:eastAsia="仿宋" w:hAnsi="仿宋" w:cs="仿宋" w:hint="eastAsia"/>
          <w:sz w:val="32"/>
          <w:szCs w:val="32"/>
        </w:rPr>
        <w:t>分成两级。</w:t>
      </w:r>
    </w:p>
    <w:p w:rsidR="00F83654" w:rsidRPr="005E79F6" w:rsidRDefault="00F83654" w:rsidP="006D72D9">
      <w:pPr>
        <w:spacing w:line="360" w:lineRule="auto"/>
        <w:ind w:firstLineChars="200" w:firstLine="640"/>
        <w:rPr>
          <w:rFonts w:ascii="仿宋" w:eastAsia="仿宋" w:hAnsi="仿宋" w:cs="Times New Roman"/>
          <w:sz w:val="32"/>
          <w:szCs w:val="32"/>
        </w:rPr>
      </w:pPr>
      <w:r w:rsidRPr="005E79F6">
        <w:rPr>
          <w:rFonts w:ascii="仿宋" w:eastAsia="仿宋" w:hAnsi="仿宋" w:cs="仿宋"/>
          <w:sz w:val="32"/>
          <w:szCs w:val="32"/>
        </w:rPr>
        <w:t>1.</w:t>
      </w:r>
      <w:r w:rsidRPr="005E79F6">
        <w:rPr>
          <w:rFonts w:ascii="仿宋" w:eastAsia="仿宋" w:hAnsi="仿宋" w:cs="仿宋" w:hint="eastAsia"/>
          <w:sz w:val="32"/>
          <w:szCs w:val="32"/>
        </w:rPr>
        <w:t>普通使用级：有明确的临床使用适应证、已列入《国家基本药物目录》《国家基本医疗保险药品目录》和国家谈判药品的抗肿瘤药物品种。</w:t>
      </w:r>
    </w:p>
    <w:p w:rsidR="00F83654" w:rsidRPr="005E79F6" w:rsidRDefault="00F83654" w:rsidP="006D72D9">
      <w:pPr>
        <w:spacing w:line="360" w:lineRule="auto"/>
        <w:ind w:firstLineChars="200" w:firstLine="640"/>
        <w:rPr>
          <w:rFonts w:ascii="仿宋" w:eastAsia="仿宋" w:hAnsi="仿宋" w:cs="Times New Roman"/>
          <w:sz w:val="32"/>
          <w:szCs w:val="32"/>
        </w:rPr>
      </w:pPr>
      <w:r w:rsidRPr="005E79F6">
        <w:rPr>
          <w:rFonts w:ascii="仿宋" w:eastAsia="仿宋" w:hAnsi="仿宋" w:cs="仿宋"/>
          <w:sz w:val="32"/>
          <w:szCs w:val="32"/>
        </w:rPr>
        <w:lastRenderedPageBreak/>
        <w:t>2.</w:t>
      </w:r>
      <w:r w:rsidRPr="005E79F6">
        <w:rPr>
          <w:rFonts w:ascii="仿宋" w:eastAsia="仿宋" w:hAnsi="仿宋" w:cs="仿宋" w:hint="eastAsia"/>
          <w:sz w:val="32"/>
          <w:szCs w:val="32"/>
        </w:rPr>
        <w:t>限制使用级：有明确的临床使用适应证、未列入《国家基本药物目录》或《国家基本医疗保险药品目录》或国家谈判药品的抗肿瘤药物品种。</w:t>
      </w:r>
    </w:p>
    <w:p w:rsidR="00F83654" w:rsidRPr="009C4BC5" w:rsidRDefault="00F83654" w:rsidP="006D72D9">
      <w:pPr>
        <w:spacing w:line="360" w:lineRule="auto"/>
        <w:ind w:firstLineChars="200" w:firstLine="640"/>
        <w:rPr>
          <w:rFonts w:ascii="黑体" w:eastAsia="黑体" w:hAnsi="黑体" w:cs="Times New Roman"/>
          <w:sz w:val="32"/>
          <w:szCs w:val="32"/>
        </w:rPr>
      </w:pPr>
      <w:r w:rsidRPr="009C4BC5">
        <w:rPr>
          <w:rFonts w:ascii="黑体" w:eastAsia="黑体" w:hAnsi="黑体" w:cs="黑体" w:hint="eastAsia"/>
          <w:sz w:val="32"/>
          <w:szCs w:val="32"/>
        </w:rPr>
        <w:t>五、特殊情况下的</w:t>
      </w:r>
      <w:r>
        <w:rPr>
          <w:rFonts w:ascii="黑体" w:eastAsia="黑体" w:hAnsi="黑体" w:cs="黑体" w:hint="eastAsia"/>
          <w:sz w:val="32"/>
          <w:szCs w:val="32"/>
        </w:rPr>
        <w:t>药物</w:t>
      </w:r>
      <w:r w:rsidRPr="009C4BC5">
        <w:rPr>
          <w:rFonts w:ascii="黑体" w:eastAsia="黑体" w:hAnsi="黑体" w:cs="黑体" w:hint="eastAsia"/>
          <w:sz w:val="32"/>
          <w:szCs w:val="32"/>
        </w:rPr>
        <w:t>合理使用</w:t>
      </w:r>
    </w:p>
    <w:p w:rsidR="00F83654" w:rsidRPr="009C4BC5" w:rsidRDefault="00F83654" w:rsidP="006D72D9">
      <w:pPr>
        <w:spacing w:line="360" w:lineRule="auto"/>
        <w:ind w:firstLineChars="200" w:firstLine="640"/>
        <w:rPr>
          <w:rFonts w:ascii="仿宋" w:eastAsia="仿宋" w:hAnsi="仿宋" w:cs="Times New Roman"/>
          <w:sz w:val="32"/>
          <w:szCs w:val="32"/>
        </w:rPr>
      </w:pPr>
      <w:r w:rsidRPr="009C4BC5">
        <w:rPr>
          <w:rFonts w:ascii="仿宋" w:eastAsia="仿宋" w:hAnsi="仿宋" w:cs="仿宋" w:hint="eastAsia"/>
          <w:sz w:val="32"/>
          <w:szCs w:val="32"/>
        </w:rPr>
        <w:t>随着癌症治疗临床实践的快速发展，目前上市的抗肿瘤药物尚不能完全满足肿瘤患者的用药需求，药品说明书也往往滞后于临床实践，一些具有高级别循证医学证据的用法未能及时在药品说明书中明确规定。在尚无更好治疗手段等特殊情况下，医疗机构应当制定相应管理制度、技术规范，对药品说明书中未明确、但具有循证医学证据的药品用法进行严格管理。特殊情况下抗肿瘤药物的使用应当仅限于三级医院授权的具有高级专业技术职称的医师，充分遵循患者知情同意原则，并且应当做好用药监测和跟踪观察。</w:t>
      </w:r>
    </w:p>
    <w:p w:rsidR="00F83654" w:rsidRPr="009C4BC5" w:rsidRDefault="00F83654" w:rsidP="006D72D9">
      <w:pPr>
        <w:spacing w:line="360" w:lineRule="auto"/>
        <w:ind w:firstLineChars="200" w:firstLine="640"/>
        <w:rPr>
          <w:rFonts w:ascii="仿宋" w:eastAsia="仿宋" w:hAnsi="仿宋" w:cs="Times New Roman"/>
          <w:sz w:val="32"/>
          <w:szCs w:val="32"/>
        </w:rPr>
      </w:pPr>
      <w:r w:rsidRPr="009C4BC5">
        <w:rPr>
          <w:rFonts w:ascii="仿宋" w:eastAsia="仿宋" w:hAnsi="仿宋" w:cs="仿宋" w:hint="eastAsia"/>
          <w:sz w:val="32"/>
          <w:szCs w:val="32"/>
        </w:rPr>
        <w:t>特殊情况下抗肿瘤药物使用采纳根据，依次是：其他国家或地区药品说明书中已注明的用法，国际权威学协会或组织发布的诊疗规范、指南</w:t>
      </w:r>
      <w:r>
        <w:rPr>
          <w:rFonts w:ascii="仿宋" w:eastAsia="仿宋" w:hAnsi="仿宋" w:cs="仿宋" w:hint="eastAsia"/>
          <w:sz w:val="32"/>
          <w:szCs w:val="32"/>
        </w:rPr>
        <w:t>，国家级学协会发布的经国家卫生健康委员会认可的诊疗规范、指南</w:t>
      </w:r>
      <w:r w:rsidRPr="009C4BC5">
        <w:rPr>
          <w:rFonts w:ascii="仿宋" w:eastAsia="仿宋" w:hAnsi="仿宋" w:cs="仿宋" w:hint="eastAsia"/>
          <w:sz w:val="32"/>
          <w:szCs w:val="32"/>
        </w:rPr>
        <w:t>。</w:t>
      </w:r>
    </w:p>
    <w:p w:rsidR="00F83654" w:rsidRPr="00F20CB0" w:rsidRDefault="00F83654" w:rsidP="006D72D9">
      <w:pPr>
        <w:spacing w:line="360" w:lineRule="auto"/>
        <w:ind w:firstLineChars="200" w:firstLine="640"/>
        <w:rPr>
          <w:rFonts w:ascii="黑体" w:eastAsia="黑体" w:hAnsi="黑体" w:cs="Times New Roman"/>
          <w:sz w:val="32"/>
          <w:szCs w:val="32"/>
        </w:rPr>
      </w:pPr>
      <w:r w:rsidRPr="00F20CB0">
        <w:rPr>
          <w:rFonts w:ascii="黑体" w:eastAsia="黑体" w:hAnsi="黑体" w:cs="黑体" w:hint="eastAsia"/>
          <w:sz w:val="32"/>
          <w:szCs w:val="32"/>
        </w:rPr>
        <w:t>六、重视药物相关性不良反应</w:t>
      </w:r>
    </w:p>
    <w:p w:rsidR="00F83654" w:rsidRDefault="00F83654" w:rsidP="006D72D9">
      <w:pPr>
        <w:spacing w:line="360" w:lineRule="auto"/>
        <w:ind w:firstLineChars="200" w:firstLine="640"/>
        <w:jc w:val="left"/>
        <w:rPr>
          <w:rFonts w:ascii="仿宋" w:eastAsia="仿宋" w:hAnsi="仿宋" w:cs="Times New Roman"/>
          <w:sz w:val="32"/>
          <w:szCs w:val="32"/>
        </w:rPr>
      </w:pPr>
      <w:r w:rsidRPr="00F20CB0">
        <w:rPr>
          <w:rFonts w:ascii="仿宋" w:eastAsia="仿宋" w:hAnsi="仿宋" w:cs="仿宋" w:hint="eastAsia"/>
          <w:sz w:val="32"/>
          <w:szCs w:val="32"/>
        </w:rPr>
        <w:t>抗肿瘤药物的相关性毒副作用发生率较高，也容易产生罕见的毒副作用，因此抗肿瘤药物不良反应报告尤为重要。医疗机构</w:t>
      </w:r>
      <w:r>
        <w:rPr>
          <w:rFonts w:ascii="仿宋" w:eastAsia="仿宋" w:hAnsi="仿宋" w:cs="仿宋" w:hint="eastAsia"/>
          <w:sz w:val="32"/>
          <w:szCs w:val="32"/>
        </w:rPr>
        <w:t>应当建立药品不良反应、药品损害事件监测报告制度，并按照国家有关规定向相关部门报告。</w:t>
      </w:r>
      <w:r w:rsidRPr="00F20CB0">
        <w:rPr>
          <w:rFonts w:ascii="仿宋" w:eastAsia="仿宋" w:hAnsi="仿宋" w:cs="仿宋" w:hint="eastAsia"/>
          <w:sz w:val="32"/>
          <w:szCs w:val="32"/>
        </w:rPr>
        <w:t>医疗机构</w:t>
      </w:r>
      <w:r>
        <w:rPr>
          <w:rFonts w:ascii="仿宋" w:eastAsia="仿宋" w:hAnsi="仿宋" w:cs="仿宋" w:hint="eastAsia"/>
          <w:sz w:val="32"/>
          <w:szCs w:val="32"/>
        </w:rPr>
        <w:t>应当</w:t>
      </w:r>
      <w:r w:rsidRPr="00F20CB0">
        <w:rPr>
          <w:rFonts w:ascii="仿宋" w:eastAsia="仿宋" w:hAnsi="仿宋" w:cs="仿宋" w:hint="eastAsia"/>
          <w:sz w:val="32"/>
          <w:szCs w:val="32"/>
        </w:rPr>
        <w:t>将</w:t>
      </w:r>
      <w:r w:rsidRPr="00F20CB0">
        <w:rPr>
          <w:rFonts w:ascii="仿宋" w:eastAsia="仿宋" w:hAnsi="仿宋" w:cs="仿宋" w:hint="eastAsia"/>
          <w:sz w:val="32"/>
          <w:szCs w:val="32"/>
        </w:rPr>
        <w:lastRenderedPageBreak/>
        <w:t>抗肿瘤药物不良反应报告纳入医疗质量考核体系，定期分析和报告抗肿瘤药物不良反应的动态和趋势。临床</w:t>
      </w:r>
      <w:r>
        <w:rPr>
          <w:rFonts w:ascii="仿宋" w:eastAsia="仿宋" w:hAnsi="仿宋" w:cs="仿宋" w:hint="eastAsia"/>
          <w:sz w:val="32"/>
          <w:szCs w:val="32"/>
        </w:rPr>
        <w:t>医师应当</w:t>
      </w:r>
      <w:r w:rsidRPr="00F20CB0">
        <w:rPr>
          <w:rFonts w:ascii="仿宋" w:eastAsia="仿宋" w:hAnsi="仿宋" w:cs="仿宋" w:hint="eastAsia"/>
          <w:sz w:val="32"/>
          <w:szCs w:val="32"/>
        </w:rPr>
        <w:t>密切随访患者的用药相关毒性，并及时上报不良反应。</w:t>
      </w:r>
    </w:p>
    <w:p w:rsidR="00F83654" w:rsidRDefault="00F83654" w:rsidP="00015DE6">
      <w:pPr>
        <w:spacing w:line="360" w:lineRule="auto"/>
        <w:rPr>
          <w:rFonts w:ascii="仿宋" w:eastAsia="仿宋" w:hAnsi="仿宋" w:cs="Times New Roman"/>
          <w:sz w:val="32"/>
          <w:szCs w:val="32"/>
        </w:rPr>
      </w:pPr>
    </w:p>
    <w:p w:rsidR="00F83654" w:rsidRPr="00F20CB0" w:rsidRDefault="00F83654" w:rsidP="00015DE6">
      <w:pPr>
        <w:spacing w:line="360" w:lineRule="auto"/>
        <w:jc w:val="center"/>
        <w:rPr>
          <w:rFonts w:ascii="宋体" w:cs="Times New Roman"/>
          <w:b/>
          <w:bCs/>
          <w:sz w:val="44"/>
          <w:szCs w:val="44"/>
        </w:rPr>
      </w:pPr>
      <w:r w:rsidRPr="00F20CB0">
        <w:rPr>
          <w:rFonts w:ascii="宋体" w:hAnsi="宋体" w:cs="宋体" w:hint="eastAsia"/>
          <w:b/>
          <w:bCs/>
          <w:sz w:val="44"/>
          <w:szCs w:val="44"/>
        </w:rPr>
        <w:t>抗肿瘤药物临床应用管理</w:t>
      </w:r>
    </w:p>
    <w:p w:rsidR="00F83654" w:rsidRPr="005B7DB7" w:rsidRDefault="00F83654" w:rsidP="006D72D9">
      <w:pPr>
        <w:spacing w:line="360" w:lineRule="auto"/>
        <w:ind w:firstLineChars="200" w:firstLine="643"/>
        <w:jc w:val="center"/>
        <w:rPr>
          <w:rFonts w:ascii="宋体" w:cs="Times New Roman"/>
          <w:b/>
          <w:bCs/>
          <w:sz w:val="32"/>
          <w:szCs w:val="32"/>
        </w:rPr>
      </w:pP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hint="eastAsia"/>
          <w:sz w:val="32"/>
          <w:szCs w:val="32"/>
        </w:rPr>
        <w:t>抗肿瘤药物临床应用管理的宗旨，是通过科学化、规范化、常态化的管理，促进抗肿瘤药物合理使用，达到安全、有效、经济治疗</w:t>
      </w:r>
      <w:r>
        <w:rPr>
          <w:rFonts w:ascii="仿宋" w:eastAsia="仿宋" w:hAnsi="仿宋" w:cs="仿宋" w:hint="eastAsia"/>
          <w:sz w:val="32"/>
          <w:szCs w:val="32"/>
        </w:rPr>
        <w:t>肿瘤</w:t>
      </w:r>
      <w:r w:rsidRPr="00D27AAC">
        <w:rPr>
          <w:rFonts w:ascii="仿宋" w:eastAsia="仿宋" w:hAnsi="仿宋" w:cs="仿宋" w:hint="eastAsia"/>
          <w:sz w:val="32"/>
          <w:szCs w:val="32"/>
        </w:rPr>
        <w:t>疾病的目的。</w:t>
      </w:r>
    </w:p>
    <w:p w:rsidR="00F83654" w:rsidRPr="00D27AAC" w:rsidRDefault="00F83654" w:rsidP="006D72D9">
      <w:pPr>
        <w:spacing w:line="360" w:lineRule="auto"/>
        <w:ind w:firstLineChars="200" w:firstLine="640"/>
        <w:rPr>
          <w:rFonts w:ascii="黑体" w:eastAsia="黑体" w:hAnsi="黑体" w:cs="Times New Roman"/>
          <w:sz w:val="32"/>
          <w:szCs w:val="32"/>
        </w:rPr>
      </w:pPr>
      <w:r w:rsidRPr="00D27AAC">
        <w:rPr>
          <w:rFonts w:ascii="黑体" w:eastAsia="黑体" w:hAnsi="黑体" w:cs="黑体" w:hint="eastAsia"/>
          <w:sz w:val="32"/>
          <w:szCs w:val="32"/>
        </w:rPr>
        <w:t>一、医疗机构建立抗肿瘤药物临床应用管理体系</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hint="eastAsia"/>
          <w:sz w:val="32"/>
          <w:szCs w:val="32"/>
        </w:rPr>
        <w:t>各级医疗机构应</w:t>
      </w:r>
      <w:r>
        <w:rPr>
          <w:rFonts w:ascii="仿宋" w:eastAsia="仿宋" w:hAnsi="仿宋" w:cs="仿宋" w:hint="eastAsia"/>
          <w:sz w:val="32"/>
          <w:szCs w:val="32"/>
        </w:rPr>
        <w:t>当</w:t>
      </w:r>
      <w:r w:rsidRPr="00D27AAC">
        <w:rPr>
          <w:rFonts w:ascii="仿宋" w:eastAsia="仿宋" w:hAnsi="仿宋" w:cs="仿宋" w:hint="eastAsia"/>
          <w:sz w:val="32"/>
          <w:szCs w:val="32"/>
        </w:rPr>
        <w:t>建立抗肿瘤药物临床应用管理体系，制定符合本机构实际情况的抗肿瘤药物临床应用管理制度</w:t>
      </w:r>
      <w:r>
        <w:rPr>
          <w:rFonts w:ascii="仿宋" w:eastAsia="仿宋" w:hAnsi="仿宋" w:cs="仿宋" w:hint="eastAsia"/>
          <w:sz w:val="32"/>
          <w:szCs w:val="32"/>
        </w:rPr>
        <w:t>，</w:t>
      </w:r>
      <w:r w:rsidRPr="00D27AAC">
        <w:rPr>
          <w:rFonts w:ascii="仿宋" w:eastAsia="仿宋" w:hAnsi="仿宋" w:cs="仿宋" w:hint="eastAsia"/>
          <w:sz w:val="32"/>
          <w:szCs w:val="32"/>
        </w:rPr>
        <w:t>明确医疗机构负责人和各</w:t>
      </w:r>
      <w:r>
        <w:rPr>
          <w:rFonts w:ascii="仿宋" w:eastAsia="仿宋" w:hAnsi="仿宋" w:cs="仿宋" w:hint="eastAsia"/>
          <w:sz w:val="32"/>
          <w:szCs w:val="32"/>
        </w:rPr>
        <w:t>职能部门、</w:t>
      </w:r>
      <w:r w:rsidRPr="00D27AAC">
        <w:rPr>
          <w:rFonts w:ascii="仿宋" w:eastAsia="仿宋" w:hAnsi="仿宋" w:cs="仿宋" w:hint="eastAsia"/>
          <w:sz w:val="32"/>
          <w:szCs w:val="32"/>
        </w:rPr>
        <w:t>临床科室负责人在抗肿瘤药物临床应用管理中的责任，并将其纳入医院评审评价、科室管理和医疗质量评估的考核指标，确保抗肿瘤药物临床应用管理得到有效实施。</w:t>
      </w:r>
    </w:p>
    <w:p w:rsidR="00F83654" w:rsidRPr="00D27AAC" w:rsidRDefault="00F83654" w:rsidP="006D72D9">
      <w:pPr>
        <w:spacing w:line="360" w:lineRule="auto"/>
        <w:ind w:firstLineChars="200" w:firstLine="640"/>
        <w:rPr>
          <w:rFonts w:ascii="楷体" w:eastAsia="楷体" w:hAnsi="楷体" w:cs="Times New Roman"/>
          <w:sz w:val="32"/>
          <w:szCs w:val="32"/>
        </w:rPr>
      </w:pPr>
      <w:r w:rsidRPr="00D27AAC">
        <w:rPr>
          <w:rFonts w:ascii="楷体" w:eastAsia="楷体" w:hAnsi="楷体" w:cs="楷体" w:hint="eastAsia"/>
          <w:sz w:val="32"/>
          <w:szCs w:val="32"/>
        </w:rPr>
        <w:t>（一）设立抗肿瘤药物管理工作组</w:t>
      </w:r>
      <w:r>
        <w:rPr>
          <w:rFonts w:ascii="楷体" w:eastAsia="楷体" w:hAnsi="楷体" w:cs="楷体" w:hint="eastAsia"/>
          <w:sz w:val="32"/>
          <w:szCs w:val="32"/>
        </w:rPr>
        <w:t>。</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hint="eastAsia"/>
          <w:sz w:val="32"/>
          <w:szCs w:val="32"/>
        </w:rPr>
        <w:t>医疗机构应</w:t>
      </w:r>
      <w:r>
        <w:rPr>
          <w:rFonts w:ascii="仿宋" w:eastAsia="仿宋" w:hAnsi="仿宋" w:cs="仿宋" w:hint="eastAsia"/>
          <w:sz w:val="32"/>
          <w:szCs w:val="32"/>
        </w:rPr>
        <w:t>当</w:t>
      </w:r>
      <w:r w:rsidRPr="00D27AAC">
        <w:rPr>
          <w:rFonts w:ascii="仿宋" w:eastAsia="仿宋" w:hAnsi="仿宋" w:cs="仿宋" w:hint="eastAsia"/>
          <w:sz w:val="32"/>
          <w:szCs w:val="32"/>
        </w:rPr>
        <w:t>在药事管理与药物治疗学委员会下设立抗肿瘤药物管理工作组，工作组成员包括医务、药学、临床科室、病理、信息管理、护理等负责人，共同管理本机构的抗肿瘤药物临床应用。</w:t>
      </w:r>
    </w:p>
    <w:p w:rsidR="00F83654" w:rsidRPr="00D27AAC" w:rsidRDefault="00F83654" w:rsidP="006D72D9">
      <w:pPr>
        <w:spacing w:line="360" w:lineRule="auto"/>
        <w:ind w:firstLineChars="200" w:firstLine="640"/>
        <w:rPr>
          <w:rFonts w:ascii="楷体" w:eastAsia="楷体" w:hAnsi="楷体" w:cs="Times New Roman"/>
          <w:sz w:val="32"/>
          <w:szCs w:val="32"/>
        </w:rPr>
      </w:pPr>
      <w:r w:rsidRPr="00D27AAC">
        <w:rPr>
          <w:rFonts w:ascii="楷体" w:eastAsia="楷体" w:hAnsi="楷体" w:cs="楷体" w:hint="eastAsia"/>
          <w:sz w:val="32"/>
          <w:szCs w:val="32"/>
        </w:rPr>
        <w:t>（二）组建抗肿瘤药物临床应用管理专业技术团队。</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hint="eastAsia"/>
          <w:sz w:val="32"/>
          <w:szCs w:val="32"/>
        </w:rPr>
        <w:lastRenderedPageBreak/>
        <w:t>医疗机构应</w:t>
      </w:r>
      <w:r>
        <w:rPr>
          <w:rFonts w:ascii="仿宋" w:eastAsia="仿宋" w:hAnsi="仿宋" w:cs="仿宋" w:hint="eastAsia"/>
          <w:sz w:val="32"/>
          <w:szCs w:val="32"/>
        </w:rPr>
        <w:t>当</w:t>
      </w:r>
      <w:r w:rsidRPr="00D27AAC">
        <w:rPr>
          <w:rFonts w:ascii="仿宋" w:eastAsia="仿宋" w:hAnsi="仿宋" w:cs="仿宋" w:hint="eastAsia"/>
          <w:sz w:val="32"/>
          <w:szCs w:val="32"/>
        </w:rPr>
        <w:t>组建包括肿瘤内科、肿瘤外科、放射治疗、病理学、临床药学、影像学、检验、护理等相关专业人员组成的专业技术团队，为抗肿瘤药物临床应用管理提供专业技术支持，对临床科室抗肿瘤药物临床应用进行技术指导和咨询，为医务人员和下级医疗机构提供抗肿瘤药物临床应用相关专业培训。不具备条件的医疗机构应</w:t>
      </w:r>
      <w:r>
        <w:rPr>
          <w:rFonts w:ascii="仿宋" w:eastAsia="仿宋" w:hAnsi="仿宋" w:cs="仿宋" w:hint="eastAsia"/>
          <w:sz w:val="32"/>
          <w:szCs w:val="32"/>
        </w:rPr>
        <w:t>当</w:t>
      </w:r>
      <w:r w:rsidRPr="00D27AAC">
        <w:rPr>
          <w:rFonts w:ascii="仿宋" w:eastAsia="仿宋" w:hAnsi="仿宋" w:cs="仿宋" w:hint="eastAsia"/>
          <w:sz w:val="32"/>
          <w:szCs w:val="32"/>
        </w:rPr>
        <w:t>与上级医院合作，通过聘请兼职肿瘤专业</w:t>
      </w:r>
      <w:r>
        <w:rPr>
          <w:rFonts w:ascii="仿宋" w:eastAsia="仿宋" w:hAnsi="仿宋" w:cs="仿宋" w:hint="eastAsia"/>
          <w:sz w:val="32"/>
          <w:szCs w:val="32"/>
        </w:rPr>
        <w:t>医师</w:t>
      </w:r>
      <w:r w:rsidRPr="00D27AAC">
        <w:rPr>
          <w:rFonts w:ascii="仿宋" w:eastAsia="仿宋" w:hAnsi="仿宋" w:cs="仿宋" w:hint="eastAsia"/>
          <w:sz w:val="32"/>
          <w:szCs w:val="32"/>
        </w:rPr>
        <w:t>，共享病理组织诊断、分子病理诊断平台等措施，以弥补抗肿瘤药物临床应用管理专业技术力量的不足。</w:t>
      </w:r>
    </w:p>
    <w:p w:rsidR="00F83654" w:rsidRPr="00D27AAC" w:rsidRDefault="00F83654" w:rsidP="006D72D9">
      <w:pPr>
        <w:spacing w:line="360" w:lineRule="auto"/>
        <w:ind w:firstLineChars="200" w:firstLine="640"/>
        <w:rPr>
          <w:rFonts w:ascii="楷体" w:eastAsia="楷体" w:hAnsi="楷体" w:cs="Times New Roman"/>
          <w:sz w:val="32"/>
          <w:szCs w:val="32"/>
        </w:rPr>
      </w:pPr>
      <w:r w:rsidRPr="00D27AAC">
        <w:rPr>
          <w:rFonts w:ascii="楷体" w:eastAsia="楷体" w:hAnsi="楷体" w:cs="楷体" w:hint="eastAsia"/>
          <w:sz w:val="32"/>
          <w:szCs w:val="32"/>
        </w:rPr>
        <w:t>（三）制定抗肿瘤药</w:t>
      </w:r>
      <w:proofErr w:type="gramStart"/>
      <w:r w:rsidRPr="00D27AAC">
        <w:rPr>
          <w:rFonts w:ascii="楷体" w:eastAsia="楷体" w:hAnsi="楷体" w:cs="楷体" w:hint="eastAsia"/>
          <w:sz w:val="32"/>
          <w:szCs w:val="32"/>
        </w:rPr>
        <w:t>物供应</w:t>
      </w:r>
      <w:proofErr w:type="gramEnd"/>
      <w:r w:rsidRPr="00D27AAC">
        <w:rPr>
          <w:rFonts w:ascii="楷体" w:eastAsia="楷体" w:hAnsi="楷体" w:cs="楷体" w:hint="eastAsia"/>
          <w:sz w:val="32"/>
          <w:szCs w:val="32"/>
        </w:rPr>
        <w:t>目录和处方集。</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hint="eastAsia"/>
          <w:sz w:val="32"/>
          <w:szCs w:val="32"/>
        </w:rPr>
        <w:t>医疗机构应</w:t>
      </w:r>
      <w:r>
        <w:rPr>
          <w:rFonts w:ascii="仿宋" w:eastAsia="仿宋" w:hAnsi="仿宋" w:cs="仿宋" w:hint="eastAsia"/>
          <w:sz w:val="32"/>
          <w:szCs w:val="32"/>
        </w:rPr>
        <w:t>当</w:t>
      </w:r>
      <w:r w:rsidRPr="00D27AAC">
        <w:rPr>
          <w:rFonts w:ascii="仿宋" w:eastAsia="仿宋" w:hAnsi="仿宋" w:cs="仿宋" w:hint="eastAsia"/>
          <w:sz w:val="32"/>
          <w:szCs w:val="32"/>
        </w:rPr>
        <w:t>按照本指导原则的要求，确定抗肿瘤药</w:t>
      </w:r>
      <w:proofErr w:type="gramStart"/>
      <w:r w:rsidRPr="00D27AAC">
        <w:rPr>
          <w:rFonts w:ascii="仿宋" w:eastAsia="仿宋" w:hAnsi="仿宋" w:cs="仿宋" w:hint="eastAsia"/>
          <w:sz w:val="32"/>
          <w:szCs w:val="32"/>
        </w:rPr>
        <w:t>物供应</w:t>
      </w:r>
      <w:proofErr w:type="gramEnd"/>
      <w:r w:rsidRPr="00D27AAC">
        <w:rPr>
          <w:rFonts w:ascii="仿宋" w:eastAsia="仿宋" w:hAnsi="仿宋" w:cs="仿宋" w:hint="eastAsia"/>
          <w:sz w:val="32"/>
          <w:szCs w:val="32"/>
        </w:rPr>
        <w:t>目录的品种、品</w:t>
      </w:r>
      <w:proofErr w:type="gramStart"/>
      <w:r w:rsidRPr="00D27AAC">
        <w:rPr>
          <w:rFonts w:ascii="仿宋" w:eastAsia="仿宋" w:hAnsi="仿宋" w:cs="仿宋" w:hint="eastAsia"/>
          <w:sz w:val="32"/>
          <w:szCs w:val="32"/>
        </w:rPr>
        <w:t>规</w:t>
      </w:r>
      <w:proofErr w:type="gramEnd"/>
      <w:r w:rsidRPr="00D27AAC">
        <w:rPr>
          <w:rFonts w:ascii="仿宋" w:eastAsia="仿宋" w:hAnsi="仿宋" w:cs="仿宋" w:hint="eastAsia"/>
          <w:sz w:val="32"/>
          <w:szCs w:val="32"/>
        </w:rPr>
        <w:t>数量。</w:t>
      </w:r>
      <w:proofErr w:type="gramStart"/>
      <w:r w:rsidRPr="00D27AAC">
        <w:rPr>
          <w:rFonts w:ascii="仿宋" w:eastAsia="仿宋" w:hAnsi="仿宋" w:cs="仿宋" w:hint="eastAsia"/>
          <w:sz w:val="32"/>
          <w:szCs w:val="32"/>
        </w:rPr>
        <w:t>抗肿瘤药物购用品</w:t>
      </w:r>
      <w:proofErr w:type="gramEnd"/>
      <w:r w:rsidRPr="00D27AAC">
        <w:rPr>
          <w:rFonts w:ascii="仿宋" w:eastAsia="仿宋" w:hAnsi="仿宋" w:cs="仿宋" w:hint="eastAsia"/>
          <w:sz w:val="32"/>
          <w:szCs w:val="32"/>
        </w:rPr>
        <w:t>种遴选应</w:t>
      </w:r>
      <w:r>
        <w:rPr>
          <w:rFonts w:ascii="仿宋" w:eastAsia="仿宋" w:hAnsi="仿宋" w:cs="仿宋" w:hint="eastAsia"/>
          <w:sz w:val="32"/>
          <w:szCs w:val="32"/>
        </w:rPr>
        <w:t>当</w:t>
      </w:r>
      <w:r w:rsidRPr="00D27AAC">
        <w:rPr>
          <w:rFonts w:ascii="仿宋" w:eastAsia="仿宋" w:hAnsi="仿宋" w:cs="仿宋" w:hint="eastAsia"/>
          <w:sz w:val="32"/>
          <w:szCs w:val="32"/>
        </w:rPr>
        <w:t>以确保临床合理需要为目标，优先选择《国家基本药物目录》、国家谈判品种、高级别循证医学证据多以及权威指南推荐的品种。应</w:t>
      </w:r>
      <w:r>
        <w:rPr>
          <w:rFonts w:ascii="仿宋" w:eastAsia="仿宋" w:hAnsi="仿宋" w:cs="仿宋" w:hint="eastAsia"/>
          <w:sz w:val="32"/>
          <w:szCs w:val="32"/>
        </w:rPr>
        <w:t>当</w:t>
      </w:r>
      <w:r w:rsidRPr="00D27AAC">
        <w:rPr>
          <w:rFonts w:ascii="仿宋" w:eastAsia="仿宋" w:hAnsi="仿宋" w:cs="仿宋" w:hint="eastAsia"/>
          <w:sz w:val="32"/>
          <w:szCs w:val="32"/>
        </w:rPr>
        <w:t>对抗肿瘤药</w:t>
      </w:r>
      <w:proofErr w:type="gramStart"/>
      <w:r w:rsidRPr="00D27AAC">
        <w:rPr>
          <w:rFonts w:ascii="仿宋" w:eastAsia="仿宋" w:hAnsi="仿宋" w:cs="仿宋" w:hint="eastAsia"/>
          <w:sz w:val="32"/>
          <w:szCs w:val="32"/>
        </w:rPr>
        <w:t>物供应</w:t>
      </w:r>
      <w:proofErr w:type="gramEnd"/>
      <w:r w:rsidRPr="00D27AAC">
        <w:rPr>
          <w:rFonts w:ascii="仿宋" w:eastAsia="仿宋" w:hAnsi="仿宋" w:cs="仿宋" w:hint="eastAsia"/>
          <w:sz w:val="32"/>
          <w:szCs w:val="32"/>
        </w:rPr>
        <w:t>目录定期评估，及时清退存在安全隐患、性价比差和违规使用情况频发的品种或品</w:t>
      </w:r>
      <w:proofErr w:type="gramStart"/>
      <w:r w:rsidRPr="00D27AAC">
        <w:rPr>
          <w:rFonts w:ascii="仿宋" w:eastAsia="仿宋" w:hAnsi="仿宋" w:cs="仿宋" w:hint="eastAsia"/>
          <w:sz w:val="32"/>
          <w:szCs w:val="32"/>
        </w:rPr>
        <w:t>规</w:t>
      </w:r>
      <w:proofErr w:type="gramEnd"/>
      <w:r w:rsidRPr="00D27AAC">
        <w:rPr>
          <w:rFonts w:ascii="仿宋" w:eastAsia="仿宋" w:hAnsi="仿宋" w:cs="仿宋" w:hint="eastAsia"/>
          <w:sz w:val="32"/>
          <w:szCs w:val="32"/>
        </w:rPr>
        <w:t>。临时采购抗肿瘤药</w:t>
      </w:r>
      <w:proofErr w:type="gramStart"/>
      <w:r w:rsidRPr="00D27AAC">
        <w:rPr>
          <w:rFonts w:ascii="仿宋" w:eastAsia="仿宋" w:hAnsi="仿宋" w:cs="仿宋" w:hint="eastAsia"/>
          <w:sz w:val="32"/>
          <w:szCs w:val="32"/>
        </w:rPr>
        <w:t>物供应</w:t>
      </w:r>
      <w:proofErr w:type="gramEnd"/>
      <w:r w:rsidRPr="00D27AAC">
        <w:rPr>
          <w:rFonts w:ascii="仿宋" w:eastAsia="仿宋" w:hAnsi="仿宋" w:cs="仿宋" w:hint="eastAsia"/>
          <w:sz w:val="32"/>
          <w:szCs w:val="32"/>
        </w:rPr>
        <w:t>目录之外品种应有充分理由，并按相关制度和程序备案。</w:t>
      </w:r>
    </w:p>
    <w:p w:rsidR="00F83654" w:rsidRPr="00D27AAC" w:rsidRDefault="00F83654" w:rsidP="006D72D9">
      <w:pPr>
        <w:spacing w:line="360" w:lineRule="auto"/>
        <w:ind w:firstLineChars="200" w:firstLine="640"/>
        <w:rPr>
          <w:rFonts w:ascii="楷体" w:eastAsia="楷体" w:hAnsi="楷体" w:cs="Times New Roman"/>
          <w:sz w:val="32"/>
          <w:szCs w:val="32"/>
        </w:rPr>
      </w:pPr>
      <w:r w:rsidRPr="00D27AAC">
        <w:rPr>
          <w:rFonts w:ascii="楷体" w:eastAsia="楷体" w:hAnsi="楷体" w:cs="楷体" w:hint="eastAsia"/>
          <w:sz w:val="32"/>
          <w:szCs w:val="32"/>
        </w:rPr>
        <w:t>（四）抗肿瘤药物临床应用监测。</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hint="eastAsia"/>
          <w:sz w:val="32"/>
          <w:szCs w:val="32"/>
        </w:rPr>
        <w:t>医疗机构应</w:t>
      </w:r>
      <w:r>
        <w:rPr>
          <w:rFonts w:ascii="仿宋" w:eastAsia="仿宋" w:hAnsi="仿宋" w:cs="仿宋" w:hint="eastAsia"/>
          <w:sz w:val="32"/>
          <w:szCs w:val="32"/>
        </w:rPr>
        <w:t>当</w:t>
      </w:r>
      <w:r w:rsidRPr="00D27AAC">
        <w:rPr>
          <w:rFonts w:ascii="仿宋" w:eastAsia="仿宋" w:hAnsi="仿宋" w:cs="仿宋" w:hint="eastAsia"/>
          <w:sz w:val="32"/>
          <w:szCs w:val="32"/>
        </w:rPr>
        <w:t>定期对抗肿瘤药物临床应用基本情况进行监测。院、科两级定期进行监测的项目包括：（</w:t>
      </w:r>
      <w:r w:rsidRPr="00D27AAC">
        <w:rPr>
          <w:rFonts w:ascii="仿宋" w:eastAsia="仿宋" w:hAnsi="仿宋" w:cs="仿宋"/>
          <w:sz w:val="32"/>
          <w:szCs w:val="32"/>
        </w:rPr>
        <w:t>1</w:t>
      </w:r>
      <w:r w:rsidRPr="00D27AAC">
        <w:rPr>
          <w:rFonts w:ascii="仿宋" w:eastAsia="仿宋" w:hAnsi="仿宋" w:cs="仿宋" w:hint="eastAsia"/>
          <w:sz w:val="32"/>
          <w:szCs w:val="32"/>
        </w:rPr>
        <w:t>）住院患者抗肿瘤药物使用率和限制使用级抗肿瘤药物使用率；（</w:t>
      </w:r>
      <w:r w:rsidRPr="00D27AAC">
        <w:rPr>
          <w:rFonts w:ascii="仿宋" w:eastAsia="仿宋" w:hAnsi="仿宋" w:cs="仿宋"/>
          <w:sz w:val="32"/>
          <w:szCs w:val="32"/>
        </w:rPr>
        <w:t>2</w:t>
      </w:r>
      <w:r w:rsidRPr="00D27AAC">
        <w:rPr>
          <w:rFonts w:ascii="仿宋" w:eastAsia="仿宋" w:hAnsi="仿宋" w:cs="仿宋" w:hint="eastAsia"/>
          <w:sz w:val="32"/>
          <w:szCs w:val="32"/>
        </w:rPr>
        <w:t>）</w:t>
      </w:r>
      <w:r w:rsidRPr="00D27AAC">
        <w:rPr>
          <w:rFonts w:ascii="仿宋" w:eastAsia="仿宋" w:hAnsi="仿宋" w:cs="仿宋" w:hint="eastAsia"/>
          <w:sz w:val="32"/>
          <w:szCs w:val="32"/>
        </w:rPr>
        <w:lastRenderedPageBreak/>
        <w:t>抗肿瘤药物不良反应报告率；（</w:t>
      </w:r>
      <w:r w:rsidRPr="00D27AAC">
        <w:rPr>
          <w:rFonts w:ascii="仿宋" w:eastAsia="仿宋" w:hAnsi="仿宋" w:cs="仿宋"/>
          <w:sz w:val="32"/>
          <w:szCs w:val="32"/>
        </w:rPr>
        <w:t>3</w:t>
      </w:r>
      <w:r w:rsidRPr="00D27AAC">
        <w:rPr>
          <w:rFonts w:ascii="仿宋" w:eastAsia="仿宋" w:hAnsi="仿宋" w:cs="仿宋" w:hint="eastAsia"/>
          <w:sz w:val="32"/>
          <w:szCs w:val="32"/>
        </w:rPr>
        <w:t>）抗肿瘤药物品种、剂型、规格、使用量、使用金额，抗肿瘤药物占药品总费用的比例；（</w:t>
      </w:r>
      <w:r w:rsidRPr="00D27AAC">
        <w:rPr>
          <w:rFonts w:ascii="仿宋" w:eastAsia="仿宋" w:hAnsi="仿宋" w:cs="仿宋"/>
          <w:sz w:val="32"/>
          <w:szCs w:val="32"/>
        </w:rPr>
        <w:t>4</w:t>
      </w:r>
      <w:r w:rsidRPr="00D27AAC">
        <w:rPr>
          <w:rFonts w:ascii="仿宋" w:eastAsia="仿宋" w:hAnsi="仿宋" w:cs="仿宋" w:hint="eastAsia"/>
          <w:sz w:val="32"/>
          <w:szCs w:val="32"/>
        </w:rPr>
        <w:t>）分级管理制度的执行情况；（</w:t>
      </w:r>
      <w:r w:rsidRPr="00D27AAC">
        <w:rPr>
          <w:rFonts w:ascii="仿宋" w:eastAsia="仿宋" w:hAnsi="仿宋" w:cs="仿宋"/>
          <w:sz w:val="32"/>
          <w:szCs w:val="32"/>
        </w:rPr>
        <w:t>5</w:t>
      </w:r>
      <w:r w:rsidRPr="00D27AAC">
        <w:rPr>
          <w:rFonts w:ascii="仿宋" w:eastAsia="仿宋" w:hAnsi="仿宋" w:cs="仿宋" w:hint="eastAsia"/>
          <w:sz w:val="32"/>
          <w:szCs w:val="32"/>
        </w:rPr>
        <w:t>）临床医师抗肿瘤药物使用合理性评价。</w:t>
      </w:r>
    </w:p>
    <w:p w:rsidR="00F83654" w:rsidRPr="00D27AAC" w:rsidRDefault="00F83654" w:rsidP="006D72D9">
      <w:pPr>
        <w:spacing w:line="360" w:lineRule="auto"/>
        <w:ind w:firstLineChars="200" w:firstLine="640"/>
        <w:rPr>
          <w:rFonts w:ascii="楷体" w:eastAsia="楷体" w:hAnsi="楷体" w:cs="Times New Roman"/>
          <w:sz w:val="32"/>
          <w:szCs w:val="32"/>
        </w:rPr>
      </w:pPr>
      <w:r w:rsidRPr="00D27AAC">
        <w:rPr>
          <w:rFonts w:ascii="楷体" w:eastAsia="楷体" w:hAnsi="楷体" w:cs="楷体" w:hint="eastAsia"/>
          <w:sz w:val="32"/>
          <w:szCs w:val="32"/>
        </w:rPr>
        <w:t>（五）信息化管理。</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hint="eastAsia"/>
          <w:sz w:val="32"/>
          <w:szCs w:val="32"/>
        </w:rPr>
        <w:t>医疗机构应当充分利用信息化管理手段，通过信息技术对抗肿瘤药物临床应用进行科学化管理，具体体现在以下几方面。</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sz w:val="32"/>
          <w:szCs w:val="32"/>
        </w:rPr>
        <w:t>1.</w:t>
      </w:r>
      <w:r w:rsidRPr="00D27AAC">
        <w:rPr>
          <w:rFonts w:ascii="仿宋" w:eastAsia="仿宋" w:hAnsi="仿宋" w:cs="仿宋" w:hint="eastAsia"/>
          <w:sz w:val="32"/>
          <w:szCs w:val="32"/>
        </w:rPr>
        <w:t>抗肿瘤药物管理制度、临床诊疗指南、监测数据等相关信息的发布。</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sz w:val="32"/>
          <w:szCs w:val="32"/>
        </w:rPr>
        <w:t>2.</w:t>
      </w:r>
      <w:r w:rsidRPr="00D27AAC">
        <w:rPr>
          <w:rFonts w:ascii="仿宋" w:eastAsia="仿宋" w:hAnsi="仿宋" w:cs="仿宋" w:hint="eastAsia"/>
          <w:sz w:val="32"/>
          <w:szCs w:val="32"/>
        </w:rPr>
        <w:t>抗肿瘤药物合理应用与管理的网络培训与考核。</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sz w:val="32"/>
          <w:szCs w:val="32"/>
        </w:rPr>
        <w:t>3.</w:t>
      </w:r>
      <w:r w:rsidRPr="00D27AAC">
        <w:rPr>
          <w:rFonts w:ascii="仿宋" w:eastAsia="仿宋" w:hAnsi="仿宋" w:cs="仿宋" w:hint="eastAsia"/>
          <w:sz w:val="32"/>
          <w:szCs w:val="32"/>
        </w:rPr>
        <w:t>实行医师抗肿瘤药物处方权限和药师抗肿瘤药物处方调剂资格管理。</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sz w:val="32"/>
          <w:szCs w:val="32"/>
        </w:rPr>
        <w:t>4.</w:t>
      </w:r>
      <w:r w:rsidRPr="00D27AAC">
        <w:rPr>
          <w:rFonts w:ascii="仿宋" w:eastAsia="仿宋" w:hAnsi="仿宋" w:cs="仿宋" w:hint="eastAsia"/>
          <w:sz w:val="32"/>
          <w:szCs w:val="32"/>
        </w:rPr>
        <w:t>对处方</w:t>
      </w:r>
      <w:r>
        <w:rPr>
          <w:rFonts w:ascii="仿宋" w:eastAsia="仿宋" w:hAnsi="仿宋" w:cs="仿宋" w:hint="eastAsia"/>
          <w:sz w:val="32"/>
          <w:szCs w:val="32"/>
        </w:rPr>
        <w:t>医师</w:t>
      </w:r>
      <w:r w:rsidRPr="00D27AAC">
        <w:rPr>
          <w:rFonts w:ascii="仿宋" w:eastAsia="仿宋" w:hAnsi="仿宋" w:cs="仿宋" w:hint="eastAsia"/>
          <w:sz w:val="32"/>
          <w:szCs w:val="32"/>
        </w:rPr>
        <w:t>提供科学的实时更新的药品信息。</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sz w:val="32"/>
          <w:szCs w:val="32"/>
        </w:rPr>
        <w:t>5.</w:t>
      </w:r>
      <w:r w:rsidRPr="00D27AAC">
        <w:rPr>
          <w:rFonts w:ascii="仿宋" w:eastAsia="仿宋" w:hAnsi="仿宋" w:cs="仿宋" w:hint="eastAsia"/>
          <w:sz w:val="32"/>
          <w:szCs w:val="32"/>
        </w:rPr>
        <w:t>通过实施电子处方系统，整合患者病史、病理组织学和分子病理学结果报告、实验室辅助检查结果、药物处方信息和临床诊治指南等形成电子化抗肿瘤药物处方系统，</w:t>
      </w:r>
      <w:r>
        <w:rPr>
          <w:rFonts w:ascii="仿宋" w:eastAsia="仿宋" w:hAnsi="仿宋" w:cs="仿宋" w:hint="eastAsia"/>
          <w:sz w:val="32"/>
          <w:szCs w:val="32"/>
        </w:rPr>
        <w:t>按照《处方管理办法》和《医疗机构处方审核规范》加强对</w:t>
      </w:r>
      <w:r w:rsidRPr="00D27AAC">
        <w:rPr>
          <w:rFonts w:ascii="仿宋" w:eastAsia="仿宋" w:hAnsi="仿宋" w:cs="仿宋" w:hint="eastAsia"/>
          <w:sz w:val="32"/>
          <w:szCs w:val="32"/>
        </w:rPr>
        <w:t>处方、医嘱</w:t>
      </w:r>
      <w:r>
        <w:rPr>
          <w:rFonts w:ascii="仿宋" w:eastAsia="仿宋" w:hAnsi="仿宋" w:cs="仿宋" w:hint="eastAsia"/>
          <w:sz w:val="32"/>
          <w:szCs w:val="32"/>
        </w:rPr>
        <w:t>的审核</w:t>
      </w:r>
      <w:r w:rsidRPr="00D27AAC">
        <w:rPr>
          <w:rFonts w:ascii="仿宋" w:eastAsia="仿宋" w:hAnsi="仿宋" w:cs="仿宋" w:hint="eastAsia"/>
          <w:sz w:val="32"/>
          <w:szCs w:val="32"/>
        </w:rPr>
        <w:t>，促进临床合理用药。</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sz w:val="32"/>
          <w:szCs w:val="32"/>
        </w:rPr>
        <w:t>6.</w:t>
      </w:r>
      <w:r w:rsidRPr="00D27AAC">
        <w:rPr>
          <w:rFonts w:ascii="仿宋" w:eastAsia="仿宋" w:hAnsi="仿宋" w:cs="仿宋" w:hint="eastAsia"/>
          <w:sz w:val="32"/>
          <w:szCs w:val="32"/>
        </w:rPr>
        <w:t>加强医嘱管理，实现抗肿瘤药物临床应用全过程控制和监测，做到抗肿瘤药物处方开具和执行的动态监测。</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sz w:val="32"/>
          <w:szCs w:val="32"/>
        </w:rPr>
        <w:t>7.</w:t>
      </w:r>
      <w:r w:rsidRPr="00D27AAC">
        <w:rPr>
          <w:rFonts w:ascii="仿宋" w:eastAsia="仿宋" w:hAnsi="仿宋" w:cs="仿宋" w:hint="eastAsia"/>
          <w:sz w:val="32"/>
          <w:szCs w:val="32"/>
        </w:rPr>
        <w:t>实现院、科两级抗肿瘤药物使用率、使用情况、不良</w:t>
      </w:r>
      <w:r w:rsidRPr="00D27AAC">
        <w:rPr>
          <w:rFonts w:ascii="仿宋" w:eastAsia="仿宋" w:hAnsi="仿宋" w:cs="仿宋" w:hint="eastAsia"/>
          <w:sz w:val="32"/>
          <w:szCs w:val="32"/>
        </w:rPr>
        <w:lastRenderedPageBreak/>
        <w:t>反应报告率等指标信息化手段实时统计、分析、评估和预警。</w:t>
      </w:r>
    </w:p>
    <w:p w:rsidR="00F83654" w:rsidRPr="00D27AAC" w:rsidRDefault="00F83654" w:rsidP="006D72D9">
      <w:pPr>
        <w:spacing w:line="360" w:lineRule="auto"/>
        <w:ind w:firstLineChars="200" w:firstLine="640"/>
        <w:rPr>
          <w:rFonts w:ascii="黑体" w:eastAsia="黑体" w:hAnsi="黑体" w:cs="Times New Roman"/>
          <w:sz w:val="32"/>
          <w:szCs w:val="32"/>
        </w:rPr>
      </w:pPr>
      <w:r w:rsidRPr="00D27AAC">
        <w:rPr>
          <w:rFonts w:ascii="黑体" w:eastAsia="黑体" w:hAnsi="黑体" w:cs="黑体" w:hint="eastAsia"/>
          <w:sz w:val="32"/>
          <w:szCs w:val="32"/>
        </w:rPr>
        <w:t>二、抗肿瘤药物临床应用实行分级管理</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hint="eastAsia"/>
          <w:sz w:val="32"/>
          <w:szCs w:val="32"/>
        </w:rPr>
        <w:t>抗肿瘤药物临床应用的分级管理是抗肿瘤药物管理的核心策略，有助于减少抗肿瘤药物过度使用或</w:t>
      </w:r>
      <w:r>
        <w:rPr>
          <w:rFonts w:ascii="仿宋" w:eastAsia="仿宋" w:hAnsi="仿宋" w:cs="仿宋" w:hint="eastAsia"/>
          <w:sz w:val="32"/>
          <w:szCs w:val="32"/>
        </w:rPr>
        <w:t>使用</w:t>
      </w:r>
      <w:r w:rsidRPr="00D27AAC">
        <w:rPr>
          <w:rFonts w:ascii="仿宋" w:eastAsia="仿宋" w:hAnsi="仿宋" w:cs="仿宋" w:hint="eastAsia"/>
          <w:sz w:val="32"/>
          <w:szCs w:val="32"/>
        </w:rPr>
        <w:t>不足。医疗机构应当建立健全抗肿瘤药物临床应用分级管理制度，按照“普通使用级”和“限制使用级”的分级原则，明确各级抗肿瘤药物临床应用的指征，落实各级医师</w:t>
      </w:r>
      <w:r>
        <w:rPr>
          <w:rFonts w:ascii="仿宋" w:eastAsia="仿宋" w:hAnsi="仿宋" w:cs="仿宋" w:hint="eastAsia"/>
          <w:sz w:val="32"/>
          <w:szCs w:val="32"/>
        </w:rPr>
        <w:t>应用</w:t>
      </w:r>
      <w:r w:rsidRPr="00D27AAC">
        <w:rPr>
          <w:rFonts w:ascii="仿宋" w:eastAsia="仿宋" w:hAnsi="仿宋" w:cs="仿宋" w:hint="eastAsia"/>
          <w:sz w:val="32"/>
          <w:szCs w:val="32"/>
        </w:rPr>
        <w:t>抗肿瘤药物的处方权限。</w:t>
      </w:r>
    </w:p>
    <w:p w:rsidR="00F83654" w:rsidRPr="00D27AAC" w:rsidRDefault="00F83654" w:rsidP="006D72D9">
      <w:pPr>
        <w:spacing w:line="360" w:lineRule="auto"/>
        <w:ind w:firstLineChars="200" w:firstLine="640"/>
        <w:rPr>
          <w:rFonts w:ascii="楷体" w:eastAsia="楷体" w:hAnsi="楷体" w:cs="Times New Roman"/>
          <w:sz w:val="32"/>
          <w:szCs w:val="32"/>
        </w:rPr>
      </w:pPr>
      <w:r w:rsidRPr="00D27AAC">
        <w:rPr>
          <w:rFonts w:ascii="楷体" w:eastAsia="楷体" w:hAnsi="楷体" w:cs="楷体" w:hint="eastAsia"/>
          <w:sz w:val="32"/>
          <w:szCs w:val="32"/>
        </w:rPr>
        <w:t>（一）抗肿瘤药物分级原则。</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hint="eastAsia"/>
          <w:sz w:val="32"/>
          <w:szCs w:val="32"/>
        </w:rPr>
        <w:t>根据安全性、疗效、价格等因素，将抗肿瘤药</w:t>
      </w:r>
      <w:proofErr w:type="gramStart"/>
      <w:r w:rsidRPr="00D27AAC">
        <w:rPr>
          <w:rFonts w:ascii="仿宋" w:eastAsia="仿宋" w:hAnsi="仿宋" w:cs="仿宋" w:hint="eastAsia"/>
          <w:sz w:val="32"/>
          <w:szCs w:val="32"/>
        </w:rPr>
        <w:t>物分为</w:t>
      </w:r>
      <w:proofErr w:type="gramEnd"/>
      <w:r w:rsidRPr="00D27AAC">
        <w:rPr>
          <w:rFonts w:ascii="仿宋" w:eastAsia="仿宋" w:hAnsi="仿宋" w:cs="仿宋" w:hint="eastAsia"/>
          <w:sz w:val="32"/>
          <w:szCs w:val="32"/>
        </w:rPr>
        <w:t>两级</w:t>
      </w:r>
      <w:r>
        <w:rPr>
          <w:rFonts w:ascii="仿宋" w:eastAsia="仿宋" w:hAnsi="仿宋" w:cs="仿宋" w:hint="eastAsia"/>
          <w:sz w:val="32"/>
          <w:szCs w:val="32"/>
        </w:rPr>
        <w:t>，即</w:t>
      </w:r>
      <w:r w:rsidRPr="00482A22">
        <w:rPr>
          <w:rFonts w:ascii="仿宋" w:eastAsia="仿宋" w:hAnsi="仿宋" w:cs="仿宋" w:hint="eastAsia"/>
          <w:sz w:val="32"/>
          <w:szCs w:val="32"/>
        </w:rPr>
        <w:t>普通使用级和限制使用级</w:t>
      </w:r>
      <w:r w:rsidRPr="00D27AAC">
        <w:rPr>
          <w:rFonts w:ascii="仿宋" w:eastAsia="仿宋" w:hAnsi="仿宋" w:cs="仿宋" w:hint="eastAsia"/>
          <w:sz w:val="32"/>
          <w:szCs w:val="32"/>
        </w:rPr>
        <w:t>。各医疗机构应</w:t>
      </w:r>
      <w:r>
        <w:rPr>
          <w:rFonts w:ascii="仿宋" w:eastAsia="仿宋" w:hAnsi="仿宋" w:cs="仿宋" w:hint="eastAsia"/>
          <w:sz w:val="32"/>
          <w:szCs w:val="32"/>
        </w:rPr>
        <w:t>当</w:t>
      </w:r>
      <w:r w:rsidRPr="00D27AAC">
        <w:rPr>
          <w:rFonts w:ascii="仿宋" w:eastAsia="仿宋" w:hAnsi="仿宋" w:cs="仿宋" w:hint="eastAsia"/>
          <w:sz w:val="32"/>
          <w:szCs w:val="32"/>
        </w:rPr>
        <w:t>将抗肿瘤药物分级管理纳入医疗质量考核体系中。</w:t>
      </w:r>
    </w:p>
    <w:p w:rsidR="00F83654" w:rsidRPr="00D27AAC" w:rsidRDefault="00F83654" w:rsidP="006D72D9">
      <w:pPr>
        <w:spacing w:line="360" w:lineRule="auto"/>
        <w:ind w:firstLineChars="200" w:firstLine="640"/>
        <w:rPr>
          <w:rFonts w:ascii="楷体" w:eastAsia="楷体" w:hAnsi="楷体" w:cs="Times New Roman"/>
          <w:sz w:val="32"/>
          <w:szCs w:val="32"/>
        </w:rPr>
      </w:pPr>
      <w:r w:rsidRPr="00D27AAC">
        <w:rPr>
          <w:rFonts w:ascii="楷体" w:eastAsia="楷体" w:hAnsi="楷体" w:cs="楷体" w:hint="eastAsia"/>
          <w:sz w:val="32"/>
          <w:szCs w:val="32"/>
        </w:rPr>
        <w:t>（二）处方权限与临床应用。</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sz w:val="32"/>
          <w:szCs w:val="32"/>
        </w:rPr>
        <w:t>1.</w:t>
      </w:r>
      <w:r w:rsidRPr="00D27AAC">
        <w:rPr>
          <w:rFonts w:ascii="仿宋" w:eastAsia="仿宋" w:hAnsi="仿宋" w:cs="仿宋" w:hint="eastAsia"/>
          <w:sz w:val="32"/>
          <w:szCs w:val="32"/>
        </w:rPr>
        <w:t>根据本指导原则，二级以上医院按年度对医师和药师进行抗肿瘤药物临床应用知识和规范化管理的培训，</w:t>
      </w:r>
      <w:r w:rsidRPr="0045455C">
        <w:rPr>
          <w:rFonts w:ascii="仿宋" w:eastAsia="仿宋" w:hAnsi="仿宋" w:cs="仿宋" w:hint="eastAsia"/>
          <w:sz w:val="32"/>
          <w:szCs w:val="32"/>
        </w:rPr>
        <w:t>按专业技术职称授予医师相应处方权和药师肿瘤药物处方调剂资格。</w:t>
      </w:r>
      <w:r w:rsidRPr="00D27AAC">
        <w:rPr>
          <w:rFonts w:ascii="仿宋" w:eastAsia="仿宋" w:hAnsi="仿宋" w:cs="仿宋" w:hint="eastAsia"/>
          <w:sz w:val="32"/>
          <w:szCs w:val="32"/>
        </w:rPr>
        <w:t>如</w:t>
      </w:r>
      <w:r>
        <w:rPr>
          <w:rFonts w:ascii="仿宋" w:eastAsia="仿宋" w:hAnsi="仿宋" w:cs="仿宋" w:hint="eastAsia"/>
          <w:sz w:val="32"/>
          <w:szCs w:val="32"/>
        </w:rPr>
        <w:t>，</w:t>
      </w:r>
      <w:r w:rsidRPr="00D27AAC">
        <w:rPr>
          <w:rFonts w:ascii="仿宋" w:eastAsia="仿宋" w:hAnsi="仿宋" w:cs="仿宋" w:hint="eastAsia"/>
          <w:sz w:val="32"/>
          <w:szCs w:val="32"/>
        </w:rPr>
        <w:t>初级和中级职称的医师</w:t>
      </w:r>
      <w:r>
        <w:rPr>
          <w:rFonts w:ascii="仿宋" w:eastAsia="仿宋" w:hAnsi="仿宋" w:cs="仿宋" w:hint="eastAsia"/>
          <w:sz w:val="32"/>
          <w:szCs w:val="32"/>
        </w:rPr>
        <w:t>具有</w:t>
      </w:r>
      <w:r w:rsidRPr="00D27AAC">
        <w:rPr>
          <w:rFonts w:ascii="仿宋" w:eastAsia="仿宋" w:hAnsi="仿宋" w:cs="仿宋" w:hint="eastAsia"/>
          <w:sz w:val="32"/>
          <w:szCs w:val="32"/>
        </w:rPr>
        <w:t>普通使用级抗肿瘤药物</w:t>
      </w:r>
      <w:r>
        <w:rPr>
          <w:rFonts w:ascii="仿宋" w:eastAsia="仿宋" w:hAnsi="仿宋" w:cs="仿宋" w:hint="eastAsia"/>
          <w:sz w:val="32"/>
          <w:szCs w:val="32"/>
        </w:rPr>
        <w:t>的处方权</w:t>
      </w:r>
      <w:r w:rsidRPr="00D27AAC">
        <w:rPr>
          <w:rFonts w:ascii="仿宋" w:eastAsia="仿宋" w:hAnsi="仿宋" w:cs="仿宋" w:hint="eastAsia"/>
          <w:sz w:val="32"/>
          <w:szCs w:val="32"/>
        </w:rPr>
        <w:t>，副高及以上职称的医师</w:t>
      </w:r>
      <w:r>
        <w:rPr>
          <w:rFonts w:ascii="仿宋" w:eastAsia="仿宋" w:hAnsi="仿宋" w:cs="仿宋" w:hint="eastAsia"/>
          <w:sz w:val="32"/>
          <w:szCs w:val="32"/>
        </w:rPr>
        <w:t>具有</w:t>
      </w:r>
      <w:r w:rsidRPr="00D27AAC">
        <w:rPr>
          <w:rFonts w:ascii="仿宋" w:eastAsia="仿宋" w:hAnsi="仿宋" w:cs="仿宋" w:hint="eastAsia"/>
          <w:sz w:val="32"/>
          <w:szCs w:val="32"/>
        </w:rPr>
        <w:t>限制使用级抗肿瘤药物</w:t>
      </w:r>
      <w:r>
        <w:rPr>
          <w:rFonts w:ascii="仿宋" w:eastAsia="仿宋" w:hAnsi="仿宋" w:cs="仿宋" w:hint="eastAsia"/>
          <w:sz w:val="32"/>
          <w:szCs w:val="32"/>
        </w:rPr>
        <w:t>的处方权</w:t>
      </w:r>
      <w:r w:rsidRPr="00D27AAC">
        <w:rPr>
          <w:rFonts w:ascii="仿宋" w:eastAsia="仿宋" w:hAnsi="仿宋" w:cs="仿宋" w:hint="eastAsia"/>
          <w:sz w:val="32"/>
          <w:szCs w:val="32"/>
        </w:rPr>
        <w:t>。</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sz w:val="32"/>
          <w:szCs w:val="32"/>
        </w:rPr>
        <w:t>2.</w:t>
      </w:r>
      <w:r w:rsidRPr="00D27AAC">
        <w:rPr>
          <w:rFonts w:ascii="仿宋" w:eastAsia="仿宋" w:hAnsi="仿宋" w:cs="仿宋" w:hint="eastAsia"/>
          <w:sz w:val="32"/>
          <w:szCs w:val="32"/>
        </w:rPr>
        <w:t>限制使用级抗肿瘤药物的</w:t>
      </w:r>
      <w:r>
        <w:rPr>
          <w:rFonts w:ascii="仿宋" w:eastAsia="仿宋" w:hAnsi="仿宋" w:cs="仿宋" w:hint="eastAsia"/>
          <w:sz w:val="32"/>
          <w:szCs w:val="32"/>
        </w:rPr>
        <w:t>临床应用</w:t>
      </w:r>
      <w:r w:rsidRPr="00D27AAC">
        <w:rPr>
          <w:rFonts w:ascii="仿宋" w:eastAsia="仿宋" w:hAnsi="仿宋" w:cs="仿宋" w:hint="eastAsia"/>
          <w:sz w:val="32"/>
          <w:szCs w:val="32"/>
        </w:rPr>
        <w:t>应</w:t>
      </w:r>
      <w:r>
        <w:rPr>
          <w:rFonts w:ascii="仿宋" w:eastAsia="仿宋" w:hAnsi="仿宋" w:cs="仿宋" w:hint="eastAsia"/>
          <w:sz w:val="32"/>
          <w:szCs w:val="32"/>
        </w:rPr>
        <w:t>当</w:t>
      </w:r>
      <w:r w:rsidRPr="00D27AAC">
        <w:rPr>
          <w:rFonts w:ascii="仿宋" w:eastAsia="仿宋" w:hAnsi="仿宋" w:cs="仿宋" w:hint="eastAsia"/>
          <w:sz w:val="32"/>
          <w:szCs w:val="32"/>
        </w:rPr>
        <w:t>加以控制。临床应用限制使用级抗肿瘤药物应当严格掌握用药指征，由具有相应处方权医师开具处方，同时，由具有抗肿瘤药物临床</w:t>
      </w:r>
      <w:r w:rsidRPr="00D27AAC">
        <w:rPr>
          <w:rFonts w:ascii="仿宋" w:eastAsia="仿宋" w:hAnsi="仿宋" w:cs="仿宋" w:hint="eastAsia"/>
          <w:sz w:val="32"/>
          <w:szCs w:val="32"/>
        </w:rPr>
        <w:lastRenderedPageBreak/>
        <w:t>应用经验、具备高级专业技术职称任职资格的抗肿瘤药物临床合理应用专家组审核后使用，抗肿瘤药物临床合理应用专家组可由肿瘤专科医师、抗肿瘤专业临床药师、病理医师等组成。如特殊情况下越级使用了限制使用级抗肿瘤药物，需在</w:t>
      </w:r>
      <w:r w:rsidRPr="00D27AAC">
        <w:rPr>
          <w:rFonts w:ascii="仿宋" w:eastAsia="仿宋" w:hAnsi="仿宋" w:cs="仿宋"/>
          <w:sz w:val="32"/>
          <w:szCs w:val="32"/>
        </w:rPr>
        <w:t>24</w:t>
      </w:r>
      <w:r w:rsidRPr="00D27AAC">
        <w:rPr>
          <w:rFonts w:ascii="仿宋" w:eastAsia="仿宋" w:hAnsi="仿宋" w:cs="仿宋" w:hint="eastAsia"/>
          <w:sz w:val="32"/>
          <w:szCs w:val="32"/>
        </w:rPr>
        <w:t>小时内进行补办手续，并由具备高级专业技术职称任职资格的医师审核。</w:t>
      </w:r>
    </w:p>
    <w:p w:rsidR="00F83654" w:rsidRPr="00D27AAC" w:rsidRDefault="00F83654" w:rsidP="006D72D9">
      <w:pPr>
        <w:spacing w:line="360" w:lineRule="auto"/>
        <w:ind w:firstLineChars="200" w:firstLine="640"/>
        <w:rPr>
          <w:rFonts w:ascii="黑体" w:eastAsia="黑体" w:hAnsi="黑体" w:cs="Times New Roman"/>
          <w:sz w:val="32"/>
          <w:szCs w:val="32"/>
        </w:rPr>
      </w:pPr>
      <w:r w:rsidRPr="00D27AAC">
        <w:rPr>
          <w:rFonts w:ascii="黑体" w:eastAsia="黑体" w:hAnsi="黑体" w:cs="黑体" w:hint="eastAsia"/>
          <w:sz w:val="32"/>
          <w:szCs w:val="32"/>
        </w:rPr>
        <w:t>三、细胞或组织病理学诊断</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hint="eastAsia"/>
          <w:sz w:val="32"/>
          <w:szCs w:val="32"/>
        </w:rPr>
        <w:t>在没有获得细胞或组织病理学诊断之前，医师不能开具抗肿瘤药物进行治疗，应</w:t>
      </w:r>
      <w:r>
        <w:rPr>
          <w:rFonts w:ascii="仿宋" w:eastAsia="仿宋" w:hAnsi="仿宋" w:cs="仿宋" w:hint="eastAsia"/>
          <w:sz w:val="32"/>
          <w:szCs w:val="32"/>
        </w:rPr>
        <w:t>当</w:t>
      </w:r>
      <w:r w:rsidRPr="00D27AAC">
        <w:rPr>
          <w:rFonts w:ascii="仿宋" w:eastAsia="仿宋" w:hAnsi="仿宋" w:cs="仿宋" w:hint="eastAsia"/>
          <w:sz w:val="32"/>
          <w:szCs w:val="32"/>
        </w:rPr>
        <w:t>根据细胞或组织病理学结果合理选用抗肿瘤药物</w:t>
      </w:r>
      <w:r>
        <w:rPr>
          <w:rFonts w:ascii="仿宋" w:eastAsia="仿宋" w:hAnsi="仿宋" w:cs="仿宋" w:hint="eastAsia"/>
          <w:sz w:val="32"/>
          <w:szCs w:val="32"/>
        </w:rPr>
        <w:t>。</w:t>
      </w:r>
      <w:r w:rsidRPr="00D27AAC">
        <w:rPr>
          <w:rFonts w:ascii="仿宋" w:eastAsia="仿宋" w:hAnsi="仿宋" w:cs="仿宋" w:hint="eastAsia"/>
          <w:sz w:val="32"/>
          <w:szCs w:val="32"/>
        </w:rPr>
        <w:t>因此</w:t>
      </w:r>
      <w:r>
        <w:rPr>
          <w:rFonts w:ascii="仿宋" w:eastAsia="仿宋" w:hAnsi="仿宋" w:cs="仿宋" w:hint="eastAsia"/>
          <w:sz w:val="32"/>
          <w:szCs w:val="32"/>
        </w:rPr>
        <w:t>，</w:t>
      </w:r>
      <w:r w:rsidRPr="00D27AAC">
        <w:rPr>
          <w:rFonts w:ascii="仿宋" w:eastAsia="仿宋" w:hAnsi="仿宋" w:cs="仿宋" w:hint="eastAsia"/>
          <w:sz w:val="32"/>
          <w:szCs w:val="32"/>
        </w:rPr>
        <w:t>需要重视加强病理科和相关科室建设，提高细胞或组织病理学诊断能力、效率和准确性，促进目标治疗、减少经验治疗，以达到肿瘤精准治疗的目的。从事病理组织学和分子病理学诊断的科室，应</w:t>
      </w:r>
      <w:r>
        <w:rPr>
          <w:rFonts w:ascii="仿宋" w:eastAsia="仿宋" w:hAnsi="仿宋" w:cs="仿宋" w:hint="eastAsia"/>
          <w:sz w:val="32"/>
          <w:szCs w:val="32"/>
        </w:rPr>
        <w:t>当</w:t>
      </w:r>
      <w:r w:rsidRPr="00D27AAC">
        <w:rPr>
          <w:rFonts w:ascii="仿宋" w:eastAsia="仿宋" w:hAnsi="仿宋" w:cs="仿宋" w:hint="eastAsia"/>
          <w:sz w:val="32"/>
          <w:szCs w:val="32"/>
        </w:rPr>
        <w:t>具备以下条件：（</w:t>
      </w:r>
      <w:r w:rsidRPr="00D27AAC">
        <w:rPr>
          <w:rFonts w:ascii="仿宋" w:eastAsia="仿宋" w:hAnsi="仿宋" w:cs="仿宋"/>
          <w:sz w:val="32"/>
          <w:szCs w:val="32"/>
        </w:rPr>
        <w:t>1</w:t>
      </w:r>
      <w:r w:rsidRPr="00D27AAC">
        <w:rPr>
          <w:rFonts w:ascii="仿宋" w:eastAsia="仿宋" w:hAnsi="仿宋" w:cs="仿宋" w:hint="eastAsia"/>
          <w:sz w:val="32"/>
          <w:szCs w:val="32"/>
        </w:rPr>
        <w:t>）检测项目涵盖病理形态学诊断、免疫组化（</w:t>
      </w:r>
      <w:r w:rsidRPr="00D27AAC">
        <w:rPr>
          <w:rFonts w:ascii="仿宋" w:eastAsia="仿宋" w:hAnsi="仿宋" w:cs="仿宋"/>
          <w:sz w:val="32"/>
          <w:szCs w:val="32"/>
        </w:rPr>
        <w:t>IHC</w:t>
      </w:r>
      <w:r w:rsidRPr="00D27AAC">
        <w:rPr>
          <w:rFonts w:ascii="仿宋" w:eastAsia="仿宋" w:hAnsi="仿宋" w:cs="仿宋" w:hint="eastAsia"/>
          <w:sz w:val="32"/>
          <w:szCs w:val="32"/>
        </w:rPr>
        <w:t>）、</w:t>
      </w:r>
      <w:r w:rsidRPr="00D27AAC">
        <w:rPr>
          <w:rFonts w:ascii="仿宋" w:eastAsia="仿宋" w:hAnsi="仿宋" w:cs="仿宋"/>
          <w:sz w:val="32"/>
          <w:szCs w:val="32"/>
        </w:rPr>
        <w:t>RT-PCR</w:t>
      </w:r>
      <w:r w:rsidRPr="00D27AAC">
        <w:rPr>
          <w:rFonts w:ascii="仿宋" w:eastAsia="仿宋" w:hAnsi="仿宋" w:cs="仿宋" w:hint="eastAsia"/>
          <w:sz w:val="32"/>
          <w:szCs w:val="32"/>
        </w:rPr>
        <w:t>、</w:t>
      </w:r>
      <w:r w:rsidRPr="00D27AAC">
        <w:rPr>
          <w:rFonts w:ascii="仿宋" w:eastAsia="仿宋" w:hAnsi="仿宋" w:cs="仿宋"/>
          <w:sz w:val="32"/>
          <w:szCs w:val="32"/>
        </w:rPr>
        <w:t>FISH</w:t>
      </w:r>
      <w:r w:rsidRPr="00D27AAC">
        <w:rPr>
          <w:rFonts w:ascii="仿宋" w:eastAsia="仿宋" w:hAnsi="仿宋" w:cs="仿宋" w:hint="eastAsia"/>
          <w:sz w:val="32"/>
          <w:szCs w:val="32"/>
        </w:rPr>
        <w:t>等，有条件的</w:t>
      </w:r>
      <w:r>
        <w:rPr>
          <w:rFonts w:ascii="仿宋" w:eastAsia="仿宋" w:hAnsi="仿宋" w:cs="仿宋" w:hint="eastAsia"/>
          <w:sz w:val="32"/>
          <w:szCs w:val="32"/>
        </w:rPr>
        <w:t>可</w:t>
      </w:r>
      <w:r w:rsidRPr="00D27AAC">
        <w:rPr>
          <w:rFonts w:ascii="仿宋" w:eastAsia="仿宋" w:hAnsi="仿宋" w:cs="仿宋" w:hint="eastAsia"/>
          <w:sz w:val="32"/>
          <w:szCs w:val="32"/>
        </w:rPr>
        <w:t>开展</w:t>
      </w:r>
      <w:r>
        <w:rPr>
          <w:rFonts w:ascii="仿宋" w:eastAsia="仿宋" w:hAnsi="仿宋" w:cs="仿宋" w:hint="eastAsia"/>
          <w:sz w:val="32"/>
          <w:szCs w:val="32"/>
        </w:rPr>
        <w:t>高通量基因</w:t>
      </w:r>
      <w:r w:rsidRPr="00D27AAC">
        <w:rPr>
          <w:rFonts w:ascii="仿宋" w:eastAsia="仿宋" w:hAnsi="仿宋" w:cs="仿宋" w:hint="eastAsia"/>
          <w:sz w:val="32"/>
          <w:szCs w:val="32"/>
        </w:rPr>
        <w:t>测序；（</w:t>
      </w:r>
      <w:r w:rsidRPr="00D27AAC">
        <w:rPr>
          <w:rFonts w:ascii="仿宋" w:eastAsia="仿宋" w:hAnsi="仿宋" w:cs="仿宋"/>
          <w:sz w:val="32"/>
          <w:szCs w:val="32"/>
        </w:rPr>
        <w:t>2</w:t>
      </w:r>
      <w:r w:rsidRPr="00D27AAC">
        <w:rPr>
          <w:rFonts w:ascii="仿宋" w:eastAsia="仿宋" w:hAnsi="仿宋" w:cs="仿宋" w:hint="eastAsia"/>
          <w:sz w:val="32"/>
          <w:szCs w:val="32"/>
        </w:rPr>
        <w:t>）配备相应设备及专业技术人员；（</w:t>
      </w:r>
      <w:r w:rsidRPr="00D27AAC">
        <w:rPr>
          <w:rFonts w:ascii="仿宋" w:eastAsia="仿宋" w:hAnsi="仿宋" w:cs="仿宋"/>
          <w:sz w:val="32"/>
          <w:szCs w:val="32"/>
        </w:rPr>
        <w:t>3</w:t>
      </w:r>
      <w:r w:rsidRPr="00D27AAC">
        <w:rPr>
          <w:rFonts w:ascii="仿宋" w:eastAsia="仿宋" w:hAnsi="仿宋" w:cs="仿宋" w:hint="eastAsia"/>
          <w:sz w:val="32"/>
          <w:szCs w:val="32"/>
        </w:rPr>
        <w:t>）制定细胞或组织病理学诊断各环节的质量控制流程规范；（</w:t>
      </w:r>
      <w:r w:rsidRPr="00D27AAC">
        <w:rPr>
          <w:rFonts w:ascii="仿宋" w:eastAsia="仿宋" w:hAnsi="仿宋" w:cs="仿宋"/>
          <w:sz w:val="32"/>
          <w:szCs w:val="32"/>
        </w:rPr>
        <w:t>4</w:t>
      </w:r>
      <w:r w:rsidRPr="00D27AAC">
        <w:rPr>
          <w:rFonts w:ascii="仿宋" w:eastAsia="仿宋" w:hAnsi="仿宋" w:cs="仿宋" w:hint="eastAsia"/>
          <w:sz w:val="32"/>
          <w:szCs w:val="32"/>
        </w:rPr>
        <w:t>）使用国家药品监督管理局批准的</w:t>
      </w:r>
      <w:r>
        <w:rPr>
          <w:rFonts w:ascii="仿宋" w:eastAsia="仿宋" w:hAnsi="仿宋" w:cs="仿宋" w:hint="eastAsia"/>
          <w:sz w:val="32"/>
          <w:szCs w:val="32"/>
        </w:rPr>
        <w:t>仪器设备和</w:t>
      </w:r>
      <w:r w:rsidRPr="00D27AAC">
        <w:rPr>
          <w:rFonts w:ascii="仿宋" w:eastAsia="仿宋" w:hAnsi="仿宋" w:cs="仿宋" w:hint="eastAsia"/>
          <w:sz w:val="32"/>
          <w:szCs w:val="32"/>
        </w:rPr>
        <w:t>诊断试剂；（</w:t>
      </w:r>
      <w:r w:rsidRPr="00D27AAC">
        <w:rPr>
          <w:rFonts w:ascii="仿宋" w:eastAsia="仿宋" w:hAnsi="仿宋" w:cs="仿宋"/>
          <w:sz w:val="32"/>
          <w:szCs w:val="32"/>
        </w:rPr>
        <w:t>5</w:t>
      </w:r>
      <w:r w:rsidRPr="00D27AAC">
        <w:rPr>
          <w:rFonts w:ascii="仿宋" w:eastAsia="仿宋" w:hAnsi="仿宋" w:cs="仿宋" w:hint="eastAsia"/>
          <w:sz w:val="32"/>
          <w:szCs w:val="32"/>
        </w:rPr>
        <w:t>）加强</w:t>
      </w:r>
      <w:r>
        <w:rPr>
          <w:rFonts w:ascii="仿宋" w:eastAsia="仿宋" w:hAnsi="仿宋" w:cs="仿宋" w:hint="eastAsia"/>
          <w:sz w:val="32"/>
          <w:szCs w:val="32"/>
        </w:rPr>
        <w:t>临床</w:t>
      </w:r>
      <w:r w:rsidRPr="00D27AAC">
        <w:rPr>
          <w:rFonts w:ascii="仿宋" w:eastAsia="仿宋" w:hAnsi="仿宋" w:cs="仿宋" w:hint="eastAsia"/>
          <w:sz w:val="32"/>
          <w:szCs w:val="32"/>
        </w:rPr>
        <w:t>实验室室内质量控制，定期参加国家或省级临床检验中心组织的室间质量评价。</w:t>
      </w:r>
    </w:p>
    <w:p w:rsidR="00F83654" w:rsidRPr="00D27AAC" w:rsidRDefault="00F83654" w:rsidP="006D72D9">
      <w:pPr>
        <w:spacing w:line="360" w:lineRule="auto"/>
        <w:ind w:firstLineChars="200" w:firstLine="640"/>
        <w:rPr>
          <w:rFonts w:ascii="黑体" w:eastAsia="黑体" w:hAnsi="黑体" w:cs="Times New Roman"/>
          <w:sz w:val="32"/>
          <w:szCs w:val="32"/>
        </w:rPr>
      </w:pPr>
      <w:r w:rsidRPr="00D27AAC">
        <w:rPr>
          <w:rFonts w:ascii="黑体" w:eastAsia="黑体" w:hAnsi="黑体" w:cs="黑体" w:hint="eastAsia"/>
          <w:sz w:val="32"/>
          <w:szCs w:val="32"/>
        </w:rPr>
        <w:t>四、培训、评估和督查</w:t>
      </w:r>
    </w:p>
    <w:p w:rsidR="00F83654" w:rsidRPr="00D27AAC" w:rsidRDefault="00F83654" w:rsidP="006D72D9">
      <w:pPr>
        <w:spacing w:line="360" w:lineRule="auto"/>
        <w:ind w:firstLineChars="200" w:firstLine="640"/>
        <w:rPr>
          <w:rFonts w:ascii="楷体" w:eastAsia="楷体" w:hAnsi="楷体" w:cs="Times New Roman"/>
          <w:sz w:val="32"/>
          <w:szCs w:val="32"/>
        </w:rPr>
      </w:pPr>
      <w:r w:rsidRPr="00D27AAC">
        <w:rPr>
          <w:rFonts w:ascii="楷体" w:eastAsia="楷体" w:hAnsi="楷体" w:cs="楷体" w:hint="eastAsia"/>
          <w:sz w:val="32"/>
          <w:szCs w:val="32"/>
        </w:rPr>
        <w:t>（一）加强各级人员抗肿瘤药物临床应用和管理培训。</w:t>
      </w:r>
    </w:p>
    <w:p w:rsidR="00F83654" w:rsidRPr="00D27AAC" w:rsidRDefault="00F83654" w:rsidP="006D72D9">
      <w:pPr>
        <w:spacing w:line="360" w:lineRule="auto"/>
        <w:ind w:firstLineChars="200" w:firstLine="640"/>
        <w:rPr>
          <w:rFonts w:ascii="仿宋" w:eastAsia="仿宋" w:hAnsi="仿宋" w:cs="Times New Roman"/>
          <w:sz w:val="32"/>
          <w:szCs w:val="32"/>
        </w:rPr>
      </w:pPr>
      <w:r w:rsidRPr="00D27AAC">
        <w:rPr>
          <w:rFonts w:ascii="仿宋" w:eastAsia="仿宋" w:hAnsi="仿宋" w:cs="仿宋" w:hint="eastAsia"/>
          <w:sz w:val="32"/>
          <w:szCs w:val="32"/>
        </w:rPr>
        <w:lastRenderedPageBreak/>
        <w:t>医疗机构应</w:t>
      </w:r>
      <w:r>
        <w:rPr>
          <w:rFonts w:ascii="仿宋" w:eastAsia="仿宋" w:hAnsi="仿宋" w:cs="仿宋" w:hint="eastAsia"/>
          <w:sz w:val="32"/>
          <w:szCs w:val="32"/>
        </w:rPr>
        <w:t>当</w:t>
      </w:r>
      <w:r w:rsidRPr="00D27AAC">
        <w:rPr>
          <w:rFonts w:ascii="仿宋" w:eastAsia="仿宋" w:hAnsi="仿宋" w:cs="仿宋" w:hint="eastAsia"/>
          <w:sz w:val="32"/>
          <w:szCs w:val="32"/>
        </w:rPr>
        <w:t>强化对医师、药师等相关人员的培训，提倡遵循本指导原则和基于循证医学证据的恶性肿瘤诊治指南，严格掌握抗肿瘤药物应用的适应证，减少经验治疗，尽量做到精准治疗以确保抗肿瘤药物应用适应证、品种选择、给药途径、剂量和疗程对患者是适宜的。</w:t>
      </w:r>
    </w:p>
    <w:p w:rsidR="00F83654" w:rsidRPr="00FE0C2F" w:rsidRDefault="00F83654" w:rsidP="006D72D9">
      <w:pPr>
        <w:spacing w:line="360" w:lineRule="auto"/>
        <w:ind w:firstLineChars="200" w:firstLine="640"/>
        <w:rPr>
          <w:rFonts w:ascii="楷体" w:eastAsia="楷体" w:hAnsi="楷体" w:cs="Times New Roman"/>
          <w:sz w:val="32"/>
          <w:szCs w:val="32"/>
        </w:rPr>
      </w:pPr>
      <w:r w:rsidRPr="00FE0C2F">
        <w:rPr>
          <w:rFonts w:ascii="楷体" w:eastAsia="楷体" w:hAnsi="楷体" w:cs="楷体" w:hint="eastAsia"/>
          <w:sz w:val="32"/>
          <w:szCs w:val="32"/>
        </w:rPr>
        <w:t>（二）评估抗肿瘤药物使用合理性。</w:t>
      </w:r>
    </w:p>
    <w:p w:rsidR="00F83654" w:rsidRPr="00FE0C2F" w:rsidRDefault="00F83654" w:rsidP="006D72D9">
      <w:pPr>
        <w:spacing w:line="360" w:lineRule="auto"/>
        <w:ind w:firstLineChars="200" w:firstLine="640"/>
        <w:rPr>
          <w:rFonts w:ascii="仿宋" w:eastAsia="仿宋" w:hAnsi="仿宋" w:cs="Times New Roman"/>
          <w:sz w:val="32"/>
          <w:szCs w:val="32"/>
        </w:rPr>
      </w:pPr>
      <w:r w:rsidRPr="00FE0C2F">
        <w:rPr>
          <w:rFonts w:ascii="仿宋" w:eastAsia="仿宋" w:hAnsi="仿宋" w:cs="仿宋"/>
          <w:sz w:val="32"/>
          <w:szCs w:val="32"/>
        </w:rPr>
        <w:t>1.</w:t>
      </w:r>
      <w:r w:rsidRPr="00FE0C2F">
        <w:rPr>
          <w:rFonts w:ascii="仿宋" w:eastAsia="仿宋" w:hAnsi="仿宋" w:cs="仿宋" w:hint="eastAsia"/>
          <w:sz w:val="32"/>
          <w:szCs w:val="32"/>
        </w:rPr>
        <w:t>根据医疗机构实际情况及各临床科室不同专业特点，科学设定医院和科室的抗肿瘤药物临床应用控制指标，对抗肿瘤药物使用趋势进行分析。</w:t>
      </w:r>
    </w:p>
    <w:p w:rsidR="00F83654" w:rsidRPr="00FE0C2F" w:rsidRDefault="00F83654" w:rsidP="006D72D9">
      <w:pPr>
        <w:spacing w:line="360" w:lineRule="auto"/>
        <w:ind w:firstLineChars="200" w:firstLine="640"/>
        <w:rPr>
          <w:rFonts w:ascii="仿宋" w:eastAsia="仿宋" w:hAnsi="仿宋" w:cs="Times New Roman"/>
          <w:sz w:val="32"/>
          <w:szCs w:val="32"/>
        </w:rPr>
      </w:pPr>
      <w:r w:rsidRPr="00FE0C2F">
        <w:rPr>
          <w:rFonts w:ascii="仿宋" w:eastAsia="仿宋" w:hAnsi="仿宋" w:cs="仿宋"/>
          <w:sz w:val="32"/>
          <w:szCs w:val="32"/>
        </w:rPr>
        <w:t>2.</w:t>
      </w:r>
      <w:r w:rsidRPr="00FE0C2F">
        <w:rPr>
          <w:rFonts w:ascii="仿宋" w:eastAsia="仿宋" w:hAnsi="仿宋" w:cs="仿宋" w:hint="eastAsia"/>
          <w:sz w:val="32"/>
          <w:szCs w:val="32"/>
        </w:rPr>
        <w:t>重视抗肿瘤药物处方、医嘱的专项点评。抗肿瘤药物管理工作组应组织肿瘤专业、病理学专业和临床药学等相关专业技术人员组成点评小组，结合医院实际情况设定点评目标，重点关注限制使用级抗肿瘤药物的用药、各科室抗肿瘤药物应用情况以及严重和新的不良反应报告情况。</w:t>
      </w:r>
    </w:p>
    <w:p w:rsidR="00F83654" w:rsidRPr="006C3D55" w:rsidRDefault="00F83654" w:rsidP="006D72D9">
      <w:pPr>
        <w:spacing w:line="360" w:lineRule="auto"/>
        <w:ind w:firstLineChars="200" w:firstLine="640"/>
        <w:rPr>
          <w:rFonts w:ascii="楷体" w:eastAsia="楷体" w:hAnsi="楷体" w:cs="Times New Roman"/>
          <w:sz w:val="32"/>
          <w:szCs w:val="32"/>
        </w:rPr>
      </w:pPr>
      <w:r w:rsidRPr="006C3D55">
        <w:rPr>
          <w:rFonts w:ascii="楷体" w:eastAsia="楷体" w:hAnsi="楷体" w:cs="楷体" w:hint="eastAsia"/>
          <w:sz w:val="32"/>
          <w:szCs w:val="32"/>
        </w:rPr>
        <w:t>（三）反馈与干预。</w:t>
      </w:r>
    </w:p>
    <w:p w:rsidR="00F83654" w:rsidRPr="006C3D55" w:rsidRDefault="00F83654" w:rsidP="006D72D9">
      <w:pPr>
        <w:spacing w:line="360" w:lineRule="auto"/>
        <w:ind w:firstLineChars="200" w:firstLine="640"/>
        <w:rPr>
          <w:rFonts w:ascii="仿宋" w:eastAsia="仿宋" w:hAnsi="仿宋" w:cs="Times New Roman"/>
          <w:sz w:val="32"/>
          <w:szCs w:val="32"/>
        </w:rPr>
      </w:pPr>
      <w:r w:rsidRPr="006C3D55">
        <w:rPr>
          <w:rFonts w:ascii="仿宋" w:eastAsia="仿宋" w:hAnsi="仿宋" w:cs="仿宋" w:hint="eastAsia"/>
          <w:sz w:val="32"/>
          <w:szCs w:val="32"/>
        </w:rPr>
        <w:t>根据点评结果对不合理使用抗肿瘤药物的突出问题在本机构范围内进行通报，对责任人进行约谈，对问题频发的责任人，按照有关法律法规和相关规定进行处罚。</w:t>
      </w:r>
    </w:p>
    <w:p w:rsidR="00F83654" w:rsidRPr="006C3D55" w:rsidRDefault="00F83654" w:rsidP="006D72D9">
      <w:pPr>
        <w:spacing w:line="360" w:lineRule="auto"/>
        <w:ind w:firstLineChars="200" w:firstLine="640"/>
        <w:rPr>
          <w:rFonts w:ascii="仿宋" w:eastAsia="仿宋" w:hAnsi="仿宋" w:cs="Times New Roman"/>
          <w:sz w:val="32"/>
          <w:szCs w:val="32"/>
        </w:rPr>
      </w:pPr>
      <w:r w:rsidRPr="006C3D55">
        <w:rPr>
          <w:rFonts w:ascii="仿宋" w:eastAsia="仿宋" w:hAnsi="仿宋" w:cs="仿宋"/>
          <w:sz w:val="32"/>
          <w:szCs w:val="32"/>
        </w:rPr>
        <w:t>1.</w:t>
      </w:r>
      <w:r w:rsidRPr="006C3D55">
        <w:rPr>
          <w:rFonts w:ascii="仿宋" w:eastAsia="仿宋" w:hAnsi="仿宋" w:cs="仿宋" w:hint="eastAsia"/>
          <w:sz w:val="32"/>
          <w:szCs w:val="32"/>
        </w:rPr>
        <w:t>抗肿瘤药物管理工作组应</w:t>
      </w:r>
      <w:r>
        <w:rPr>
          <w:rFonts w:ascii="仿宋" w:eastAsia="仿宋" w:hAnsi="仿宋" w:cs="仿宋" w:hint="eastAsia"/>
          <w:sz w:val="32"/>
          <w:szCs w:val="32"/>
        </w:rPr>
        <w:t>当</w:t>
      </w:r>
      <w:r w:rsidRPr="006C3D55">
        <w:rPr>
          <w:rFonts w:ascii="仿宋" w:eastAsia="仿宋" w:hAnsi="仿宋" w:cs="仿宋" w:hint="eastAsia"/>
          <w:sz w:val="32"/>
          <w:szCs w:val="32"/>
        </w:rPr>
        <w:t>根据处方点评结果，研究制定具有针对性的临床用药质量管理等药事管理改进措施，并责成相关部门和科室予以落实。</w:t>
      </w:r>
    </w:p>
    <w:p w:rsidR="00F83654" w:rsidRPr="006C3D55" w:rsidRDefault="00F83654" w:rsidP="006D72D9">
      <w:pPr>
        <w:spacing w:line="360" w:lineRule="auto"/>
        <w:ind w:firstLineChars="200" w:firstLine="640"/>
        <w:rPr>
          <w:rFonts w:ascii="仿宋" w:eastAsia="仿宋" w:hAnsi="仿宋" w:cs="Times New Roman"/>
          <w:sz w:val="32"/>
          <w:szCs w:val="32"/>
        </w:rPr>
      </w:pPr>
      <w:r w:rsidRPr="006C3D55">
        <w:rPr>
          <w:rFonts w:ascii="仿宋" w:eastAsia="仿宋" w:hAnsi="仿宋" w:cs="仿宋"/>
          <w:sz w:val="32"/>
          <w:szCs w:val="32"/>
        </w:rPr>
        <w:t>2.</w:t>
      </w:r>
      <w:r w:rsidRPr="006C3D55">
        <w:rPr>
          <w:rFonts w:ascii="仿宋" w:eastAsia="仿宋" w:hAnsi="仿宋" w:cs="仿宋" w:hint="eastAsia"/>
          <w:sz w:val="32"/>
          <w:szCs w:val="32"/>
        </w:rPr>
        <w:t>抗肿瘤药物管理工作组应</w:t>
      </w:r>
      <w:r>
        <w:rPr>
          <w:rFonts w:ascii="仿宋" w:eastAsia="仿宋" w:hAnsi="仿宋" w:cs="仿宋" w:hint="eastAsia"/>
          <w:sz w:val="32"/>
          <w:szCs w:val="32"/>
        </w:rPr>
        <w:t>当</w:t>
      </w:r>
      <w:r w:rsidRPr="006C3D55">
        <w:rPr>
          <w:rFonts w:ascii="仿宋" w:eastAsia="仿宋" w:hAnsi="仿宋" w:cs="仿宋" w:hint="eastAsia"/>
          <w:sz w:val="32"/>
          <w:szCs w:val="32"/>
        </w:rPr>
        <w:t>对存在问题的相关科室、</w:t>
      </w:r>
      <w:r w:rsidRPr="006C3D55">
        <w:rPr>
          <w:rFonts w:ascii="仿宋" w:eastAsia="仿宋" w:hAnsi="仿宋" w:cs="仿宋" w:hint="eastAsia"/>
          <w:sz w:val="32"/>
          <w:szCs w:val="32"/>
        </w:rPr>
        <w:lastRenderedPageBreak/>
        <w:t>个人进行重点监测以跟踪其改进情况，通过“监测</w:t>
      </w:r>
      <w:r w:rsidRPr="006C3D55">
        <w:rPr>
          <w:rFonts w:ascii="仿宋" w:eastAsia="仿宋" w:hAnsi="仿宋" w:cs="仿宋"/>
          <w:sz w:val="32"/>
          <w:szCs w:val="32"/>
        </w:rPr>
        <w:t>-</w:t>
      </w:r>
      <w:r w:rsidRPr="006C3D55">
        <w:rPr>
          <w:rFonts w:ascii="仿宋" w:eastAsia="仿宋" w:hAnsi="仿宋" w:cs="仿宋" w:hint="eastAsia"/>
          <w:sz w:val="32"/>
          <w:szCs w:val="32"/>
        </w:rPr>
        <w:t>反馈</w:t>
      </w:r>
      <w:r w:rsidRPr="006C3D55">
        <w:rPr>
          <w:rFonts w:ascii="仿宋" w:eastAsia="仿宋" w:hAnsi="仿宋" w:cs="仿宋"/>
          <w:sz w:val="32"/>
          <w:szCs w:val="32"/>
        </w:rPr>
        <w:t>-</w:t>
      </w:r>
      <w:r w:rsidRPr="006C3D55">
        <w:rPr>
          <w:rFonts w:ascii="仿宋" w:eastAsia="仿宋" w:hAnsi="仿宋" w:cs="仿宋" w:hint="eastAsia"/>
          <w:sz w:val="32"/>
          <w:szCs w:val="32"/>
        </w:rPr>
        <w:t>干预</w:t>
      </w:r>
      <w:r w:rsidRPr="006C3D55">
        <w:rPr>
          <w:rFonts w:ascii="仿宋" w:eastAsia="仿宋" w:hAnsi="仿宋" w:cs="仿宋"/>
          <w:sz w:val="32"/>
          <w:szCs w:val="32"/>
        </w:rPr>
        <w:t>-</w:t>
      </w:r>
      <w:r w:rsidRPr="006C3D55">
        <w:rPr>
          <w:rFonts w:ascii="仿宋" w:eastAsia="仿宋" w:hAnsi="仿宋" w:cs="仿宋" w:hint="eastAsia"/>
          <w:sz w:val="32"/>
          <w:szCs w:val="32"/>
        </w:rPr>
        <w:t>追踪”模式，促进抗肿瘤药物临床应用的持续改进。</w:t>
      </w:r>
    </w:p>
    <w:p w:rsidR="00F83654" w:rsidRPr="006C3D55" w:rsidRDefault="00F83654" w:rsidP="006D72D9">
      <w:pPr>
        <w:spacing w:line="360" w:lineRule="auto"/>
        <w:ind w:firstLineChars="200" w:firstLine="640"/>
        <w:rPr>
          <w:rFonts w:ascii="楷体" w:eastAsia="楷体" w:hAnsi="楷体" w:cs="Times New Roman"/>
          <w:sz w:val="32"/>
          <w:szCs w:val="32"/>
        </w:rPr>
      </w:pPr>
      <w:r w:rsidRPr="006C3D55">
        <w:rPr>
          <w:rFonts w:ascii="楷体" w:eastAsia="楷体" w:hAnsi="楷体" w:cs="楷体" w:hint="eastAsia"/>
          <w:sz w:val="32"/>
          <w:szCs w:val="32"/>
        </w:rPr>
        <w:t>（四）加强督导检查。</w:t>
      </w:r>
    </w:p>
    <w:p w:rsidR="00F83654" w:rsidRPr="006C3D55" w:rsidRDefault="00F83654" w:rsidP="006D72D9">
      <w:pPr>
        <w:spacing w:line="360" w:lineRule="auto"/>
        <w:ind w:firstLineChars="200" w:firstLine="640"/>
        <w:rPr>
          <w:rFonts w:ascii="仿宋" w:eastAsia="仿宋" w:hAnsi="仿宋" w:cs="Times New Roman"/>
          <w:sz w:val="32"/>
          <w:szCs w:val="32"/>
        </w:rPr>
      </w:pPr>
      <w:r w:rsidRPr="006C3D55">
        <w:rPr>
          <w:rFonts w:ascii="仿宋" w:eastAsia="仿宋" w:hAnsi="仿宋" w:cs="仿宋" w:hint="eastAsia"/>
          <w:sz w:val="32"/>
          <w:szCs w:val="32"/>
        </w:rPr>
        <w:t>卫生健康行政部门应当将医疗机构抗肿瘤药物临床应用情况纳入医疗机构考核指标体系；将抗肿瘤药物临床应用情况作为医疗机构定级、评审、评价的重要指标。各级卫生健康行政部门应当建立抗肿瘤药物临床应用情况公布和诫勉谈话制度，对本行政区域内医疗机构抗肿瘤药物</w:t>
      </w:r>
      <w:r>
        <w:rPr>
          <w:rFonts w:ascii="仿宋" w:eastAsia="仿宋" w:hAnsi="仿宋" w:cs="仿宋" w:hint="eastAsia"/>
          <w:sz w:val="32"/>
          <w:szCs w:val="32"/>
        </w:rPr>
        <w:t>应用</w:t>
      </w:r>
      <w:r w:rsidRPr="006C3D55">
        <w:rPr>
          <w:rFonts w:ascii="仿宋" w:eastAsia="仿宋" w:hAnsi="仿宋" w:cs="仿宋" w:hint="eastAsia"/>
          <w:sz w:val="32"/>
          <w:szCs w:val="32"/>
        </w:rPr>
        <w:t>情况进行监测，定期向本行政区域进行社会公布，并报上级卫生健康行政部门备案。</w:t>
      </w:r>
    </w:p>
    <w:p w:rsidR="00F83654" w:rsidRDefault="00F83654" w:rsidP="006D72D9">
      <w:pPr>
        <w:spacing w:line="360" w:lineRule="auto"/>
        <w:ind w:firstLineChars="200" w:firstLine="422"/>
        <w:jc w:val="center"/>
        <w:rPr>
          <w:rFonts w:ascii="宋体" w:cs="Times New Roman"/>
          <w:b/>
          <w:bCs/>
        </w:rPr>
      </w:pPr>
    </w:p>
    <w:p w:rsidR="00F83654" w:rsidRDefault="00F83654" w:rsidP="006D72D9">
      <w:pPr>
        <w:spacing w:line="360" w:lineRule="auto"/>
        <w:ind w:firstLineChars="200" w:firstLine="883"/>
        <w:jc w:val="center"/>
        <w:rPr>
          <w:rFonts w:ascii="宋体" w:cs="Times New Roman"/>
          <w:b/>
          <w:bCs/>
          <w:sz w:val="44"/>
          <w:szCs w:val="44"/>
        </w:rPr>
      </w:pPr>
      <w:r w:rsidRPr="005B7DB7">
        <w:rPr>
          <w:rFonts w:ascii="宋体" w:hAnsi="宋体" w:cs="宋体" w:hint="eastAsia"/>
          <w:b/>
          <w:bCs/>
          <w:sz w:val="44"/>
          <w:szCs w:val="44"/>
        </w:rPr>
        <w:t>第二部分</w:t>
      </w:r>
      <w:r w:rsidRPr="005B7DB7">
        <w:rPr>
          <w:rFonts w:ascii="宋体" w:hAnsi="宋体" w:cs="宋体"/>
          <w:b/>
          <w:bCs/>
          <w:sz w:val="44"/>
          <w:szCs w:val="44"/>
        </w:rPr>
        <w:t xml:space="preserve"> </w:t>
      </w:r>
      <w:r w:rsidRPr="005B7DB7">
        <w:rPr>
          <w:rFonts w:ascii="宋体" w:hAnsi="宋体" w:cs="宋体" w:hint="eastAsia"/>
          <w:b/>
          <w:bCs/>
          <w:sz w:val="44"/>
          <w:szCs w:val="44"/>
        </w:rPr>
        <w:t>各系统肿瘤的药物临床应用指导原则</w:t>
      </w:r>
    </w:p>
    <w:p w:rsidR="00F83654" w:rsidRDefault="00F83654" w:rsidP="006D72D9">
      <w:pPr>
        <w:spacing w:line="360" w:lineRule="auto"/>
        <w:ind w:firstLineChars="200" w:firstLine="883"/>
        <w:jc w:val="center"/>
        <w:rPr>
          <w:rFonts w:ascii="宋体" w:cs="Times New Roman"/>
          <w:b/>
          <w:bCs/>
          <w:sz w:val="44"/>
          <w:szCs w:val="44"/>
        </w:rPr>
      </w:pPr>
    </w:p>
    <w:p w:rsidR="00F83654" w:rsidRPr="005B7DB7" w:rsidRDefault="00F83654" w:rsidP="006D72D9">
      <w:pPr>
        <w:spacing w:line="360" w:lineRule="auto"/>
        <w:ind w:firstLineChars="200" w:firstLine="883"/>
        <w:jc w:val="center"/>
        <w:rPr>
          <w:rFonts w:ascii="宋体" w:cs="Times New Roman"/>
          <w:b/>
          <w:bCs/>
          <w:sz w:val="44"/>
          <w:szCs w:val="44"/>
        </w:rPr>
      </w:pPr>
      <w:r w:rsidRPr="005B7DB7">
        <w:rPr>
          <w:rFonts w:ascii="宋体" w:hAnsi="宋体" w:cs="宋体" w:hint="eastAsia"/>
          <w:b/>
          <w:bCs/>
          <w:sz w:val="44"/>
          <w:szCs w:val="44"/>
        </w:rPr>
        <w:t>呼吸系统肿瘤用药</w:t>
      </w:r>
    </w:p>
    <w:p w:rsidR="00F83654" w:rsidRDefault="00F83654" w:rsidP="006D72D9">
      <w:pPr>
        <w:spacing w:line="360" w:lineRule="auto"/>
        <w:ind w:firstLineChars="200" w:firstLine="643"/>
        <w:jc w:val="left"/>
        <w:rPr>
          <w:rFonts w:ascii="宋体" w:cs="Times New Roman"/>
          <w:b/>
          <w:bCs/>
          <w:sz w:val="32"/>
          <w:szCs w:val="32"/>
        </w:rPr>
      </w:pPr>
    </w:p>
    <w:p w:rsidR="00F83654" w:rsidRPr="001A5075" w:rsidRDefault="00F83654" w:rsidP="006D72D9">
      <w:pPr>
        <w:spacing w:line="360" w:lineRule="auto"/>
        <w:ind w:firstLineChars="200" w:firstLine="640"/>
        <w:jc w:val="left"/>
        <w:rPr>
          <w:rFonts w:ascii="黑体" w:eastAsia="黑体" w:hAnsi="黑体" w:cs="Times New Roman"/>
          <w:sz w:val="32"/>
          <w:szCs w:val="32"/>
        </w:rPr>
      </w:pPr>
      <w:r w:rsidRPr="001A5075">
        <w:rPr>
          <w:rFonts w:ascii="黑体" w:eastAsia="黑体" w:hAnsi="黑体" w:cs="黑体" w:hint="eastAsia"/>
          <w:sz w:val="32"/>
          <w:szCs w:val="32"/>
        </w:rPr>
        <w:t>一、吉非替尼</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吉非</w:t>
      </w:r>
      <w:proofErr w:type="gramStart"/>
      <w:r w:rsidRPr="001A5075">
        <w:rPr>
          <w:rFonts w:ascii="仿宋" w:eastAsia="仿宋" w:hAnsi="仿宋" w:cs="仿宋" w:hint="eastAsia"/>
          <w:sz w:val="32"/>
          <w:szCs w:val="32"/>
        </w:rPr>
        <w:t>替尼片</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250mg</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sz w:val="32"/>
          <w:szCs w:val="32"/>
        </w:rPr>
        <w:t>EGFR</w:t>
      </w:r>
      <w:r w:rsidRPr="001A5075">
        <w:rPr>
          <w:rFonts w:ascii="仿宋" w:eastAsia="仿宋" w:hAnsi="仿宋" w:cs="仿宋" w:hint="eastAsia"/>
          <w:sz w:val="32"/>
          <w:szCs w:val="32"/>
        </w:rPr>
        <w:t>基因具有敏感突变的局部晚期或转移性非小细胞肺癌（</w:t>
      </w:r>
      <w:r w:rsidRPr="001A5075">
        <w:rPr>
          <w:rFonts w:ascii="仿宋" w:eastAsia="仿宋" w:hAnsi="仿宋" w:cs="仿宋"/>
          <w:sz w:val="32"/>
          <w:szCs w:val="32"/>
        </w:rPr>
        <w:t>NSCLC</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lastRenderedPageBreak/>
        <w:t>1.</w:t>
      </w:r>
      <w:r w:rsidRPr="001A5075">
        <w:rPr>
          <w:rFonts w:ascii="仿宋" w:eastAsia="仿宋" w:hAnsi="仿宋" w:cs="仿宋" w:hint="eastAsia"/>
          <w:sz w:val="32"/>
          <w:szCs w:val="32"/>
        </w:rPr>
        <w:t>用药前必须明确有经国家药品监督管理局批准的</w:t>
      </w:r>
      <w:r w:rsidRPr="001A5075">
        <w:rPr>
          <w:rFonts w:ascii="仿宋" w:eastAsia="仿宋" w:hAnsi="仿宋" w:cs="仿宋"/>
          <w:sz w:val="32"/>
          <w:szCs w:val="32"/>
        </w:rPr>
        <w:t>EGFR</w:t>
      </w:r>
      <w:r w:rsidRPr="001A5075">
        <w:rPr>
          <w:rFonts w:ascii="仿宋" w:eastAsia="仿宋" w:hAnsi="仿宋" w:cs="仿宋" w:hint="eastAsia"/>
          <w:sz w:val="32"/>
          <w:szCs w:val="32"/>
        </w:rPr>
        <w:t>基因检测方法检测到的</w:t>
      </w:r>
      <w:r w:rsidRPr="001A5075">
        <w:rPr>
          <w:rFonts w:ascii="仿宋" w:eastAsia="仿宋" w:hAnsi="仿宋" w:cs="仿宋"/>
          <w:sz w:val="32"/>
          <w:szCs w:val="32"/>
        </w:rPr>
        <w:t>EGFR</w:t>
      </w:r>
      <w:r w:rsidRPr="001A5075">
        <w:rPr>
          <w:rFonts w:ascii="仿宋" w:eastAsia="仿宋" w:hAnsi="仿宋" w:cs="仿宋" w:hint="eastAsia"/>
          <w:sz w:val="32"/>
          <w:szCs w:val="32"/>
        </w:rPr>
        <w:t>敏感突变。</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肿瘤组织和血液均可用于</w:t>
      </w:r>
      <w:r w:rsidRPr="001A5075">
        <w:rPr>
          <w:rFonts w:ascii="仿宋" w:eastAsia="仿宋" w:hAnsi="仿宋" w:cs="仿宋"/>
          <w:sz w:val="32"/>
          <w:szCs w:val="32"/>
        </w:rPr>
        <w:t>EGFR</w:t>
      </w:r>
      <w:r w:rsidRPr="001A5075">
        <w:rPr>
          <w:rFonts w:ascii="仿宋" w:eastAsia="仿宋" w:hAnsi="仿宋" w:cs="仿宋" w:hint="eastAsia"/>
          <w:sz w:val="32"/>
          <w:szCs w:val="32"/>
        </w:rPr>
        <w:t>基因突变检测，但组织检测优先。</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治疗期间因</w:t>
      </w:r>
      <w:r>
        <w:rPr>
          <w:rFonts w:ascii="仿宋" w:eastAsia="仿宋" w:hAnsi="仿宋" w:cs="仿宋" w:hint="eastAsia"/>
          <w:sz w:val="32"/>
          <w:szCs w:val="32"/>
        </w:rPr>
        <w:t>药物</w:t>
      </w:r>
      <w:r w:rsidRPr="001A5075">
        <w:rPr>
          <w:rFonts w:ascii="仿宋" w:eastAsia="仿宋" w:hAnsi="仿宋" w:cs="仿宋" w:hint="eastAsia"/>
          <w:sz w:val="32"/>
          <w:szCs w:val="32"/>
        </w:rPr>
        <w:t>毒性不可耐受时</w:t>
      </w:r>
      <w:r>
        <w:rPr>
          <w:rFonts w:ascii="仿宋" w:eastAsia="仿宋" w:hAnsi="仿宋" w:cs="仿宋" w:hint="eastAsia"/>
          <w:sz w:val="32"/>
          <w:szCs w:val="32"/>
        </w:rPr>
        <w:t>，</w:t>
      </w:r>
      <w:r w:rsidRPr="001A5075">
        <w:rPr>
          <w:rFonts w:ascii="仿宋" w:eastAsia="仿宋" w:hAnsi="仿宋" w:cs="仿宋" w:hint="eastAsia"/>
          <w:sz w:val="32"/>
          <w:szCs w:val="32"/>
        </w:rPr>
        <w:t>可在同一代药物之间替换，</w:t>
      </w:r>
      <w:r>
        <w:rPr>
          <w:rFonts w:ascii="仿宋" w:eastAsia="仿宋" w:hAnsi="仿宋" w:cs="仿宋" w:hint="eastAsia"/>
          <w:sz w:val="32"/>
          <w:szCs w:val="32"/>
        </w:rPr>
        <w:t>如</w:t>
      </w:r>
      <w:r w:rsidRPr="001A5075">
        <w:rPr>
          <w:rFonts w:ascii="仿宋" w:eastAsia="仿宋" w:hAnsi="仿宋" w:cs="仿宋" w:hint="eastAsia"/>
          <w:sz w:val="32"/>
          <w:szCs w:val="32"/>
        </w:rPr>
        <w:t>疾病进展则不能在同一代药物之间替换。</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治疗过程中影像学显示缓慢进展但临床症状</w:t>
      </w:r>
      <w:r>
        <w:rPr>
          <w:rFonts w:ascii="仿宋" w:eastAsia="仿宋" w:hAnsi="仿宋" w:cs="仿宋" w:hint="eastAsia"/>
          <w:sz w:val="32"/>
          <w:szCs w:val="32"/>
        </w:rPr>
        <w:t>未发生</w:t>
      </w:r>
      <w:r w:rsidRPr="001A5075">
        <w:rPr>
          <w:rFonts w:ascii="仿宋" w:eastAsia="仿宋" w:hAnsi="仿宋" w:cs="仿宋" w:hint="eastAsia"/>
          <w:sz w:val="32"/>
          <w:szCs w:val="32"/>
        </w:rPr>
        <w:t>恶化</w:t>
      </w:r>
      <w:r>
        <w:rPr>
          <w:rFonts w:ascii="仿宋" w:eastAsia="仿宋" w:hAnsi="仿宋" w:cs="仿宋" w:hint="eastAsia"/>
          <w:sz w:val="32"/>
          <w:szCs w:val="32"/>
        </w:rPr>
        <w:t>的患者</w:t>
      </w:r>
      <w:r w:rsidRPr="001A5075">
        <w:rPr>
          <w:rFonts w:ascii="仿宋" w:eastAsia="仿宋" w:hAnsi="仿宋" w:cs="仿宋" w:hint="eastAsia"/>
          <w:sz w:val="32"/>
          <w:szCs w:val="32"/>
        </w:rPr>
        <w:t>，可以继续使用原药物</w:t>
      </w:r>
      <w:r>
        <w:rPr>
          <w:rFonts w:ascii="仿宋" w:eastAsia="仿宋" w:hAnsi="仿宋" w:cs="仿宋" w:hint="eastAsia"/>
          <w:sz w:val="32"/>
          <w:szCs w:val="32"/>
        </w:rPr>
        <w:t>；发生</w:t>
      </w:r>
      <w:r w:rsidRPr="001A5075">
        <w:rPr>
          <w:rFonts w:ascii="仿宋" w:eastAsia="仿宋" w:hAnsi="仿宋" w:cs="仿宋" w:hint="eastAsia"/>
          <w:sz w:val="32"/>
          <w:szCs w:val="32"/>
        </w:rPr>
        <w:t>局部进展的患者，可以继续使用</w:t>
      </w:r>
      <w:proofErr w:type="gramStart"/>
      <w:r w:rsidRPr="001A5075">
        <w:rPr>
          <w:rFonts w:ascii="仿宋" w:eastAsia="仿宋" w:hAnsi="仿宋" w:cs="仿宋" w:hint="eastAsia"/>
          <w:sz w:val="32"/>
          <w:szCs w:val="32"/>
        </w:rPr>
        <w:t>原药物</w:t>
      </w:r>
      <w:proofErr w:type="gramEnd"/>
      <w:r w:rsidRPr="001A5075">
        <w:rPr>
          <w:rFonts w:ascii="仿宋" w:eastAsia="仿宋" w:hAnsi="仿宋" w:cs="仿宋" w:hint="eastAsia"/>
          <w:sz w:val="32"/>
          <w:szCs w:val="32"/>
        </w:rPr>
        <w:t>加局部治疗</w:t>
      </w:r>
      <w:r>
        <w:rPr>
          <w:rFonts w:ascii="仿宋" w:eastAsia="仿宋" w:hAnsi="仿宋" w:cs="仿宋" w:hint="eastAsia"/>
          <w:sz w:val="32"/>
          <w:szCs w:val="32"/>
        </w:rPr>
        <w:t>；</w:t>
      </w:r>
      <w:r w:rsidRPr="001A5075">
        <w:rPr>
          <w:rFonts w:ascii="仿宋" w:eastAsia="仿宋" w:hAnsi="仿宋" w:cs="仿宋" w:hint="eastAsia"/>
          <w:sz w:val="32"/>
          <w:szCs w:val="32"/>
        </w:rPr>
        <w:t>对于快速进展</w:t>
      </w:r>
      <w:r>
        <w:rPr>
          <w:rFonts w:ascii="仿宋" w:eastAsia="仿宋" w:hAnsi="仿宋" w:cs="仿宋" w:hint="eastAsia"/>
          <w:sz w:val="32"/>
          <w:szCs w:val="32"/>
        </w:rPr>
        <w:t>的</w:t>
      </w:r>
      <w:r w:rsidRPr="001A5075">
        <w:rPr>
          <w:rFonts w:ascii="仿宋" w:eastAsia="仿宋" w:hAnsi="仿宋" w:cs="仿宋" w:hint="eastAsia"/>
          <w:sz w:val="32"/>
          <w:szCs w:val="32"/>
        </w:rPr>
        <w:t>患者，建议改换为其他治疗方案。</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用药期间必须注意常见的皮肤反应和腹泻；应特别注意间质性肺炎、肝脏毒性和眼部症状的发生。</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避免与</w:t>
      </w:r>
      <w:r w:rsidRPr="001A5075">
        <w:rPr>
          <w:rFonts w:ascii="仿宋" w:eastAsia="仿宋" w:hAnsi="仿宋" w:cs="仿宋"/>
          <w:sz w:val="32"/>
          <w:szCs w:val="32"/>
        </w:rPr>
        <w:t>CYP3A4</w:t>
      </w:r>
      <w:r w:rsidRPr="001A5075">
        <w:rPr>
          <w:rFonts w:ascii="仿宋" w:eastAsia="仿宋" w:hAnsi="仿宋" w:cs="仿宋" w:hint="eastAsia"/>
          <w:sz w:val="32"/>
          <w:szCs w:val="32"/>
        </w:rPr>
        <w:t>诱导剂（如，苯妥英、卡马西平、利福平、巴比妥类或圣约翰草）联合使用。避免与</w:t>
      </w:r>
      <w:r w:rsidRPr="001A5075">
        <w:rPr>
          <w:rFonts w:ascii="仿宋" w:eastAsia="仿宋" w:hAnsi="仿宋" w:cs="仿宋"/>
          <w:sz w:val="32"/>
          <w:szCs w:val="32"/>
        </w:rPr>
        <w:t>CYP3A4</w:t>
      </w:r>
      <w:r w:rsidRPr="001A5075">
        <w:rPr>
          <w:rFonts w:ascii="仿宋" w:eastAsia="仿宋" w:hAnsi="仿宋" w:cs="仿宋" w:hint="eastAsia"/>
          <w:sz w:val="32"/>
          <w:szCs w:val="32"/>
        </w:rPr>
        <w:t>酶抑制剂（如酮康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、异烟肼）等联合使用，</w:t>
      </w:r>
      <w:r>
        <w:rPr>
          <w:rFonts w:ascii="仿宋" w:eastAsia="仿宋" w:hAnsi="仿宋" w:cs="仿宋" w:hint="eastAsia"/>
          <w:sz w:val="32"/>
          <w:szCs w:val="32"/>
        </w:rPr>
        <w:t>其</w:t>
      </w:r>
      <w:r w:rsidRPr="001A5075">
        <w:rPr>
          <w:rFonts w:ascii="仿宋" w:eastAsia="仿宋" w:hAnsi="仿宋" w:cs="仿宋" w:hint="eastAsia"/>
          <w:sz w:val="32"/>
          <w:szCs w:val="32"/>
        </w:rPr>
        <w:t>联合使用可能导致血药浓度升高而增加不良反应。服用华法林的患者应定期监测凝血酶原时间或</w:t>
      </w:r>
      <w:r w:rsidRPr="001A5075">
        <w:rPr>
          <w:rFonts w:ascii="仿宋" w:eastAsia="仿宋" w:hAnsi="仿宋" w:cs="仿宋"/>
          <w:sz w:val="32"/>
          <w:szCs w:val="32"/>
        </w:rPr>
        <w:t>INR</w:t>
      </w:r>
      <w:r w:rsidRPr="001A5075">
        <w:rPr>
          <w:rFonts w:ascii="仿宋" w:eastAsia="仿宋" w:hAnsi="仿宋" w:cs="仿宋" w:hint="eastAsia"/>
          <w:sz w:val="32"/>
          <w:szCs w:val="32"/>
        </w:rPr>
        <w:t>的改变。能显著</w:t>
      </w:r>
      <w:r>
        <w:rPr>
          <w:rFonts w:ascii="仿宋" w:eastAsia="仿宋" w:hAnsi="仿宋" w:cs="仿宋" w:hint="eastAsia"/>
          <w:sz w:val="32"/>
          <w:szCs w:val="32"/>
        </w:rPr>
        <w:t>且</w:t>
      </w:r>
      <w:r w:rsidRPr="001A5075">
        <w:rPr>
          <w:rFonts w:ascii="仿宋" w:eastAsia="仿宋" w:hAnsi="仿宋" w:cs="仿宋" w:hint="eastAsia"/>
          <w:sz w:val="32"/>
          <w:szCs w:val="32"/>
        </w:rPr>
        <w:t>持续升高胃</w:t>
      </w:r>
      <w:r>
        <w:rPr>
          <w:rFonts w:ascii="仿宋" w:eastAsia="仿宋" w:hAnsi="仿宋" w:cs="仿宋" w:hint="eastAsia"/>
          <w:sz w:val="32"/>
          <w:szCs w:val="32"/>
        </w:rPr>
        <w:t>液</w:t>
      </w:r>
      <w:r w:rsidRPr="001A5075">
        <w:rPr>
          <w:rFonts w:ascii="仿宋" w:eastAsia="仿宋" w:hAnsi="仿宋" w:cs="仿宋"/>
          <w:sz w:val="32"/>
          <w:szCs w:val="32"/>
        </w:rPr>
        <w:t>pH</w:t>
      </w:r>
      <w:r w:rsidRPr="001A5075">
        <w:rPr>
          <w:rFonts w:ascii="仿宋" w:eastAsia="仿宋" w:hAnsi="仿宋" w:cs="仿宋" w:hint="eastAsia"/>
          <w:sz w:val="32"/>
          <w:szCs w:val="32"/>
        </w:rPr>
        <w:t>值的药物</w:t>
      </w:r>
      <w:r>
        <w:rPr>
          <w:rFonts w:ascii="仿宋" w:eastAsia="仿宋" w:hAnsi="仿宋" w:cs="仿宋" w:hint="eastAsia"/>
          <w:sz w:val="32"/>
          <w:szCs w:val="32"/>
        </w:rPr>
        <w:t>有</w:t>
      </w:r>
      <w:r w:rsidRPr="001A5075">
        <w:rPr>
          <w:rFonts w:ascii="仿宋" w:eastAsia="仿宋" w:hAnsi="仿宋" w:cs="仿宋" w:hint="eastAsia"/>
          <w:sz w:val="32"/>
          <w:szCs w:val="32"/>
        </w:rPr>
        <w:t>可能</w:t>
      </w:r>
      <w:r>
        <w:rPr>
          <w:rFonts w:ascii="仿宋" w:eastAsia="仿宋" w:hAnsi="仿宋" w:cs="仿宋" w:hint="eastAsia"/>
          <w:sz w:val="32"/>
          <w:szCs w:val="32"/>
        </w:rPr>
        <w:t>会</w:t>
      </w:r>
      <w:r w:rsidRPr="001A5075">
        <w:rPr>
          <w:rFonts w:ascii="仿宋" w:eastAsia="仿宋" w:hAnsi="仿宋" w:cs="仿宋" w:hint="eastAsia"/>
          <w:sz w:val="32"/>
          <w:szCs w:val="32"/>
        </w:rPr>
        <w:t>降低</w:t>
      </w:r>
      <w:proofErr w:type="gramStart"/>
      <w:r w:rsidRPr="001A5075">
        <w:rPr>
          <w:rFonts w:ascii="仿宋" w:eastAsia="仿宋" w:hAnsi="仿宋" w:cs="仿宋" w:hint="eastAsia"/>
          <w:sz w:val="32"/>
          <w:szCs w:val="32"/>
        </w:rPr>
        <w:t>吉非替尼的</w:t>
      </w:r>
      <w:proofErr w:type="gramEnd"/>
      <w:r w:rsidRPr="001A5075">
        <w:rPr>
          <w:rFonts w:ascii="仿宋" w:eastAsia="仿宋" w:hAnsi="仿宋" w:cs="仿宋" w:hint="eastAsia"/>
          <w:sz w:val="32"/>
          <w:szCs w:val="32"/>
        </w:rPr>
        <w:t>血药浓度</w:t>
      </w:r>
      <w:r>
        <w:rPr>
          <w:rFonts w:ascii="仿宋" w:eastAsia="仿宋" w:hAnsi="仿宋" w:cs="仿宋" w:hint="eastAsia"/>
          <w:sz w:val="32"/>
          <w:szCs w:val="32"/>
        </w:rPr>
        <w:t>，</w:t>
      </w:r>
      <w:r w:rsidRPr="001A5075">
        <w:rPr>
          <w:rFonts w:ascii="仿宋" w:eastAsia="仿宋" w:hAnsi="仿宋" w:cs="仿宋" w:hint="eastAsia"/>
          <w:sz w:val="32"/>
          <w:szCs w:val="32"/>
        </w:rPr>
        <w:t>从而降低</w:t>
      </w:r>
      <w:proofErr w:type="gramStart"/>
      <w:r w:rsidRPr="001A5075">
        <w:rPr>
          <w:rFonts w:ascii="仿宋" w:eastAsia="仿宋" w:hAnsi="仿宋" w:cs="仿宋" w:hint="eastAsia"/>
          <w:sz w:val="32"/>
          <w:szCs w:val="32"/>
        </w:rPr>
        <w:t>吉非替尼疗效</w:t>
      </w:r>
      <w:proofErr w:type="gramEnd"/>
      <w:r w:rsidRPr="001A5075">
        <w:rPr>
          <w:rFonts w:ascii="仿宋" w:eastAsia="仿宋" w:hAnsi="仿宋" w:cs="仿宋" w:hint="eastAsia"/>
          <w:sz w:val="32"/>
          <w:szCs w:val="32"/>
        </w:rPr>
        <w:t>。</w:t>
      </w:r>
    </w:p>
    <w:p w:rsidR="00F83654"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7.</w:t>
      </w:r>
      <w:r w:rsidRPr="001A5075">
        <w:rPr>
          <w:rFonts w:ascii="仿宋" w:eastAsia="仿宋" w:hAnsi="仿宋" w:cs="仿宋" w:hint="eastAsia"/>
          <w:sz w:val="32"/>
          <w:szCs w:val="32"/>
        </w:rPr>
        <w:t>在某些肿瘤急症的情况下如脑转移昏迷或呼吸</w:t>
      </w:r>
      <w:proofErr w:type="gramStart"/>
      <w:r w:rsidRPr="001A5075">
        <w:rPr>
          <w:rFonts w:ascii="仿宋" w:eastAsia="仿宋" w:hAnsi="仿宋" w:cs="仿宋" w:hint="eastAsia"/>
          <w:sz w:val="32"/>
          <w:szCs w:val="32"/>
        </w:rPr>
        <w:t>衰</w:t>
      </w:r>
      <w:proofErr w:type="gramEnd"/>
    </w:p>
    <w:p w:rsidR="00F83654" w:rsidRDefault="00E12F52" w:rsidP="006D72D9">
      <w:pPr>
        <w:spacing w:line="360" w:lineRule="auto"/>
        <w:ind w:firstLineChars="200" w:firstLine="420"/>
        <w:rPr>
          <w:rFonts w:ascii="仿宋" w:eastAsia="仿宋" w:hAnsi="仿宋" w:cs="Times New Roman"/>
          <w:b/>
          <w:bCs/>
          <w:sz w:val="24"/>
          <w:szCs w:val="24"/>
          <w:vertAlign w:val="superscript"/>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pt;margin-top:6.5pt;width:420pt;height:.05pt;z-index:1" o:connectortype="straight" strokeweight=".25pt"/>
        </w:pict>
      </w:r>
    </w:p>
    <w:p w:rsidR="00F83654" w:rsidRPr="0097033D" w:rsidRDefault="00F83654" w:rsidP="006D72D9">
      <w:pPr>
        <w:spacing w:line="360" w:lineRule="auto"/>
        <w:ind w:firstLineChars="200" w:firstLine="482"/>
        <w:rPr>
          <w:rFonts w:ascii="仿宋" w:eastAsia="仿宋" w:hAnsi="仿宋" w:cs="Times New Roman"/>
          <w:sz w:val="24"/>
          <w:szCs w:val="24"/>
        </w:rPr>
      </w:pPr>
      <w:r w:rsidRPr="0097033D">
        <w:rPr>
          <w:rFonts w:ascii="仿宋" w:eastAsia="仿宋" w:hAnsi="仿宋" w:cs="仿宋" w:hint="eastAsia"/>
          <w:b/>
          <w:bCs/>
          <w:sz w:val="24"/>
          <w:szCs w:val="24"/>
          <w:vertAlign w:val="superscript"/>
        </w:rPr>
        <w:t>※</w:t>
      </w:r>
      <w:r w:rsidRPr="0097033D">
        <w:rPr>
          <w:rFonts w:ascii="仿宋" w:eastAsia="仿宋" w:hAnsi="仿宋" w:cs="仿宋" w:hint="eastAsia"/>
          <w:b/>
          <w:bCs/>
          <w:sz w:val="24"/>
          <w:szCs w:val="24"/>
        </w:rPr>
        <w:t>注：本指导原则“合理用药要点”带</w:t>
      </w:r>
      <w:r w:rsidRPr="0097033D">
        <w:rPr>
          <w:rFonts w:ascii="仿宋" w:eastAsia="仿宋" w:hAnsi="仿宋" w:cs="仿宋" w:hint="eastAsia"/>
          <w:b/>
          <w:bCs/>
          <w:sz w:val="24"/>
          <w:szCs w:val="24"/>
          <w:vertAlign w:val="superscript"/>
        </w:rPr>
        <w:t>※</w:t>
      </w:r>
      <w:r w:rsidRPr="0097033D">
        <w:rPr>
          <w:rFonts w:ascii="仿宋" w:eastAsia="仿宋" w:hAnsi="仿宋" w:cs="仿宋" w:hint="eastAsia"/>
          <w:b/>
          <w:bCs/>
          <w:sz w:val="24"/>
          <w:szCs w:val="24"/>
        </w:rPr>
        <w:t>部分为特殊情况下的药物合理使用专家共识。</w:t>
      </w:r>
    </w:p>
    <w:p w:rsidR="00F83654" w:rsidRDefault="00F83654" w:rsidP="005C185B">
      <w:pPr>
        <w:spacing w:line="360" w:lineRule="auto"/>
        <w:rPr>
          <w:rFonts w:ascii="仿宋" w:eastAsia="仿宋" w:hAnsi="仿宋" w:cs="Times New Roman"/>
          <w:sz w:val="32"/>
          <w:szCs w:val="32"/>
        </w:rPr>
      </w:pPr>
      <w:r w:rsidRPr="001A5075">
        <w:rPr>
          <w:rFonts w:ascii="仿宋" w:eastAsia="仿宋" w:hAnsi="仿宋" w:cs="仿宋" w:hint="eastAsia"/>
          <w:sz w:val="32"/>
          <w:szCs w:val="32"/>
        </w:rPr>
        <w:lastRenderedPageBreak/>
        <w:t>竭，在充分知情的情况下，对不吸烟的肺腺癌患者可考虑使用。一旦病情缓解，必须补充</w:t>
      </w:r>
      <w:r>
        <w:rPr>
          <w:rFonts w:ascii="仿宋" w:eastAsia="仿宋" w:hAnsi="仿宋" w:cs="仿宋" w:hint="eastAsia"/>
          <w:sz w:val="32"/>
          <w:szCs w:val="32"/>
        </w:rPr>
        <w:t>进行</w:t>
      </w:r>
      <w:r w:rsidRPr="001A5075">
        <w:rPr>
          <w:rFonts w:ascii="仿宋" w:eastAsia="仿宋" w:hAnsi="仿宋" w:cs="仿宋"/>
          <w:sz w:val="32"/>
          <w:szCs w:val="32"/>
        </w:rPr>
        <w:t>EGFR</w:t>
      </w:r>
      <w:r w:rsidRPr="001A5075">
        <w:rPr>
          <w:rFonts w:ascii="仿宋" w:eastAsia="仿宋" w:hAnsi="仿宋" w:cs="仿宋" w:hint="eastAsia"/>
          <w:sz w:val="32"/>
          <w:szCs w:val="32"/>
        </w:rPr>
        <w:t>突变的组织检测。</w:t>
      </w:r>
    </w:p>
    <w:p w:rsidR="00F83654" w:rsidRPr="001A5075" w:rsidRDefault="00F83654" w:rsidP="006D72D9">
      <w:pPr>
        <w:spacing w:line="360" w:lineRule="auto"/>
        <w:ind w:firstLineChars="200" w:firstLine="640"/>
        <w:rPr>
          <w:rFonts w:ascii="黑体" w:eastAsia="黑体" w:hAnsi="黑体" w:cs="Times New Roman"/>
          <w:color w:val="000000"/>
          <w:sz w:val="32"/>
          <w:szCs w:val="32"/>
        </w:rPr>
      </w:pPr>
      <w:r w:rsidRPr="001A5075">
        <w:rPr>
          <w:rFonts w:ascii="黑体" w:eastAsia="黑体" w:hAnsi="黑体" w:cs="黑体" w:hint="eastAsia"/>
          <w:sz w:val="32"/>
          <w:szCs w:val="32"/>
        </w:rPr>
        <w:t>二、</w:t>
      </w:r>
      <w:proofErr w:type="gramStart"/>
      <w:r w:rsidRPr="001A5075">
        <w:rPr>
          <w:rFonts w:ascii="黑体" w:eastAsia="黑体" w:hAnsi="黑体" w:cs="黑体" w:hint="eastAsia"/>
          <w:sz w:val="32"/>
          <w:szCs w:val="32"/>
        </w:rPr>
        <w:t>厄洛</w:t>
      </w:r>
      <w:proofErr w:type="gramEnd"/>
      <w:r w:rsidRPr="001A5075">
        <w:rPr>
          <w:rFonts w:ascii="黑体" w:eastAsia="黑体" w:hAnsi="黑体" w:cs="黑体" w:hint="eastAsia"/>
          <w:sz w:val="32"/>
          <w:szCs w:val="32"/>
        </w:rPr>
        <w:t>替尼</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盐酸</w:t>
      </w:r>
      <w:proofErr w:type="gramStart"/>
      <w:r w:rsidRPr="001A5075">
        <w:rPr>
          <w:rFonts w:ascii="仿宋" w:eastAsia="仿宋" w:hAnsi="仿宋" w:cs="仿宋" w:hint="eastAsia"/>
          <w:sz w:val="32"/>
          <w:szCs w:val="32"/>
        </w:rPr>
        <w:t>厄洛替尼片</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150mg</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sz w:val="32"/>
          <w:szCs w:val="32"/>
        </w:rPr>
        <w:t>EGFR</w:t>
      </w:r>
      <w:r w:rsidRPr="001A5075">
        <w:rPr>
          <w:rFonts w:ascii="仿宋" w:eastAsia="仿宋" w:hAnsi="仿宋" w:cs="仿宋" w:hint="eastAsia"/>
          <w:sz w:val="32"/>
          <w:szCs w:val="32"/>
        </w:rPr>
        <w:t>基因具有敏感突变的局部晚期或转移性非小细胞肺癌（</w:t>
      </w:r>
      <w:r w:rsidRPr="001A5075">
        <w:rPr>
          <w:rFonts w:ascii="仿宋" w:eastAsia="仿宋" w:hAnsi="仿宋" w:cs="仿宋"/>
          <w:sz w:val="32"/>
          <w:szCs w:val="32"/>
        </w:rPr>
        <w:t>NSCLC</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proofErr w:type="gramStart"/>
      <w:r w:rsidRPr="001A5075">
        <w:rPr>
          <w:rFonts w:ascii="仿宋" w:eastAsia="仿宋" w:hAnsi="仿宋" w:cs="仿宋" w:hint="eastAsia"/>
          <w:sz w:val="32"/>
          <w:szCs w:val="32"/>
        </w:rPr>
        <w:t>厄洛替尼</w:t>
      </w:r>
      <w:proofErr w:type="gramEnd"/>
      <w:r w:rsidRPr="001A5075">
        <w:rPr>
          <w:rFonts w:ascii="仿宋" w:eastAsia="仿宋" w:hAnsi="仿宋" w:cs="仿宋" w:hint="eastAsia"/>
          <w:sz w:val="32"/>
          <w:szCs w:val="32"/>
        </w:rPr>
        <w:t>一线或维持使用于晚期或转移性</w:t>
      </w:r>
      <w:r w:rsidRPr="001A5075">
        <w:rPr>
          <w:rFonts w:ascii="仿宋" w:eastAsia="仿宋" w:hAnsi="仿宋" w:cs="仿宋"/>
          <w:sz w:val="32"/>
          <w:szCs w:val="32"/>
        </w:rPr>
        <w:t>NSCLC</w:t>
      </w:r>
      <w:r w:rsidRPr="001A5075">
        <w:rPr>
          <w:rFonts w:ascii="仿宋" w:eastAsia="仿宋" w:hAnsi="仿宋" w:cs="仿宋" w:hint="eastAsia"/>
          <w:sz w:val="32"/>
          <w:szCs w:val="32"/>
        </w:rPr>
        <w:t>患者的治疗时，必须对患者的</w:t>
      </w:r>
      <w:r w:rsidRPr="001A5075">
        <w:rPr>
          <w:rFonts w:ascii="仿宋" w:eastAsia="仿宋" w:hAnsi="仿宋" w:cs="仿宋"/>
          <w:sz w:val="32"/>
          <w:szCs w:val="32"/>
        </w:rPr>
        <w:t>EGFR</w:t>
      </w:r>
      <w:r w:rsidRPr="001A5075">
        <w:rPr>
          <w:rFonts w:ascii="仿宋" w:eastAsia="仿宋" w:hAnsi="仿宋" w:cs="仿宋" w:hint="eastAsia"/>
          <w:sz w:val="32"/>
          <w:szCs w:val="32"/>
        </w:rPr>
        <w:t>突变进行评估，选用经过国家药品监督管理局批准的检测方法检测到敏感突变。</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有脑转移的</w:t>
      </w:r>
      <w:r w:rsidRPr="001A5075">
        <w:rPr>
          <w:rFonts w:ascii="仿宋" w:eastAsia="仿宋" w:hAnsi="仿宋" w:cs="仿宋"/>
          <w:sz w:val="32"/>
          <w:szCs w:val="32"/>
        </w:rPr>
        <w:t>EGFR</w:t>
      </w:r>
      <w:r w:rsidRPr="001A5075">
        <w:rPr>
          <w:rFonts w:ascii="仿宋" w:eastAsia="仿宋" w:hAnsi="仿宋" w:cs="仿宋" w:hint="eastAsia"/>
          <w:sz w:val="32"/>
          <w:szCs w:val="32"/>
        </w:rPr>
        <w:t>基因突变</w:t>
      </w:r>
      <w:r>
        <w:rPr>
          <w:rFonts w:ascii="仿宋" w:eastAsia="仿宋" w:hAnsi="仿宋" w:cs="仿宋" w:hint="eastAsia"/>
          <w:sz w:val="32"/>
          <w:szCs w:val="32"/>
        </w:rPr>
        <w:t>的</w:t>
      </w:r>
      <w:r w:rsidRPr="001A5075">
        <w:rPr>
          <w:rFonts w:ascii="仿宋" w:eastAsia="仿宋" w:hAnsi="仿宋" w:cs="仿宋"/>
          <w:sz w:val="32"/>
          <w:szCs w:val="32"/>
        </w:rPr>
        <w:t>NSCLC</w:t>
      </w:r>
      <w:r>
        <w:rPr>
          <w:rFonts w:ascii="仿宋" w:eastAsia="仿宋" w:hAnsi="仿宋" w:cs="仿宋" w:hint="eastAsia"/>
          <w:sz w:val="32"/>
          <w:szCs w:val="32"/>
        </w:rPr>
        <w:t>患者</w:t>
      </w:r>
      <w:r w:rsidRPr="001A5075">
        <w:rPr>
          <w:rFonts w:ascii="仿宋" w:eastAsia="仿宋" w:hAnsi="仿宋" w:cs="仿宋" w:hint="eastAsia"/>
          <w:sz w:val="32"/>
          <w:szCs w:val="32"/>
        </w:rPr>
        <w:t>可考虑使用</w:t>
      </w:r>
      <w:proofErr w:type="gramStart"/>
      <w:r w:rsidRPr="001A5075">
        <w:rPr>
          <w:rFonts w:ascii="仿宋" w:eastAsia="仿宋" w:hAnsi="仿宋" w:cs="仿宋" w:hint="eastAsia"/>
          <w:sz w:val="32"/>
          <w:szCs w:val="32"/>
        </w:rPr>
        <w:t>厄洛</w:t>
      </w:r>
      <w:proofErr w:type="gramEnd"/>
      <w:r w:rsidRPr="001A5075">
        <w:rPr>
          <w:rFonts w:ascii="仿宋" w:eastAsia="仿宋" w:hAnsi="仿宋" w:cs="仿宋" w:hint="eastAsia"/>
          <w:sz w:val="32"/>
          <w:szCs w:val="32"/>
        </w:rPr>
        <w:t>替尼。</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治疗过程中影像学显示缓慢进展但临床症状</w:t>
      </w:r>
      <w:r>
        <w:rPr>
          <w:rFonts w:ascii="仿宋" w:eastAsia="仿宋" w:hAnsi="仿宋" w:cs="仿宋" w:hint="eastAsia"/>
          <w:sz w:val="32"/>
          <w:szCs w:val="32"/>
        </w:rPr>
        <w:t>未发生</w:t>
      </w:r>
      <w:r w:rsidRPr="001A5075">
        <w:rPr>
          <w:rFonts w:ascii="仿宋" w:eastAsia="仿宋" w:hAnsi="仿宋" w:cs="仿宋" w:hint="eastAsia"/>
          <w:sz w:val="32"/>
          <w:szCs w:val="32"/>
        </w:rPr>
        <w:t>恶化</w:t>
      </w:r>
      <w:r>
        <w:rPr>
          <w:rFonts w:ascii="仿宋" w:eastAsia="仿宋" w:hAnsi="仿宋" w:cs="仿宋" w:hint="eastAsia"/>
          <w:sz w:val="32"/>
          <w:szCs w:val="32"/>
        </w:rPr>
        <w:t>的患者</w:t>
      </w:r>
      <w:r w:rsidRPr="001A5075">
        <w:rPr>
          <w:rFonts w:ascii="仿宋" w:eastAsia="仿宋" w:hAnsi="仿宋" w:cs="仿宋" w:hint="eastAsia"/>
          <w:sz w:val="32"/>
          <w:szCs w:val="32"/>
        </w:rPr>
        <w:t>，可以继续使用原药物</w:t>
      </w:r>
      <w:r>
        <w:rPr>
          <w:rFonts w:ascii="仿宋" w:eastAsia="仿宋" w:hAnsi="仿宋" w:cs="仿宋" w:hint="eastAsia"/>
          <w:sz w:val="32"/>
          <w:szCs w:val="32"/>
        </w:rPr>
        <w:t>；发生</w:t>
      </w:r>
      <w:r w:rsidRPr="001A5075">
        <w:rPr>
          <w:rFonts w:ascii="仿宋" w:eastAsia="仿宋" w:hAnsi="仿宋" w:cs="仿宋" w:hint="eastAsia"/>
          <w:sz w:val="32"/>
          <w:szCs w:val="32"/>
        </w:rPr>
        <w:t>局部进展的患者，可以继续使用</w:t>
      </w:r>
      <w:proofErr w:type="gramStart"/>
      <w:r w:rsidRPr="001A5075">
        <w:rPr>
          <w:rFonts w:ascii="仿宋" w:eastAsia="仿宋" w:hAnsi="仿宋" w:cs="仿宋" w:hint="eastAsia"/>
          <w:sz w:val="32"/>
          <w:szCs w:val="32"/>
        </w:rPr>
        <w:t>原药物</w:t>
      </w:r>
      <w:proofErr w:type="gramEnd"/>
      <w:r w:rsidRPr="001A5075">
        <w:rPr>
          <w:rFonts w:ascii="仿宋" w:eastAsia="仿宋" w:hAnsi="仿宋" w:cs="仿宋" w:hint="eastAsia"/>
          <w:sz w:val="32"/>
          <w:szCs w:val="32"/>
        </w:rPr>
        <w:t>加局部治疗</w:t>
      </w:r>
      <w:r>
        <w:rPr>
          <w:rFonts w:ascii="仿宋" w:eastAsia="仿宋" w:hAnsi="仿宋" w:cs="仿宋" w:hint="eastAsia"/>
          <w:sz w:val="32"/>
          <w:szCs w:val="32"/>
        </w:rPr>
        <w:t>；</w:t>
      </w:r>
      <w:r w:rsidRPr="001A5075">
        <w:rPr>
          <w:rFonts w:ascii="仿宋" w:eastAsia="仿宋" w:hAnsi="仿宋" w:cs="仿宋" w:hint="eastAsia"/>
          <w:sz w:val="32"/>
          <w:szCs w:val="32"/>
        </w:rPr>
        <w:t>对于快速进展</w:t>
      </w:r>
      <w:r>
        <w:rPr>
          <w:rFonts w:ascii="仿宋" w:eastAsia="仿宋" w:hAnsi="仿宋" w:cs="仿宋" w:hint="eastAsia"/>
          <w:sz w:val="32"/>
          <w:szCs w:val="32"/>
        </w:rPr>
        <w:t>的患者，建议改换为其他治疗方案</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4.CYP3A4</w:t>
      </w:r>
      <w:r w:rsidRPr="001A5075">
        <w:rPr>
          <w:rFonts w:ascii="仿宋" w:eastAsia="仿宋" w:hAnsi="仿宋" w:cs="仿宋" w:hint="eastAsia"/>
          <w:sz w:val="32"/>
          <w:szCs w:val="32"/>
        </w:rPr>
        <w:t>抑制剂会使其暴露增加。同时</w:t>
      </w:r>
      <w:r w:rsidRPr="001A5075">
        <w:rPr>
          <w:rFonts w:ascii="仿宋" w:eastAsia="仿宋" w:hAnsi="仿宋" w:cs="仿宋"/>
          <w:sz w:val="32"/>
          <w:szCs w:val="32"/>
        </w:rPr>
        <w:t>CYP3A4</w:t>
      </w:r>
      <w:r w:rsidRPr="001A5075">
        <w:rPr>
          <w:rFonts w:ascii="仿宋" w:eastAsia="仿宋" w:hAnsi="仿宋" w:cs="仿宋" w:hint="eastAsia"/>
          <w:sz w:val="32"/>
          <w:szCs w:val="32"/>
        </w:rPr>
        <w:t>诱导剂</w:t>
      </w:r>
      <w:r w:rsidRPr="009D7E54">
        <w:rPr>
          <w:rFonts w:ascii="仿宋" w:eastAsia="仿宋" w:hAnsi="仿宋" w:cs="仿宋" w:hint="eastAsia"/>
          <w:w w:val="99"/>
          <w:sz w:val="32"/>
          <w:szCs w:val="32"/>
        </w:rPr>
        <w:t>如利福平也应避免使用，若使用时可考虑增加</w:t>
      </w:r>
      <w:proofErr w:type="gramStart"/>
      <w:r w:rsidRPr="009D7E54">
        <w:rPr>
          <w:rFonts w:ascii="仿宋" w:eastAsia="仿宋" w:hAnsi="仿宋" w:cs="仿宋" w:hint="eastAsia"/>
          <w:w w:val="99"/>
          <w:sz w:val="32"/>
          <w:szCs w:val="32"/>
        </w:rPr>
        <w:t>厄洛替尼</w:t>
      </w:r>
      <w:proofErr w:type="gramEnd"/>
      <w:r w:rsidRPr="009D7E54">
        <w:rPr>
          <w:rFonts w:ascii="仿宋" w:eastAsia="仿宋" w:hAnsi="仿宋" w:cs="仿宋" w:hint="eastAsia"/>
          <w:w w:val="99"/>
          <w:sz w:val="32"/>
          <w:szCs w:val="32"/>
        </w:rPr>
        <w:t>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用药期间必须注意常见的皮肤反应和腹泻。应特别注意间质性肺炎、肝功能异常和眼部症状的发生。</w:t>
      </w:r>
    </w:p>
    <w:p w:rsidR="00F83654" w:rsidRPr="009D7E54" w:rsidRDefault="00F83654" w:rsidP="006D72D9">
      <w:pPr>
        <w:spacing w:line="360" w:lineRule="auto"/>
        <w:ind w:firstLineChars="200" w:firstLine="640"/>
        <w:rPr>
          <w:rFonts w:ascii="仿宋" w:eastAsia="仿宋" w:hAnsi="仿宋" w:cs="Times New Roman"/>
          <w:w w:val="97"/>
          <w:sz w:val="32"/>
          <w:szCs w:val="32"/>
        </w:rPr>
      </w:pPr>
      <w:r w:rsidRPr="001A5075">
        <w:rPr>
          <w:rFonts w:ascii="仿宋" w:eastAsia="仿宋" w:hAnsi="仿宋" w:cs="仿宋"/>
          <w:sz w:val="32"/>
          <w:szCs w:val="32"/>
        </w:rPr>
        <w:t>6</w:t>
      </w:r>
      <w:r w:rsidRPr="009D7E54">
        <w:rPr>
          <w:rFonts w:ascii="仿宋" w:eastAsia="仿宋" w:hAnsi="仿宋" w:cs="仿宋"/>
          <w:w w:val="99"/>
          <w:sz w:val="32"/>
          <w:szCs w:val="32"/>
        </w:rPr>
        <w:t>.</w:t>
      </w:r>
      <w:r w:rsidRPr="009D7E54">
        <w:rPr>
          <w:rFonts w:ascii="仿宋" w:eastAsia="仿宋" w:hAnsi="仿宋" w:cs="仿宋" w:hint="eastAsia"/>
          <w:sz w:val="32"/>
          <w:szCs w:val="32"/>
        </w:rPr>
        <w:t>吸烟会导致</w:t>
      </w:r>
      <w:proofErr w:type="gramStart"/>
      <w:r w:rsidRPr="009D7E54">
        <w:rPr>
          <w:rFonts w:ascii="仿宋" w:eastAsia="仿宋" w:hAnsi="仿宋" w:cs="仿宋" w:hint="eastAsia"/>
          <w:sz w:val="32"/>
          <w:szCs w:val="32"/>
        </w:rPr>
        <w:t>厄洛替尼</w:t>
      </w:r>
      <w:proofErr w:type="gramEnd"/>
      <w:r w:rsidRPr="009D7E54">
        <w:rPr>
          <w:rFonts w:ascii="仿宋" w:eastAsia="仿宋" w:hAnsi="仿宋" w:cs="仿宋" w:hint="eastAsia"/>
          <w:sz w:val="32"/>
          <w:szCs w:val="32"/>
        </w:rPr>
        <w:t>的暴露量降低，建议患者戒烟。</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lastRenderedPageBreak/>
        <w:t>※</w:t>
      </w:r>
      <w:r w:rsidRPr="001A5075">
        <w:rPr>
          <w:rFonts w:ascii="仿宋" w:eastAsia="仿宋" w:hAnsi="仿宋" w:cs="仿宋"/>
          <w:sz w:val="32"/>
          <w:szCs w:val="32"/>
        </w:rPr>
        <w:t>7.</w:t>
      </w:r>
      <w:r w:rsidRPr="001A5075">
        <w:rPr>
          <w:rFonts w:ascii="仿宋" w:eastAsia="仿宋" w:hAnsi="仿宋" w:cs="仿宋" w:hint="eastAsia"/>
          <w:sz w:val="32"/>
          <w:szCs w:val="32"/>
        </w:rPr>
        <w:t>在某些肿瘤急症的情况下如脑转移昏迷或呼吸衰竭，在充分知情的情况下，对不吸烟的肺腺癌患者可考虑使用。一旦病情缓解，必须补充</w:t>
      </w:r>
      <w:r>
        <w:rPr>
          <w:rFonts w:ascii="仿宋" w:eastAsia="仿宋" w:hAnsi="仿宋" w:cs="仿宋" w:hint="eastAsia"/>
          <w:sz w:val="32"/>
          <w:szCs w:val="32"/>
        </w:rPr>
        <w:t>进行</w:t>
      </w:r>
      <w:r w:rsidRPr="001A5075">
        <w:rPr>
          <w:rFonts w:ascii="仿宋" w:eastAsia="仿宋" w:hAnsi="仿宋" w:cs="仿宋"/>
          <w:sz w:val="32"/>
          <w:szCs w:val="32"/>
        </w:rPr>
        <w:t>EGFR</w:t>
      </w:r>
      <w:r w:rsidRPr="001A5075">
        <w:rPr>
          <w:rFonts w:ascii="仿宋" w:eastAsia="仿宋" w:hAnsi="仿宋" w:cs="仿宋" w:hint="eastAsia"/>
          <w:sz w:val="32"/>
          <w:szCs w:val="32"/>
        </w:rPr>
        <w:t>突变的组织检测。</w:t>
      </w:r>
    </w:p>
    <w:p w:rsidR="00F83654" w:rsidRPr="00B30F1F" w:rsidRDefault="00F83654" w:rsidP="006D72D9">
      <w:pPr>
        <w:spacing w:line="360" w:lineRule="auto"/>
        <w:ind w:firstLineChars="200" w:firstLine="640"/>
        <w:rPr>
          <w:rFonts w:ascii="黑体" w:eastAsia="黑体" w:hAnsi="黑体" w:cs="Times New Roman"/>
          <w:sz w:val="32"/>
          <w:szCs w:val="32"/>
        </w:rPr>
      </w:pPr>
      <w:r w:rsidRPr="00B30F1F">
        <w:rPr>
          <w:rFonts w:ascii="黑体" w:eastAsia="黑体" w:hAnsi="黑体" w:cs="黑体" w:hint="eastAsia"/>
          <w:sz w:val="32"/>
          <w:szCs w:val="32"/>
        </w:rPr>
        <w:t>三、埃</w:t>
      </w:r>
      <w:proofErr w:type="gramStart"/>
      <w:r w:rsidRPr="00B30F1F">
        <w:rPr>
          <w:rFonts w:ascii="黑体" w:eastAsia="黑体" w:hAnsi="黑体" w:cs="黑体" w:hint="eastAsia"/>
          <w:sz w:val="32"/>
          <w:szCs w:val="32"/>
        </w:rPr>
        <w:t>克替尼</w:t>
      </w:r>
      <w:proofErr w:type="gramEnd"/>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盐酸埃</w:t>
      </w:r>
      <w:proofErr w:type="gramStart"/>
      <w:r w:rsidRPr="001A5075">
        <w:rPr>
          <w:rFonts w:ascii="仿宋" w:eastAsia="仿宋" w:hAnsi="仿宋" w:cs="仿宋" w:hint="eastAsia"/>
          <w:sz w:val="32"/>
          <w:szCs w:val="32"/>
        </w:rPr>
        <w:t>克替尼片</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125mg</w:t>
      </w:r>
    </w:p>
    <w:p w:rsidR="00F83654" w:rsidRPr="001A5075" w:rsidRDefault="00F83654" w:rsidP="006D72D9">
      <w:pPr>
        <w:autoSpaceDE w:val="0"/>
        <w:autoSpaceDN w:val="0"/>
        <w:adjustRightInd w:val="0"/>
        <w:spacing w:line="360" w:lineRule="auto"/>
        <w:ind w:firstLineChars="200" w:firstLine="643"/>
        <w:jc w:val="left"/>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sz w:val="32"/>
          <w:szCs w:val="32"/>
        </w:rPr>
        <w:t>EGFR</w:t>
      </w:r>
      <w:r w:rsidRPr="001A5075">
        <w:rPr>
          <w:rFonts w:ascii="仿宋" w:eastAsia="仿宋" w:hAnsi="仿宋" w:cs="仿宋" w:hint="eastAsia"/>
          <w:sz w:val="32"/>
          <w:szCs w:val="32"/>
        </w:rPr>
        <w:t>基因具有敏感突变的局部晚期或转移性非小细胞肺癌（</w:t>
      </w:r>
      <w:r w:rsidRPr="001A5075">
        <w:rPr>
          <w:rFonts w:ascii="仿宋" w:eastAsia="仿宋" w:hAnsi="仿宋" w:cs="仿宋"/>
          <w:sz w:val="32"/>
          <w:szCs w:val="32"/>
        </w:rPr>
        <w:t>NSCLC</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针对一线治疗，用药前进行</w:t>
      </w:r>
      <w:r w:rsidRPr="001A5075">
        <w:rPr>
          <w:rFonts w:ascii="仿宋" w:eastAsia="仿宋" w:hAnsi="仿宋" w:cs="仿宋"/>
          <w:sz w:val="32"/>
          <w:szCs w:val="32"/>
        </w:rPr>
        <w:t>EGFR</w:t>
      </w:r>
      <w:r w:rsidRPr="001A5075">
        <w:rPr>
          <w:rFonts w:ascii="仿宋" w:eastAsia="仿宋" w:hAnsi="仿宋" w:cs="仿宋" w:hint="eastAsia"/>
          <w:sz w:val="32"/>
          <w:szCs w:val="32"/>
        </w:rPr>
        <w:t>基因突变检测，组织</w:t>
      </w:r>
      <w:r>
        <w:rPr>
          <w:rFonts w:ascii="仿宋" w:eastAsia="仿宋" w:hAnsi="仿宋" w:cs="仿宋" w:hint="eastAsia"/>
          <w:sz w:val="32"/>
          <w:szCs w:val="32"/>
        </w:rPr>
        <w:t>和</w:t>
      </w:r>
      <w:r w:rsidRPr="001A5075">
        <w:rPr>
          <w:rFonts w:ascii="仿宋" w:eastAsia="仿宋" w:hAnsi="仿宋" w:cs="仿宋" w:hint="eastAsia"/>
          <w:sz w:val="32"/>
          <w:szCs w:val="32"/>
        </w:rPr>
        <w:t>液体检测均可，组织</w:t>
      </w:r>
      <w:r>
        <w:rPr>
          <w:rFonts w:ascii="仿宋" w:eastAsia="仿宋" w:hAnsi="仿宋" w:cs="仿宋" w:hint="eastAsia"/>
          <w:sz w:val="32"/>
          <w:szCs w:val="32"/>
        </w:rPr>
        <w:t>检测</w:t>
      </w:r>
      <w:r w:rsidRPr="001A5075">
        <w:rPr>
          <w:rFonts w:ascii="仿宋" w:eastAsia="仿宋" w:hAnsi="仿宋" w:cs="仿宋" w:hint="eastAsia"/>
          <w:sz w:val="32"/>
          <w:szCs w:val="32"/>
        </w:rPr>
        <w:t>优先。</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有脑转移的</w:t>
      </w:r>
      <w:r w:rsidRPr="001A5075">
        <w:rPr>
          <w:rFonts w:ascii="仿宋" w:eastAsia="仿宋" w:hAnsi="仿宋" w:cs="仿宋"/>
          <w:sz w:val="32"/>
          <w:szCs w:val="32"/>
        </w:rPr>
        <w:t>EGFR</w:t>
      </w:r>
      <w:r w:rsidRPr="001A5075">
        <w:rPr>
          <w:rFonts w:ascii="仿宋" w:eastAsia="仿宋" w:hAnsi="仿宋" w:cs="仿宋" w:hint="eastAsia"/>
          <w:sz w:val="32"/>
          <w:szCs w:val="32"/>
        </w:rPr>
        <w:t>基因突变</w:t>
      </w:r>
      <w:r>
        <w:rPr>
          <w:rFonts w:ascii="仿宋" w:eastAsia="仿宋" w:hAnsi="仿宋" w:cs="仿宋" w:hint="eastAsia"/>
          <w:sz w:val="32"/>
          <w:szCs w:val="32"/>
        </w:rPr>
        <w:t>的</w:t>
      </w:r>
      <w:r w:rsidRPr="001A5075">
        <w:rPr>
          <w:rFonts w:ascii="仿宋" w:eastAsia="仿宋" w:hAnsi="仿宋" w:cs="仿宋"/>
          <w:sz w:val="32"/>
          <w:szCs w:val="32"/>
        </w:rPr>
        <w:t>NSCLC</w:t>
      </w:r>
      <w:r>
        <w:rPr>
          <w:rFonts w:ascii="仿宋" w:eastAsia="仿宋" w:hAnsi="仿宋" w:cs="仿宋" w:hint="eastAsia"/>
          <w:sz w:val="32"/>
          <w:szCs w:val="32"/>
        </w:rPr>
        <w:t>患者</w:t>
      </w:r>
      <w:r w:rsidRPr="001A5075">
        <w:rPr>
          <w:rFonts w:ascii="仿宋" w:eastAsia="仿宋" w:hAnsi="仿宋" w:cs="仿宋" w:hint="eastAsia"/>
          <w:sz w:val="32"/>
          <w:szCs w:val="32"/>
        </w:rPr>
        <w:t>，可优先选择埃</w:t>
      </w:r>
      <w:proofErr w:type="gramStart"/>
      <w:r w:rsidRPr="001A5075">
        <w:rPr>
          <w:rFonts w:ascii="仿宋" w:eastAsia="仿宋" w:hAnsi="仿宋" w:cs="仿宋" w:hint="eastAsia"/>
          <w:sz w:val="32"/>
          <w:szCs w:val="32"/>
        </w:rPr>
        <w:t>克替尼</w:t>
      </w:r>
      <w:proofErr w:type="gramEnd"/>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治疗过程中影像学显示缓慢进展但临床症状</w:t>
      </w:r>
      <w:r>
        <w:rPr>
          <w:rFonts w:ascii="仿宋" w:eastAsia="仿宋" w:hAnsi="仿宋" w:cs="仿宋" w:hint="eastAsia"/>
          <w:sz w:val="32"/>
          <w:szCs w:val="32"/>
        </w:rPr>
        <w:t>未发生</w:t>
      </w:r>
      <w:r w:rsidRPr="001A5075">
        <w:rPr>
          <w:rFonts w:ascii="仿宋" w:eastAsia="仿宋" w:hAnsi="仿宋" w:cs="仿宋" w:hint="eastAsia"/>
          <w:sz w:val="32"/>
          <w:szCs w:val="32"/>
        </w:rPr>
        <w:t>恶化</w:t>
      </w:r>
      <w:r>
        <w:rPr>
          <w:rFonts w:ascii="仿宋" w:eastAsia="仿宋" w:hAnsi="仿宋" w:cs="仿宋" w:hint="eastAsia"/>
          <w:sz w:val="32"/>
          <w:szCs w:val="32"/>
        </w:rPr>
        <w:t>的患者</w:t>
      </w:r>
      <w:r w:rsidRPr="001A5075">
        <w:rPr>
          <w:rFonts w:ascii="仿宋" w:eastAsia="仿宋" w:hAnsi="仿宋" w:cs="仿宋" w:hint="eastAsia"/>
          <w:sz w:val="32"/>
          <w:szCs w:val="32"/>
        </w:rPr>
        <w:t>，可以继续使用原药物</w:t>
      </w:r>
      <w:r>
        <w:rPr>
          <w:rFonts w:ascii="仿宋" w:eastAsia="仿宋" w:hAnsi="仿宋" w:cs="仿宋" w:hint="eastAsia"/>
          <w:sz w:val="32"/>
          <w:szCs w:val="32"/>
        </w:rPr>
        <w:t>；发生</w:t>
      </w:r>
      <w:r w:rsidRPr="001A5075">
        <w:rPr>
          <w:rFonts w:ascii="仿宋" w:eastAsia="仿宋" w:hAnsi="仿宋" w:cs="仿宋" w:hint="eastAsia"/>
          <w:sz w:val="32"/>
          <w:szCs w:val="32"/>
        </w:rPr>
        <w:t>局部进展的患者，可以继续使用</w:t>
      </w:r>
      <w:proofErr w:type="gramStart"/>
      <w:r w:rsidRPr="001A5075">
        <w:rPr>
          <w:rFonts w:ascii="仿宋" w:eastAsia="仿宋" w:hAnsi="仿宋" w:cs="仿宋" w:hint="eastAsia"/>
          <w:sz w:val="32"/>
          <w:szCs w:val="32"/>
        </w:rPr>
        <w:t>原药物</w:t>
      </w:r>
      <w:proofErr w:type="gramEnd"/>
      <w:r w:rsidRPr="001A5075">
        <w:rPr>
          <w:rFonts w:ascii="仿宋" w:eastAsia="仿宋" w:hAnsi="仿宋" w:cs="仿宋" w:hint="eastAsia"/>
          <w:sz w:val="32"/>
          <w:szCs w:val="32"/>
        </w:rPr>
        <w:t>加局部治疗</w:t>
      </w:r>
      <w:r>
        <w:rPr>
          <w:rFonts w:ascii="仿宋" w:eastAsia="仿宋" w:hAnsi="仿宋" w:cs="仿宋" w:hint="eastAsia"/>
          <w:sz w:val="32"/>
          <w:szCs w:val="32"/>
        </w:rPr>
        <w:t>；</w:t>
      </w:r>
      <w:r w:rsidRPr="001A5075">
        <w:rPr>
          <w:rFonts w:ascii="仿宋" w:eastAsia="仿宋" w:hAnsi="仿宋" w:cs="仿宋" w:hint="eastAsia"/>
          <w:sz w:val="32"/>
          <w:szCs w:val="32"/>
        </w:rPr>
        <w:t>对于快速进展</w:t>
      </w:r>
      <w:r>
        <w:rPr>
          <w:rFonts w:ascii="仿宋" w:eastAsia="仿宋" w:hAnsi="仿宋" w:cs="仿宋" w:hint="eastAsia"/>
          <w:sz w:val="32"/>
          <w:szCs w:val="32"/>
        </w:rPr>
        <w:t>的患者，建议改换为其他治疗方案</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一线接受化疗失败的患者，二、三线可考虑使用埃</w:t>
      </w:r>
      <w:proofErr w:type="gramStart"/>
      <w:r w:rsidRPr="001A5075">
        <w:rPr>
          <w:rFonts w:ascii="仿宋" w:eastAsia="仿宋" w:hAnsi="仿宋" w:cs="仿宋" w:hint="eastAsia"/>
          <w:sz w:val="32"/>
          <w:szCs w:val="32"/>
        </w:rPr>
        <w:t>克替尼</w:t>
      </w:r>
      <w:proofErr w:type="gramEnd"/>
      <w:r>
        <w:rPr>
          <w:rFonts w:ascii="仿宋" w:eastAsia="仿宋" w:hAnsi="仿宋" w:cs="仿宋" w:hint="eastAsia"/>
          <w:sz w:val="32"/>
          <w:szCs w:val="32"/>
        </w:rPr>
        <w:t>，</w:t>
      </w:r>
      <w:r w:rsidRPr="001A5075">
        <w:rPr>
          <w:rFonts w:ascii="仿宋" w:eastAsia="仿宋" w:hAnsi="仿宋" w:cs="仿宋" w:hint="eastAsia"/>
          <w:sz w:val="32"/>
          <w:szCs w:val="32"/>
        </w:rPr>
        <w:t>但不推荐用于</w:t>
      </w:r>
      <w:r w:rsidRPr="001A5075">
        <w:rPr>
          <w:rFonts w:ascii="仿宋" w:eastAsia="仿宋" w:hAnsi="仿宋" w:cs="仿宋"/>
          <w:sz w:val="32"/>
          <w:szCs w:val="32"/>
        </w:rPr>
        <w:t>EGFR</w:t>
      </w:r>
      <w:r w:rsidRPr="001A5075">
        <w:rPr>
          <w:rFonts w:ascii="仿宋" w:eastAsia="仿宋" w:hAnsi="仿宋" w:cs="仿宋" w:hint="eastAsia"/>
          <w:sz w:val="32"/>
          <w:szCs w:val="32"/>
        </w:rPr>
        <w:t>基因突变阴性的患者。</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不良反应主要为常见的</w:t>
      </w:r>
      <w:r w:rsidRPr="001A5075">
        <w:rPr>
          <w:rFonts w:ascii="仿宋" w:eastAsia="仿宋" w:hAnsi="仿宋" w:cs="仿宋"/>
          <w:sz w:val="32"/>
          <w:szCs w:val="32"/>
        </w:rPr>
        <w:t>I</w:t>
      </w:r>
      <w:r w:rsidRPr="001A5075">
        <w:rPr>
          <w:rFonts w:ascii="仿宋" w:eastAsia="仿宋" w:hAnsi="仿宋" w:cs="仿宋" w:hint="eastAsia"/>
          <w:sz w:val="32"/>
          <w:szCs w:val="32"/>
        </w:rPr>
        <w:t>、Ⅱ度皮疹和腹泻，应特别关注间质性肺炎</w:t>
      </w:r>
      <w:r>
        <w:rPr>
          <w:rFonts w:ascii="仿宋" w:eastAsia="仿宋" w:hAnsi="仿宋" w:cs="仿宋" w:hint="eastAsia"/>
          <w:sz w:val="32"/>
          <w:szCs w:val="32"/>
        </w:rPr>
        <w:t>的发生</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埃</w:t>
      </w:r>
      <w:proofErr w:type="gramStart"/>
      <w:r w:rsidRPr="001A5075">
        <w:rPr>
          <w:rFonts w:ascii="仿宋" w:eastAsia="仿宋" w:hAnsi="仿宋" w:cs="仿宋" w:hint="eastAsia"/>
          <w:sz w:val="32"/>
          <w:szCs w:val="32"/>
        </w:rPr>
        <w:t>克替尼</w:t>
      </w:r>
      <w:proofErr w:type="gramEnd"/>
      <w:r w:rsidRPr="001A5075">
        <w:rPr>
          <w:rFonts w:ascii="仿宋" w:eastAsia="仿宋" w:hAnsi="仿宋" w:cs="仿宋" w:hint="eastAsia"/>
          <w:sz w:val="32"/>
          <w:szCs w:val="32"/>
        </w:rPr>
        <w:t>主要通过细胞色素</w:t>
      </w:r>
      <w:r w:rsidRPr="001A5075">
        <w:rPr>
          <w:rFonts w:ascii="仿宋" w:eastAsia="仿宋" w:hAnsi="仿宋" w:cs="仿宋"/>
          <w:sz w:val="32"/>
          <w:szCs w:val="32"/>
        </w:rPr>
        <w:t>P-450</w:t>
      </w:r>
      <w:r w:rsidRPr="001A5075">
        <w:rPr>
          <w:rFonts w:ascii="仿宋" w:eastAsia="仿宋" w:hAnsi="仿宋" w:cs="仿宋" w:hint="eastAsia"/>
          <w:sz w:val="32"/>
          <w:szCs w:val="32"/>
        </w:rPr>
        <w:t>单加氧酶系统的</w:t>
      </w:r>
      <w:r w:rsidRPr="001A5075">
        <w:rPr>
          <w:rFonts w:ascii="仿宋" w:eastAsia="仿宋" w:hAnsi="仿宋" w:cs="仿宋"/>
          <w:sz w:val="32"/>
          <w:szCs w:val="32"/>
        </w:rPr>
        <w:lastRenderedPageBreak/>
        <w:t>CYP2C19</w:t>
      </w:r>
      <w:r w:rsidRPr="001A5075">
        <w:rPr>
          <w:rFonts w:ascii="仿宋" w:eastAsia="仿宋" w:hAnsi="仿宋" w:cs="仿宋" w:hint="eastAsia"/>
          <w:sz w:val="32"/>
          <w:szCs w:val="32"/>
        </w:rPr>
        <w:t>和</w:t>
      </w:r>
      <w:r w:rsidRPr="001A5075">
        <w:rPr>
          <w:rFonts w:ascii="仿宋" w:eastAsia="仿宋" w:hAnsi="仿宋" w:cs="仿宋"/>
          <w:sz w:val="32"/>
          <w:szCs w:val="32"/>
        </w:rPr>
        <w:t>CYP3A4</w:t>
      </w:r>
      <w:r w:rsidRPr="001A5075">
        <w:rPr>
          <w:rFonts w:ascii="仿宋" w:eastAsia="仿宋" w:hAnsi="仿宋" w:cs="仿宋" w:hint="eastAsia"/>
          <w:sz w:val="32"/>
          <w:szCs w:val="32"/>
        </w:rPr>
        <w:t>代谢，对</w:t>
      </w:r>
      <w:r w:rsidRPr="001A5075">
        <w:rPr>
          <w:rFonts w:ascii="仿宋" w:eastAsia="仿宋" w:hAnsi="仿宋" w:cs="仿宋"/>
          <w:sz w:val="32"/>
          <w:szCs w:val="32"/>
        </w:rPr>
        <w:t>CYP2C9</w:t>
      </w:r>
      <w:r w:rsidRPr="001A5075">
        <w:rPr>
          <w:rFonts w:ascii="仿宋" w:eastAsia="仿宋" w:hAnsi="仿宋" w:cs="仿宋" w:hint="eastAsia"/>
          <w:sz w:val="32"/>
          <w:szCs w:val="32"/>
        </w:rPr>
        <w:t>和</w:t>
      </w:r>
      <w:r w:rsidRPr="001A5075">
        <w:rPr>
          <w:rFonts w:ascii="仿宋" w:eastAsia="仿宋" w:hAnsi="仿宋" w:cs="仿宋"/>
          <w:sz w:val="32"/>
          <w:szCs w:val="32"/>
        </w:rPr>
        <w:t>CYP3A4</w:t>
      </w:r>
      <w:r w:rsidRPr="001A5075">
        <w:rPr>
          <w:rFonts w:ascii="仿宋" w:eastAsia="仿宋" w:hAnsi="仿宋" w:cs="仿宋" w:hint="eastAsia"/>
          <w:sz w:val="32"/>
          <w:szCs w:val="32"/>
        </w:rPr>
        <w:t>有明显的抑制作用。</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 xml:space="preserve">7. </w:t>
      </w:r>
      <w:r w:rsidRPr="001A5075">
        <w:rPr>
          <w:rFonts w:ascii="仿宋" w:eastAsia="仿宋" w:hAnsi="仿宋" w:cs="仿宋" w:hint="eastAsia"/>
          <w:sz w:val="32"/>
          <w:szCs w:val="32"/>
        </w:rPr>
        <w:t>在某些肿瘤急症的情况下如脑转移昏迷或呼吸衰竭，如果血液检测</w:t>
      </w:r>
      <w:r w:rsidRPr="001A5075">
        <w:rPr>
          <w:rFonts w:ascii="仿宋" w:eastAsia="仿宋" w:hAnsi="仿宋" w:cs="仿宋"/>
          <w:sz w:val="32"/>
          <w:szCs w:val="32"/>
        </w:rPr>
        <w:t>EGFR</w:t>
      </w:r>
      <w:r w:rsidRPr="001A5075">
        <w:rPr>
          <w:rFonts w:ascii="仿宋" w:eastAsia="仿宋" w:hAnsi="仿宋" w:cs="仿宋" w:hint="eastAsia"/>
          <w:sz w:val="32"/>
          <w:szCs w:val="32"/>
        </w:rPr>
        <w:t>基因突变仍为阴性，在充分知情的情况下，对不吸烟的肺腺癌可考虑使用。一旦病情缓解，必须补充</w:t>
      </w:r>
      <w:r>
        <w:rPr>
          <w:rFonts w:ascii="仿宋" w:eastAsia="仿宋" w:hAnsi="仿宋" w:cs="仿宋" w:hint="eastAsia"/>
          <w:sz w:val="32"/>
          <w:szCs w:val="32"/>
        </w:rPr>
        <w:t>进行</w:t>
      </w:r>
      <w:r w:rsidRPr="001A5075">
        <w:rPr>
          <w:rFonts w:ascii="仿宋" w:eastAsia="仿宋" w:hAnsi="仿宋" w:cs="仿宋"/>
          <w:sz w:val="32"/>
          <w:szCs w:val="32"/>
        </w:rPr>
        <w:t>EGFR</w:t>
      </w:r>
      <w:r w:rsidRPr="001A5075">
        <w:rPr>
          <w:rFonts w:ascii="仿宋" w:eastAsia="仿宋" w:hAnsi="仿宋" w:cs="仿宋" w:hint="eastAsia"/>
          <w:sz w:val="32"/>
          <w:szCs w:val="32"/>
        </w:rPr>
        <w:t>基因突变的组织检测。</w:t>
      </w:r>
    </w:p>
    <w:p w:rsidR="00F83654" w:rsidRPr="00B30F1F" w:rsidRDefault="00F83654" w:rsidP="006D72D9">
      <w:pPr>
        <w:spacing w:line="360" w:lineRule="auto"/>
        <w:ind w:firstLineChars="200" w:firstLine="640"/>
        <w:rPr>
          <w:rFonts w:ascii="黑体" w:eastAsia="黑体" w:hAnsi="黑体" w:cs="Times New Roman"/>
          <w:sz w:val="32"/>
          <w:szCs w:val="32"/>
        </w:rPr>
      </w:pPr>
      <w:r w:rsidRPr="00B30F1F">
        <w:rPr>
          <w:rFonts w:ascii="黑体" w:eastAsia="黑体" w:hAnsi="黑体" w:cs="黑体" w:hint="eastAsia"/>
          <w:sz w:val="32"/>
          <w:szCs w:val="32"/>
        </w:rPr>
        <w:t>四、马来酸阿法替尼</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马来酸阿法</w:t>
      </w:r>
      <w:proofErr w:type="gramStart"/>
      <w:r w:rsidRPr="001A5075">
        <w:rPr>
          <w:rFonts w:ascii="仿宋" w:eastAsia="仿宋" w:hAnsi="仿宋" w:cs="仿宋" w:hint="eastAsia"/>
          <w:sz w:val="32"/>
          <w:szCs w:val="32"/>
        </w:rPr>
        <w:t>替尼片</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30mg</w:t>
      </w:r>
      <w:r w:rsidRPr="001A5075">
        <w:rPr>
          <w:rFonts w:ascii="仿宋" w:eastAsia="仿宋" w:hAnsi="仿宋" w:cs="仿宋" w:hint="eastAsia"/>
          <w:sz w:val="32"/>
          <w:szCs w:val="32"/>
        </w:rPr>
        <w:t>、</w:t>
      </w:r>
      <w:r w:rsidRPr="001A5075">
        <w:rPr>
          <w:rFonts w:ascii="仿宋" w:eastAsia="仿宋" w:hAnsi="仿宋" w:cs="仿宋"/>
          <w:sz w:val="32"/>
          <w:szCs w:val="32"/>
        </w:rPr>
        <w:t>40mg</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p>
    <w:p w:rsidR="00F83654" w:rsidRPr="001A5075" w:rsidRDefault="00F83654" w:rsidP="006D72D9">
      <w:pPr>
        <w:tabs>
          <w:tab w:val="left" w:pos="7920"/>
        </w:tabs>
        <w:snapToGrid w:val="0"/>
        <w:spacing w:line="360" w:lineRule="auto"/>
        <w:ind w:firstLineChars="200" w:firstLine="640"/>
        <w:rPr>
          <w:rFonts w:ascii="仿宋" w:eastAsia="仿宋" w:hAnsi="仿宋" w:cs="Times New Roman"/>
          <w:kern w:val="0"/>
          <w:sz w:val="32"/>
          <w:szCs w:val="32"/>
          <w:lang w:val="en-GB"/>
        </w:rPr>
      </w:pPr>
      <w:r w:rsidRPr="001A5075">
        <w:rPr>
          <w:rFonts w:ascii="仿宋" w:eastAsia="仿宋" w:hAnsi="仿宋" w:cs="仿宋"/>
          <w:kern w:val="0"/>
          <w:sz w:val="32"/>
          <w:szCs w:val="32"/>
          <w:lang w:val="en-GB"/>
        </w:rPr>
        <w:t>1.</w:t>
      </w:r>
      <w:r w:rsidRPr="001A5075">
        <w:rPr>
          <w:rFonts w:ascii="仿宋" w:eastAsia="仿宋" w:hAnsi="仿宋" w:cs="仿宋" w:hint="eastAsia"/>
          <w:kern w:val="0"/>
          <w:sz w:val="32"/>
          <w:szCs w:val="32"/>
          <w:lang w:val="en-GB"/>
        </w:rPr>
        <w:t>具有</w:t>
      </w:r>
      <w:r w:rsidRPr="001A5075">
        <w:rPr>
          <w:rFonts w:ascii="仿宋" w:eastAsia="仿宋" w:hAnsi="仿宋" w:cs="仿宋"/>
          <w:kern w:val="0"/>
          <w:sz w:val="32"/>
          <w:szCs w:val="32"/>
          <w:lang w:val="en-GB"/>
        </w:rPr>
        <w:t>EGFR</w:t>
      </w:r>
      <w:r w:rsidRPr="001A5075">
        <w:rPr>
          <w:rFonts w:ascii="仿宋" w:eastAsia="仿宋" w:hAnsi="仿宋" w:cs="仿宋" w:hint="eastAsia"/>
          <w:kern w:val="0"/>
          <w:sz w:val="32"/>
          <w:szCs w:val="32"/>
          <w:lang w:val="en-GB"/>
        </w:rPr>
        <w:t>基因敏感突变的局部晚期或转移性</w:t>
      </w:r>
      <w:r w:rsidRPr="00EA3783">
        <w:rPr>
          <w:rFonts w:ascii="仿宋" w:eastAsia="仿宋" w:hAnsi="仿宋" w:cs="仿宋" w:hint="eastAsia"/>
          <w:kern w:val="0"/>
          <w:sz w:val="32"/>
          <w:szCs w:val="32"/>
          <w:lang w:val="en-GB"/>
        </w:rPr>
        <w:t>非小细胞肺癌</w:t>
      </w:r>
      <w:r>
        <w:rPr>
          <w:rFonts w:ascii="仿宋" w:eastAsia="仿宋" w:hAnsi="仿宋" w:cs="仿宋" w:hint="eastAsia"/>
          <w:kern w:val="0"/>
          <w:sz w:val="32"/>
          <w:szCs w:val="32"/>
          <w:lang w:val="en-GB"/>
        </w:rPr>
        <w:t>（</w:t>
      </w:r>
      <w:r w:rsidRPr="001A5075">
        <w:rPr>
          <w:rFonts w:ascii="仿宋" w:eastAsia="仿宋" w:hAnsi="仿宋" w:cs="仿宋"/>
          <w:kern w:val="0"/>
          <w:sz w:val="32"/>
          <w:szCs w:val="32"/>
          <w:lang w:val="en-GB"/>
        </w:rPr>
        <w:t>NSCLC</w:t>
      </w:r>
      <w:r>
        <w:rPr>
          <w:rFonts w:ascii="仿宋" w:eastAsia="仿宋" w:hAnsi="仿宋" w:cs="仿宋" w:hint="eastAsia"/>
          <w:kern w:val="0"/>
          <w:sz w:val="32"/>
          <w:szCs w:val="32"/>
          <w:lang w:val="en-GB"/>
        </w:rPr>
        <w:t>）</w:t>
      </w:r>
      <w:r w:rsidRPr="001A5075">
        <w:rPr>
          <w:rFonts w:ascii="仿宋" w:eastAsia="仿宋" w:hAnsi="仿宋" w:cs="仿宋" w:hint="eastAsia"/>
          <w:kern w:val="0"/>
          <w:sz w:val="32"/>
          <w:szCs w:val="32"/>
          <w:lang w:val="en-GB"/>
        </w:rPr>
        <w:t>，</w:t>
      </w:r>
      <w:proofErr w:type="gramStart"/>
      <w:r w:rsidRPr="001A5075">
        <w:rPr>
          <w:rFonts w:ascii="仿宋" w:eastAsia="仿宋" w:hAnsi="仿宋" w:cs="仿宋" w:hint="eastAsia"/>
          <w:kern w:val="0"/>
          <w:sz w:val="32"/>
          <w:szCs w:val="32"/>
          <w:lang w:val="en-GB"/>
        </w:rPr>
        <w:t>既往未</w:t>
      </w:r>
      <w:proofErr w:type="gramEnd"/>
      <w:r w:rsidRPr="001A5075">
        <w:rPr>
          <w:rFonts w:ascii="仿宋" w:eastAsia="仿宋" w:hAnsi="仿宋" w:cs="仿宋" w:hint="eastAsia"/>
          <w:kern w:val="0"/>
          <w:sz w:val="32"/>
          <w:szCs w:val="32"/>
          <w:lang w:val="en-GB"/>
        </w:rPr>
        <w:t>接受过表皮生长因子受体酪氨酸激酶抑制剂（</w:t>
      </w:r>
      <w:r w:rsidRPr="001A5075">
        <w:rPr>
          <w:rFonts w:ascii="仿宋" w:eastAsia="仿宋" w:hAnsi="仿宋" w:cs="仿宋"/>
          <w:kern w:val="0"/>
          <w:sz w:val="32"/>
          <w:szCs w:val="32"/>
          <w:lang w:val="en-GB"/>
        </w:rPr>
        <w:t>EGFR-TKI</w:t>
      </w:r>
      <w:r w:rsidRPr="001A5075">
        <w:rPr>
          <w:rFonts w:ascii="仿宋" w:eastAsia="仿宋" w:hAnsi="仿宋" w:cs="仿宋" w:hint="eastAsia"/>
          <w:kern w:val="0"/>
          <w:sz w:val="32"/>
          <w:szCs w:val="32"/>
          <w:lang w:val="en-GB"/>
        </w:rPr>
        <w:t>）治疗。</w:t>
      </w:r>
    </w:p>
    <w:p w:rsidR="00F83654" w:rsidRPr="001A5075" w:rsidRDefault="00F83654" w:rsidP="006D72D9">
      <w:pPr>
        <w:tabs>
          <w:tab w:val="left" w:pos="7920"/>
        </w:tabs>
        <w:snapToGrid w:val="0"/>
        <w:spacing w:line="360" w:lineRule="auto"/>
        <w:ind w:firstLineChars="200" w:firstLine="640"/>
        <w:rPr>
          <w:rFonts w:ascii="仿宋" w:eastAsia="仿宋" w:hAnsi="仿宋" w:cs="Times New Roman"/>
          <w:kern w:val="0"/>
          <w:sz w:val="32"/>
          <w:szCs w:val="32"/>
          <w:lang w:val="en-GB"/>
        </w:rPr>
      </w:pPr>
      <w:r w:rsidRPr="001A5075">
        <w:rPr>
          <w:rFonts w:ascii="仿宋" w:eastAsia="仿宋" w:hAnsi="仿宋" w:cs="仿宋"/>
          <w:kern w:val="0"/>
          <w:sz w:val="32"/>
          <w:szCs w:val="32"/>
          <w:lang w:val="en-GB"/>
        </w:rPr>
        <w:t>2.</w:t>
      </w:r>
      <w:r w:rsidRPr="001A5075">
        <w:rPr>
          <w:rFonts w:ascii="仿宋" w:eastAsia="仿宋" w:hAnsi="仿宋" w:cs="仿宋" w:hint="eastAsia"/>
          <w:kern w:val="0"/>
          <w:sz w:val="32"/>
          <w:szCs w:val="32"/>
          <w:lang w:val="en-GB"/>
        </w:rPr>
        <w:t>含铂化疗期间或化疗后疾病进展的局部晚期或转移性鳞状组织学类型的</w:t>
      </w:r>
      <w:r w:rsidRPr="00EA3783">
        <w:rPr>
          <w:rFonts w:ascii="仿宋" w:eastAsia="仿宋" w:hAnsi="仿宋" w:cs="仿宋" w:hint="eastAsia"/>
          <w:kern w:val="0"/>
          <w:sz w:val="32"/>
          <w:szCs w:val="32"/>
          <w:lang w:val="en-GB"/>
        </w:rPr>
        <w:t>非小细胞肺癌</w:t>
      </w:r>
      <w:r>
        <w:rPr>
          <w:rFonts w:ascii="仿宋" w:eastAsia="仿宋" w:hAnsi="仿宋" w:cs="仿宋" w:hint="eastAsia"/>
          <w:kern w:val="0"/>
          <w:sz w:val="32"/>
          <w:szCs w:val="32"/>
          <w:lang w:val="en-GB"/>
        </w:rPr>
        <w:t>（</w:t>
      </w:r>
      <w:r w:rsidRPr="001A5075">
        <w:rPr>
          <w:rFonts w:ascii="仿宋" w:eastAsia="仿宋" w:hAnsi="仿宋" w:cs="仿宋"/>
          <w:kern w:val="0"/>
          <w:sz w:val="32"/>
          <w:szCs w:val="32"/>
          <w:lang w:val="en-GB"/>
        </w:rPr>
        <w:t>NSCLC</w:t>
      </w:r>
      <w:r>
        <w:rPr>
          <w:rFonts w:ascii="仿宋" w:eastAsia="仿宋" w:hAnsi="仿宋" w:cs="仿宋" w:hint="eastAsia"/>
          <w:kern w:val="0"/>
          <w:sz w:val="32"/>
          <w:szCs w:val="32"/>
          <w:lang w:val="en-GB"/>
        </w:rPr>
        <w:t>）</w:t>
      </w:r>
      <w:r w:rsidRPr="001A5075">
        <w:rPr>
          <w:rFonts w:ascii="仿宋" w:eastAsia="仿宋" w:hAnsi="仿宋" w:cs="仿宋" w:hint="eastAsia"/>
          <w:kern w:val="0"/>
          <w:sz w:val="32"/>
          <w:szCs w:val="32"/>
          <w:lang w:val="en-GB"/>
        </w:rPr>
        <w:t>。</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一线治疗</w:t>
      </w:r>
      <w:r w:rsidRPr="001A5075">
        <w:rPr>
          <w:rFonts w:ascii="仿宋" w:eastAsia="仿宋" w:hAnsi="仿宋" w:cs="仿宋"/>
          <w:sz w:val="32"/>
          <w:szCs w:val="32"/>
        </w:rPr>
        <w:t>EGFR</w:t>
      </w:r>
      <w:r w:rsidRPr="001A5075">
        <w:rPr>
          <w:rFonts w:ascii="仿宋" w:eastAsia="仿宋" w:hAnsi="仿宋" w:cs="仿宋" w:hint="eastAsia"/>
          <w:sz w:val="32"/>
          <w:szCs w:val="32"/>
        </w:rPr>
        <w:t>基因敏感突变的晚期</w:t>
      </w:r>
      <w:r w:rsidRPr="001A5075">
        <w:rPr>
          <w:rFonts w:ascii="仿宋" w:eastAsia="仿宋" w:hAnsi="仿宋" w:cs="仿宋"/>
          <w:sz w:val="32"/>
          <w:szCs w:val="32"/>
        </w:rPr>
        <w:t>NSCLC</w:t>
      </w:r>
      <w:r w:rsidRPr="001A5075">
        <w:rPr>
          <w:rFonts w:ascii="仿宋" w:eastAsia="仿宋" w:hAnsi="仿宋" w:cs="仿宋" w:hint="eastAsia"/>
          <w:sz w:val="32"/>
          <w:szCs w:val="32"/>
        </w:rPr>
        <w:t>患者，用药前必须明确有经国家药品监督管理局批准的</w:t>
      </w:r>
      <w:r w:rsidRPr="001A5075">
        <w:rPr>
          <w:rFonts w:ascii="仿宋" w:eastAsia="仿宋" w:hAnsi="仿宋" w:cs="仿宋"/>
          <w:sz w:val="32"/>
          <w:szCs w:val="32"/>
        </w:rPr>
        <w:t>EGFR</w:t>
      </w:r>
      <w:r w:rsidRPr="001A5075">
        <w:rPr>
          <w:rFonts w:ascii="仿宋" w:eastAsia="仿宋" w:hAnsi="仿宋" w:cs="仿宋" w:hint="eastAsia"/>
          <w:sz w:val="32"/>
          <w:szCs w:val="32"/>
        </w:rPr>
        <w:t>基因检测方法检测到的</w:t>
      </w:r>
      <w:r w:rsidRPr="001A5075">
        <w:rPr>
          <w:rFonts w:ascii="仿宋" w:eastAsia="仿宋" w:hAnsi="仿宋" w:cs="仿宋"/>
          <w:sz w:val="32"/>
          <w:szCs w:val="32"/>
        </w:rPr>
        <w:t>EGFR</w:t>
      </w:r>
      <w:r w:rsidRPr="001A5075">
        <w:rPr>
          <w:rFonts w:ascii="仿宋" w:eastAsia="仿宋" w:hAnsi="仿宋" w:cs="仿宋" w:hint="eastAsia"/>
          <w:sz w:val="32"/>
          <w:szCs w:val="32"/>
        </w:rPr>
        <w:t>基因敏感突变。肿瘤组织和血液均可用于</w:t>
      </w:r>
      <w:r w:rsidRPr="001A5075">
        <w:rPr>
          <w:rFonts w:ascii="仿宋" w:eastAsia="仿宋" w:hAnsi="仿宋" w:cs="仿宋"/>
          <w:sz w:val="32"/>
          <w:szCs w:val="32"/>
        </w:rPr>
        <w:t>EGFR</w:t>
      </w:r>
      <w:r w:rsidRPr="001A5075">
        <w:rPr>
          <w:rFonts w:ascii="仿宋" w:eastAsia="仿宋" w:hAnsi="仿宋" w:cs="仿宋" w:hint="eastAsia"/>
          <w:sz w:val="32"/>
          <w:szCs w:val="32"/>
        </w:rPr>
        <w:t>基因突变检测，但组织检测优先。</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虽然药品说明书显示马来酸阿</w:t>
      </w:r>
      <w:proofErr w:type="gramStart"/>
      <w:r w:rsidRPr="001A5075">
        <w:rPr>
          <w:rFonts w:ascii="仿宋" w:eastAsia="仿宋" w:hAnsi="仿宋" w:cs="仿宋" w:hint="eastAsia"/>
          <w:sz w:val="32"/>
          <w:szCs w:val="32"/>
        </w:rPr>
        <w:t>法替尼不需</w:t>
      </w:r>
      <w:proofErr w:type="gramEnd"/>
      <w:r w:rsidRPr="001A5075">
        <w:rPr>
          <w:rFonts w:ascii="仿宋" w:eastAsia="仿宋" w:hAnsi="仿宋" w:cs="仿宋" w:hint="eastAsia"/>
          <w:sz w:val="32"/>
          <w:szCs w:val="32"/>
        </w:rPr>
        <w:t>进行基因检测可用于二线治疗含铂化疗期间或化疗后进展的晚期肺</w:t>
      </w:r>
      <w:r w:rsidRPr="001A5075">
        <w:rPr>
          <w:rFonts w:ascii="仿宋" w:eastAsia="仿宋" w:hAnsi="仿宋" w:cs="仿宋" w:hint="eastAsia"/>
          <w:sz w:val="32"/>
          <w:szCs w:val="32"/>
        </w:rPr>
        <w:lastRenderedPageBreak/>
        <w:t>鳞状细胞癌患者，但仍然不推荐用于</w:t>
      </w:r>
      <w:r w:rsidRPr="001A5075">
        <w:rPr>
          <w:rFonts w:ascii="仿宋" w:eastAsia="仿宋" w:hAnsi="仿宋" w:cs="仿宋"/>
          <w:sz w:val="32"/>
          <w:szCs w:val="32"/>
        </w:rPr>
        <w:t>EGFR</w:t>
      </w:r>
      <w:r w:rsidRPr="001A5075">
        <w:rPr>
          <w:rFonts w:ascii="仿宋" w:eastAsia="仿宋" w:hAnsi="仿宋" w:cs="仿宋" w:hint="eastAsia"/>
          <w:sz w:val="32"/>
          <w:szCs w:val="32"/>
        </w:rPr>
        <w:t>基因突变阴性的患者。</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对于非常见</w:t>
      </w:r>
      <w:r w:rsidRPr="001A5075">
        <w:rPr>
          <w:rFonts w:ascii="仿宋" w:eastAsia="仿宋" w:hAnsi="仿宋" w:cs="仿宋"/>
          <w:sz w:val="32"/>
          <w:szCs w:val="32"/>
        </w:rPr>
        <w:t>EGFR</w:t>
      </w:r>
      <w:r w:rsidRPr="001A5075">
        <w:rPr>
          <w:rFonts w:ascii="仿宋" w:eastAsia="仿宋" w:hAnsi="仿宋" w:cs="仿宋" w:hint="eastAsia"/>
          <w:sz w:val="32"/>
          <w:szCs w:val="32"/>
        </w:rPr>
        <w:t>基因突变</w:t>
      </w:r>
      <w:r>
        <w:rPr>
          <w:rFonts w:ascii="仿宋" w:eastAsia="仿宋" w:hAnsi="仿宋" w:cs="仿宋" w:hint="eastAsia"/>
          <w:sz w:val="32"/>
          <w:szCs w:val="32"/>
        </w:rPr>
        <w:t>患者</w:t>
      </w:r>
      <w:r w:rsidRPr="001A5075">
        <w:rPr>
          <w:rFonts w:ascii="仿宋" w:eastAsia="仿宋" w:hAnsi="仿宋" w:cs="仿宋" w:hint="eastAsia"/>
          <w:sz w:val="32"/>
          <w:szCs w:val="32"/>
        </w:rPr>
        <w:t>，优先使用马来酸阿法替尼。</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推荐剂量为</w:t>
      </w:r>
      <w:r w:rsidRPr="001A5075">
        <w:rPr>
          <w:rFonts w:ascii="仿宋" w:eastAsia="仿宋" w:hAnsi="仿宋" w:cs="仿宋"/>
          <w:sz w:val="32"/>
          <w:szCs w:val="32"/>
        </w:rPr>
        <w:t>40mg</w:t>
      </w:r>
      <w:r w:rsidRPr="001A5075">
        <w:rPr>
          <w:rFonts w:ascii="仿宋" w:eastAsia="仿宋" w:hAnsi="仿宋" w:cs="仿宋" w:hint="eastAsia"/>
          <w:sz w:val="32"/>
          <w:szCs w:val="32"/>
        </w:rPr>
        <w:t>，每日一次，可根据患者耐受性进行剂量调整，剂量调整方案</w:t>
      </w:r>
      <w:r>
        <w:rPr>
          <w:rFonts w:ascii="仿宋" w:eastAsia="仿宋" w:hAnsi="仿宋" w:cs="仿宋" w:hint="eastAsia"/>
          <w:sz w:val="32"/>
          <w:szCs w:val="32"/>
        </w:rPr>
        <w:t>见</w:t>
      </w:r>
      <w:r w:rsidRPr="001A5075">
        <w:rPr>
          <w:rFonts w:ascii="仿宋" w:eastAsia="仿宋" w:hAnsi="仿宋" w:cs="仿宋" w:hint="eastAsia"/>
          <w:sz w:val="32"/>
          <w:szCs w:val="32"/>
        </w:rPr>
        <w:t>表</w:t>
      </w:r>
      <w:r w:rsidRPr="001A5075">
        <w:rPr>
          <w:rFonts w:ascii="仿宋" w:eastAsia="仿宋" w:hAnsi="仿宋" w:cs="仿宋"/>
          <w:sz w:val="32"/>
          <w:szCs w:val="32"/>
        </w:rPr>
        <w:t>2</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对于年老体弱患者，可使用</w:t>
      </w:r>
      <w:r w:rsidRPr="001A5075">
        <w:rPr>
          <w:rFonts w:ascii="仿宋" w:eastAsia="仿宋" w:hAnsi="仿宋" w:cs="仿宋"/>
          <w:sz w:val="32"/>
          <w:szCs w:val="32"/>
        </w:rPr>
        <w:t>30mg</w:t>
      </w:r>
      <w:r w:rsidRPr="001A5075">
        <w:rPr>
          <w:rFonts w:ascii="仿宋" w:eastAsia="仿宋" w:hAnsi="仿宋" w:cs="仿宋" w:hint="eastAsia"/>
          <w:sz w:val="32"/>
          <w:szCs w:val="32"/>
        </w:rPr>
        <w:t>作为推荐剂量。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马来酸阿</w:t>
      </w:r>
      <w:proofErr w:type="gramStart"/>
      <w:r w:rsidRPr="001A5075">
        <w:rPr>
          <w:rFonts w:ascii="仿宋" w:eastAsia="仿宋" w:hAnsi="仿宋" w:cs="仿宋" w:hint="eastAsia"/>
          <w:sz w:val="32"/>
          <w:szCs w:val="32"/>
        </w:rPr>
        <w:t>法替尼不应</w:t>
      </w:r>
      <w:proofErr w:type="gramEnd"/>
      <w:r w:rsidRPr="001A5075">
        <w:rPr>
          <w:rFonts w:ascii="仿宋" w:eastAsia="仿宋" w:hAnsi="仿宋" w:cs="仿宋" w:hint="eastAsia"/>
          <w:sz w:val="32"/>
          <w:szCs w:val="32"/>
        </w:rPr>
        <w:t>与食物同服，</w:t>
      </w:r>
      <w:r>
        <w:rPr>
          <w:rFonts w:ascii="仿宋" w:eastAsia="仿宋" w:hAnsi="仿宋" w:cs="仿宋" w:hint="eastAsia"/>
          <w:sz w:val="32"/>
          <w:szCs w:val="32"/>
        </w:rPr>
        <w:t>应当</w:t>
      </w:r>
      <w:r w:rsidRPr="001A5075">
        <w:rPr>
          <w:rFonts w:ascii="仿宋" w:eastAsia="仿宋" w:hAnsi="仿宋" w:cs="仿宋" w:hint="eastAsia"/>
          <w:sz w:val="32"/>
          <w:szCs w:val="32"/>
        </w:rPr>
        <w:t>在进食后至少</w:t>
      </w:r>
      <w:r w:rsidRPr="001A5075">
        <w:rPr>
          <w:rFonts w:ascii="仿宋" w:eastAsia="仿宋" w:hAnsi="仿宋" w:cs="仿宋"/>
          <w:sz w:val="32"/>
          <w:szCs w:val="32"/>
        </w:rPr>
        <w:t>3</w:t>
      </w:r>
      <w:r w:rsidRPr="001A5075">
        <w:rPr>
          <w:rFonts w:ascii="仿宋" w:eastAsia="仿宋" w:hAnsi="仿宋" w:cs="仿宋" w:hint="eastAsia"/>
          <w:sz w:val="32"/>
          <w:szCs w:val="32"/>
        </w:rPr>
        <w:t>小时或进食前至少</w:t>
      </w:r>
      <w:r w:rsidRPr="001A5075">
        <w:rPr>
          <w:rFonts w:ascii="仿宋" w:eastAsia="仿宋" w:hAnsi="仿宋" w:cs="仿宋"/>
          <w:sz w:val="32"/>
          <w:szCs w:val="32"/>
        </w:rPr>
        <w:t>1</w:t>
      </w:r>
      <w:r w:rsidRPr="001A5075">
        <w:rPr>
          <w:rFonts w:ascii="仿宋" w:eastAsia="仿宋" w:hAnsi="仿宋" w:cs="仿宋" w:hint="eastAsia"/>
          <w:sz w:val="32"/>
          <w:szCs w:val="32"/>
        </w:rPr>
        <w:t>小时服用。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7.</w:t>
      </w:r>
      <w:r w:rsidRPr="001A5075">
        <w:rPr>
          <w:rFonts w:ascii="仿宋" w:eastAsia="仿宋" w:hAnsi="仿宋" w:cs="仿宋" w:hint="eastAsia"/>
          <w:sz w:val="32"/>
          <w:szCs w:val="32"/>
        </w:rPr>
        <w:t>用药期间必须注意腹泻、皮肤相关不良反应、间质性肺炎等不良事件。</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8.</w:t>
      </w:r>
      <w:r w:rsidRPr="001A5075">
        <w:rPr>
          <w:rFonts w:ascii="仿宋" w:eastAsia="仿宋" w:hAnsi="仿宋" w:cs="仿宋" w:hint="eastAsia"/>
          <w:sz w:val="32"/>
          <w:szCs w:val="32"/>
        </w:rPr>
        <w:t>如需要使用</w:t>
      </w:r>
      <w:r w:rsidRPr="001A5075">
        <w:rPr>
          <w:rFonts w:ascii="仿宋" w:eastAsia="仿宋" w:hAnsi="仿宋" w:cs="仿宋"/>
          <w:sz w:val="32"/>
          <w:szCs w:val="32"/>
        </w:rPr>
        <w:t>P-</w:t>
      </w:r>
      <w:r w:rsidRPr="001A5075">
        <w:rPr>
          <w:rFonts w:ascii="仿宋" w:eastAsia="仿宋" w:hAnsi="仿宋" w:cs="仿宋" w:hint="eastAsia"/>
          <w:sz w:val="32"/>
          <w:szCs w:val="32"/>
        </w:rPr>
        <w:t>糖化蛋白（</w:t>
      </w:r>
      <w:r w:rsidRPr="001A5075">
        <w:rPr>
          <w:rFonts w:ascii="仿宋" w:eastAsia="仿宋" w:hAnsi="仿宋" w:cs="仿宋"/>
          <w:sz w:val="32"/>
          <w:szCs w:val="32"/>
        </w:rPr>
        <w:t>P-gp</w:t>
      </w:r>
      <w:r w:rsidRPr="001A5075">
        <w:rPr>
          <w:rFonts w:ascii="仿宋" w:eastAsia="仿宋" w:hAnsi="仿宋" w:cs="仿宋" w:hint="eastAsia"/>
          <w:sz w:val="32"/>
          <w:szCs w:val="32"/>
        </w:rPr>
        <w:t>）抑制剂，应采用交错剂量给药，尽可能</w:t>
      </w:r>
      <w:r>
        <w:rPr>
          <w:rFonts w:ascii="仿宋" w:eastAsia="仿宋" w:hAnsi="仿宋" w:cs="仿宋" w:hint="eastAsia"/>
          <w:sz w:val="32"/>
          <w:szCs w:val="32"/>
        </w:rPr>
        <w:t>延</w:t>
      </w:r>
      <w:r w:rsidRPr="001A5075">
        <w:rPr>
          <w:rFonts w:ascii="仿宋" w:eastAsia="仿宋" w:hAnsi="仿宋" w:cs="仿宋" w:hint="eastAsia"/>
          <w:sz w:val="32"/>
          <w:szCs w:val="32"/>
        </w:rPr>
        <w:t>长与马来酸阿</w:t>
      </w:r>
      <w:proofErr w:type="gramStart"/>
      <w:r w:rsidRPr="001A5075">
        <w:rPr>
          <w:rFonts w:ascii="仿宋" w:eastAsia="仿宋" w:hAnsi="仿宋" w:cs="仿宋" w:hint="eastAsia"/>
          <w:sz w:val="32"/>
          <w:szCs w:val="32"/>
        </w:rPr>
        <w:t>法替尼给药</w:t>
      </w:r>
      <w:proofErr w:type="gramEnd"/>
      <w:r w:rsidRPr="001A5075">
        <w:rPr>
          <w:rFonts w:ascii="仿宋" w:eastAsia="仿宋" w:hAnsi="仿宋" w:cs="仿宋" w:hint="eastAsia"/>
          <w:sz w:val="32"/>
          <w:szCs w:val="32"/>
        </w:rPr>
        <w:t>的间隔时间。</w:t>
      </w:r>
    </w:p>
    <w:p w:rsidR="00F83654" w:rsidRPr="001A5075" w:rsidRDefault="00F83654" w:rsidP="006D72D9">
      <w:pPr>
        <w:spacing w:line="360" w:lineRule="auto"/>
        <w:ind w:firstLineChars="200" w:firstLine="420"/>
        <w:jc w:val="center"/>
        <w:rPr>
          <w:rFonts w:ascii="仿宋" w:eastAsia="仿宋" w:hAnsi="仿宋" w:cs="Times New Roman"/>
        </w:rPr>
      </w:pPr>
      <w:r w:rsidRPr="001A5075">
        <w:rPr>
          <w:rFonts w:ascii="仿宋" w:eastAsia="仿宋" w:hAnsi="仿宋" w:cs="仿宋" w:hint="eastAsia"/>
        </w:rPr>
        <w:t>表</w:t>
      </w:r>
      <w:r w:rsidRPr="001A5075">
        <w:rPr>
          <w:rFonts w:ascii="仿宋" w:eastAsia="仿宋" w:hAnsi="仿宋" w:cs="仿宋"/>
        </w:rPr>
        <w:t xml:space="preserve">2  </w:t>
      </w:r>
      <w:r w:rsidRPr="001A5075">
        <w:rPr>
          <w:rFonts w:ascii="仿宋" w:eastAsia="仿宋" w:hAnsi="仿宋" w:cs="仿宋" w:hint="eastAsia"/>
        </w:rPr>
        <w:t>马来酸阿</w:t>
      </w:r>
      <w:proofErr w:type="gramStart"/>
      <w:r w:rsidRPr="001A5075">
        <w:rPr>
          <w:rFonts w:ascii="仿宋" w:eastAsia="仿宋" w:hAnsi="仿宋" w:cs="仿宋" w:hint="eastAsia"/>
        </w:rPr>
        <w:t>法替尼推荐</w:t>
      </w:r>
      <w:proofErr w:type="gramEnd"/>
      <w:r w:rsidRPr="001A5075">
        <w:rPr>
          <w:rFonts w:ascii="仿宋" w:eastAsia="仿宋" w:hAnsi="仿宋" w:cs="仿宋" w:hint="eastAsia"/>
        </w:rPr>
        <w:t>剂量调整方案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438"/>
        <w:gridCol w:w="2438"/>
      </w:tblGrid>
      <w:tr w:rsidR="00F83654" w:rsidRPr="001A5075">
        <w:trPr>
          <w:jc w:val="center"/>
        </w:trPr>
        <w:tc>
          <w:tcPr>
            <w:tcW w:w="3260" w:type="dxa"/>
          </w:tcPr>
          <w:p w:rsidR="00F83654" w:rsidRPr="001A5075" w:rsidRDefault="00F83654" w:rsidP="00B24611">
            <w:pPr>
              <w:tabs>
                <w:tab w:val="left" w:pos="567"/>
              </w:tabs>
              <w:snapToGrid w:val="0"/>
              <w:spacing w:beforeLines="50" w:before="156" w:afterLines="50" w:after="156" w:line="360" w:lineRule="auto"/>
              <w:jc w:val="center"/>
              <w:rPr>
                <w:rFonts w:ascii="仿宋" w:eastAsia="仿宋" w:hAnsi="仿宋" w:cs="Times New Roman"/>
                <w:b/>
                <w:bCs/>
              </w:rPr>
            </w:pPr>
            <w:r w:rsidRPr="001A5075">
              <w:rPr>
                <w:rFonts w:ascii="仿宋" w:eastAsia="仿宋" w:hAnsi="仿宋" w:cs="仿宋"/>
                <w:b/>
                <w:bCs/>
              </w:rPr>
              <w:t>CTCAEa</w:t>
            </w:r>
            <w:r w:rsidRPr="001A5075">
              <w:rPr>
                <w:rFonts w:ascii="仿宋" w:eastAsia="仿宋" w:hAnsi="仿宋" w:cs="仿宋" w:hint="eastAsia"/>
                <w:b/>
                <w:bCs/>
              </w:rPr>
              <w:t>药物相关不良事件</w:t>
            </w:r>
          </w:p>
        </w:tc>
        <w:tc>
          <w:tcPr>
            <w:tcW w:w="4876" w:type="dxa"/>
            <w:gridSpan w:val="2"/>
          </w:tcPr>
          <w:p w:rsidR="00F83654" w:rsidRPr="001A5075" w:rsidRDefault="00F83654" w:rsidP="00B24611">
            <w:pPr>
              <w:tabs>
                <w:tab w:val="left" w:pos="567"/>
              </w:tabs>
              <w:snapToGrid w:val="0"/>
              <w:spacing w:beforeLines="50" w:before="156" w:afterLines="50" w:after="156" w:line="360" w:lineRule="auto"/>
              <w:jc w:val="center"/>
              <w:rPr>
                <w:rFonts w:ascii="仿宋" w:eastAsia="仿宋" w:hAnsi="仿宋" w:cs="Times New Roman"/>
                <w:b/>
                <w:bCs/>
              </w:rPr>
            </w:pPr>
            <w:r w:rsidRPr="001A5075">
              <w:rPr>
                <w:rFonts w:ascii="仿宋" w:eastAsia="仿宋" w:hAnsi="仿宋" w:cs="仿宋" w:hint="eastAsia"/>
                <w:b/>
                <w:bCs/>
              </w:rPr>
              <w:t>马来酸阿</w:t>
            </w:r>
            <w:proofErr w:type="gramStart"/>
            <w:r w:rsidRPr="001A5075">
              <w:rPr>
                <w:rFonts w:ascii="仿宋" w:eastAsia="仿宋" w:hAnsi="仿宋" w:cs="仿宋" w:hint="eastAsia"/>
                <w:b/>
                <w:bCs/>
              </w:rPr>
              <w:t>法替尼的</w:t>
            </w:r>
            <w:proofErr w:type="gramEnd"/>
            <w:r w:rsidRPr="001A5075">
              <w:rPr>
                <w:rFonts w:ascii="仿宋" w:eastAsia="仿宋" w:hAnsi="仿宋" w:cs="仿宋" w:hint="eastAsia"/>
                <w:b/>
                <w:bCs/>
              </w:rPr>
              <w:t>建议给药量</w:t>
            </w:r>
          </w:p>
        </w:tc>
      </w:tr>
      <w:tr w:rsidR="00F83654" w:rsidRPr="001A5075">
        <w:trPr>
          <w:jc w:val="center"/>
        </w:trPr>
        <w:tc>
          <w:tcPr>
            <w:tcW w:w="3260" w:type="dxa"/>
          </w:tcPr>
          <w:p w:rsidR="00F83654" w:rsidRPr="001A5075" w:rsidRDefault="00F83654" w:rsidP="00B24611">
            <w:pPr>
              <w:tabs>
                <w:tab w:val="left" w:pos="567"/>
              </w:tabs>
              <w:snapToGrid w:val="0"/>
              <w:spacing w:beforeLines="50" w:before="156" w:afterLines="50" w:after="156" w:line="360" w:lineRule="auto"/>
              <w:rPr>
                <w:rFonts w:ascii="仿宋" w:eastAsia="仿宋" w:hAnsi="仿宋" w:cs="Times New Roman"/>
              </w:rPr>
            </w:pPr>
            <w:r w:rsidRPr="001A5075">
              <w:rPr>
                <w:rFonts w:ascii="仿宋" w:eastAsia="仿宋" w:hAnsi="仿宋" w:cs="仿宋"/>
              </w:rPr>
              <w:t>1</w:t>
            </w:r>
            <w:r w:rsidRPr="001A5075">
              <w:rPr>
                <w:rFonts w:ascii="仿宋" w:eastAsia="仿宋" w:hAnsi="仿宋" w:cs="仿宋" w:hint="eastAsia"/>
              </w:rPr>
              <w:t>级或</w:t>
            </w:r>
            <w:r w:rsidRPr="001A5075">
              <w:rPr>
                <w:rFonts w:ascii="仿宋" w:eastAsia="仿宋" w:hAnsi="仿宋" w:cs="仿宋"/>
              </w:rPr>
              <w:t>2</w:t>
            </w:r>
            <w:r w:rsidRPr="001A5075">
              <w:rPr>
                <w:rFonts w:ascii="仿宋" w:eastAsia="仿宋" w:hAnsi="仿宋" w:cs="仿宋" w:hint="eastAsia"/>
              </w:rPr>
              <w:t>级</w:t>
            </w:r>
          </w:p>
        </w:tc>
        <w:tc>
          <w:tcPr>
            <w:tcW w:w="2438" w:type="dxa"/>
          </w:tcPr>
          <w:p w:rsidR="00F83654" w:rsidRPr="001A5075" w:rsidRDefault="00F83654" w:rsidP="00B24611">
            <w:pPr>
              <w:tabs>
                <w:tab w:val="left" w:pos="567"/>
              </w:tabs>
              <w:snapToGrid w:val="0"/>
              <w:spacing w:beforeLines="50" w:before="156" w:afterLines="50" w:after="156" w:line="360" w:lineRule="auto"/>
              <w:rPr>
                <w:rFonts w:ascii="仿宋" w:eastAsia="仿宋" w:hAnsi="仿宋" w:cs="Times New Roman"/>
              </w:rPr>
            </w:pPr>
            <w:r w:rsidRPr="001A5075">
              <w:rPr>
                <w:rFonts w:ascii="仿宋" w:eastAsia="仿宋" w:hAnsi="仿宋" w:cs="仿宋" w:hint="eastAsia"/>
              </w:rPr>
              <w:t>不中断</w:t>
            </w:r>
            <w:r w:rsidRPr="001A5075">
              <w:rPr>
                <w:rFonts w:ascii="仿宋" w:eastAsia="仿宋" w:hAnsi="仿宋" w:cs="仿宋"/>
                <w:vertAlign w:val="superscript"/>
              </w:rPr>
              <w:t>b</w:t>
            </w:r>
          </w:p>
        </w:tc>
        <w:tc>
          <w:tcPr>
            <w:tcW w:w="2438" w:type="dxa"/>
          </w:tcPr>
          <w:p w:rsidR="00F83654" w:rsidRPr="001A5075" w:rsidRDefault="00F83654" w:rsidP="00B24611">
            <w:pPr>
              <w:tabs>
                <w:tab w:val="left" w:pos="567"/>
              </w:tabs>
              <w:snapToGrid w:val="0"/>
              <w:spacing w:beforeLines="50" w:before="156" w:afterLines="50" w:after="156" w:line="360" w:lineRule="auto"/>
              <w:rPr>
                <w:rFonts w:ascii="仿宋" w:eastAsia="仿宋" w:hAnsi="仿宋" w:cs="Times New Roman"/>
              </w:rPr>
            </w:pPr>
            <w:r w:rsidRPr="001A5075">
              <w:rPr>
                <w:rFonts w:ascii="仿宋" w:eastAsia="仿宋" w:hAnsi="仿宋" w:cs="仿宋" w:hint="eastAsia"/>
              </w:rPr>
              <w:t>不调整剂量</w:t>
            </w:r>
          </w:p>
        </w:tc>
      </w:tr>
      <w:tr w:rsidR="00F83654" w:rsidRPr="001A5075">
        <w:trPr>
          <w:trHeight w:val="70"/>
          <w:jc w:val="center"/>
        </w:trPr>
        <w:tc>
          <w:tcPr>
            <w:tcW w:w="3260" w:type="dxa"/>
          </w:tcPr>
          <w:p w:rsidR="00F83654" w:rsidRPr="001A5075" w:rsidRDefault="00F83654" w:rsidP="00B24611">
            <w:pPr>
              <w:tabs>
                <w:tab w:val="left" w:pos="567"/>
              </w:tabs>
              <w:snapToGrid w:val="0"/>
              <w:spacing w:beforeLines="50" w:before="156" w:afterLines="50" w:after="156" w:line="360" w:lineRule="auto"/>
              <w:rPr>
                <w:rFonts w:ascii="仿宋" w:eastAsia="仿宋" w:hAnsi="仿宋" w:cs="Times New Roman"/>
              </w:rPr>
            </w:pPr>
            <w:r w:rsidRPr="001A5075">
              <w:rPr>
                <w:rFonts w:ascii="仿宋" w:eastAsia="仿宋" w:hAnsi="仿宋" w:cs="仿宋"/>
              </w:rPr>
              <w:t>2</w:t>
            </w:r>
            <w:r w:rsidRPr="001A5075">
              <w:rPr>
                <w:rFonts w:ascii="仿宋" w:eastAsia="仿宋" w:hAnsi="仿宋" w:cs="仿宋" w:hint="eastAsia"/>
              </w:rPr>
              <w:t>级（延长</w:t>
            </w:r>
            <w:r w:rsidRPr="001A5075">
              <w:rPr>
                <w:rFonts w:ascii="仿宋" w:eastAsia="仿宋" w:hAnsi="仿宋" w:cs="仿宋"/>
                <w:vertAlign w:val="superscript"/>
              </w:rPr>
              <w:t>c</w:t>
            </w:r>
            <w:r w:rsidRPr="001A5075">
              <w:rPr>
                <w:rFonts w:ascii="仿宋" w:eastAsia="仿宋" w:hAnsi="仿宋" w:cs="仿宋" w:hint="eastAsia"/>
              </w:rPr>
              <w:t>或</w:t>
            </w:r>
            <w:proofErr w:type="gramStart"/>
            <w:r w:rsidRPr="001A5075">
              <w:rPr>
                <w:rFonts w:ascii="仿宋" w:eastAsia="仿宋" w:hAnsi="仿宋" w:cs="仿宋" w:hint="eastAsia"/>
              </w:rPr>
              <w:t>不</w:t>
            </w:r>
            <w:proofErr w:type="gramEnd"/>
            <w:r w:rsidRPr="001A5075">
              <w:rPr>
                <w:rFonts w:ascii="仿宋" w:eastAsia="仿宋" w:hAnsi="仿宋" w:cs="仿宋" w:hint="eastAsia"/>
              </w:rPr>
              <w:t>耐受）或≥</w:t>
            </w:r>
            <w:r w:rsidRPr="001A5075">
              <w:rPr>
                <w:rFonts w:ascii="仿宋" w:eastAsia="仿宋" w:hAnsi="仿宋" w:cs="仿宋"/>
              </w:rPr>
              <w:t>3</w:t>
            </w:r>
            <w:r w:rsidRPr="001A5075">
              <w:rPr>
                <w:rFonts w:ascii="仿宋" w:eastAsia="仿宋" w:hAnsi="仿宋" w:cs="仿宋" w:hint="eastAsia"/>
              </w:rPr>
              <w:t>级</w:t>
            </w:r>
          </w:p>
        </w:tc>
        <w:tc>
          <w:tcPr>
            <w:tcW w:w="2438" w:type="dxa"/>
          </w:tcPr>
          <w:p w:rsidR="00F83654" w:rsidRPr="001A5075" w:rsidRDefault="00F83654" w:rsidP="00B24611">
            <w:pPr>
              <w:tabs>
                <w:tab w:val="left" w:pos="567"/>
              </w:tabs>
              <w:snapToGrid w:val="0"/>
              <w:spacing w:beforeLines="50" w:before="156" w:afterLines="50" w:after="156" w:line="360" w:lineRule="auto"/>
              <w:rPr>
                <w:rFonts w:ascii="仿宋" w:eastAsia="仿宋" w:hAnsi="仿宋" w:cs="Times New Roman"/>
              </w:rPr>
            </w:pPr>
            <w:r w:rsidRPr="001A5075">
              <w:rPr>
                <w:rFonts w:ascii="仿宋" w:eastAsia="仿宋" w:hAnsi="仿宋" w:cs="仿宋" w:hint="eastAsia"/>
              </w:rPr>
              <w:t>中断直到恢复至</w:t>
            </w:r>
            <w:r w:rsidRPr="001A5075">
              <w:rPr>
                <w:rFonts w:ascii="仿宋" w:eastAsia="仿宋" w:hAnsi="仿宋" w:cs="仿宋"/>
              </w:rPr>
              <w:t>0/1</w:t>
            </w:r>
            <w:r w:rsidRPr="001A5075">
              <w:rPr>
                <w:rFonts w:ascii="仿宋" w:eastAsia="仿宋" w:hAnsi="仿宋" w:cs="仿宋" w:hint="eastAsia"/>
              </w:rPr>
              <w:t>级</w:t>
            </w:r>
            <w:r w:rsidRPr="001A5075">
              <w:rPr>
                <w:rFonts w:ascii="仿宋" w:eastAsia="仿宋" w:hAnsi="仿宋" w:cs="仿宋"/>
                <w:vertAlign w:val="superscript"/>
              </w:rPr>
              <w:t>b</w:t>
            </w:r>
          </w:p>
        </w:tc>
        <w:tc>
          <w:tcPr>
            <w:tcW w:w="2438" w:type="dxa"/>
          </w:tcPr>
          <w:p w:rsidR="00F83654" w:rsidRPr="001A5075" w:rsidRDefault="00F83654" w:rsidP="00B24611">
            <w:pPr>
              <w:tabs>
                <w:tab w:val="left" w:pos="567"/>
              </w:tabs>
              <w:snapToGrid w:val="0"/>
              <w:spacing w:beforeLines="50" w:before="156" w:afterLines="50" w:after="156" w:line="360" w:lineRule="auto"/>
              <w:rPr>
                <w:rFonts w:ascii="仿宋" w:eastAsia="仿宋" w:hAnsi="仿宋" w:cs="Times New Roman"/>
              </w:rPr>
            </w:pPr>
            <w:r w:rsidRPr="001A5075">
              <w:rPr>
                <w:rFonts w:ascii="仿宋" w:eastAsia="仿宋" w:hAnsi="仿宋" w:cs="仿宋" w:hint="eastAsia"/>
              </w:rPr>
              <w:t>以减量</w:t>
            </w:r>
            <w:r w:rsidRPr="001A5075">
              <w:rPr>
                <w:rFonts w:ascii="仿宋" w:eastAsia="仿宋" w:hAnsi="仿宋" w:cs="仿宋"/>
              </w:rPr>
              <w:t>10mg</w:t>
            </w:r>
            <w:r w:rsidRPr="001A5075">
              <w:rPr>
                <w:rFonts w:ascii="仿宋" w:eastAsia="仿宋" w:hAnsi="仿宋" w:cs="仿宋" w:hint="eastAsia"/>
              </w:rPr>
              <w:t>递减继续</w:t>
            </w:r>
            <w:r w:rsidRPr="001A5075">
              <w:rPr>
                <w:rFonts w:ascii="仿宋" w:eastAsia="仿宋" w:hAnsi="仿宋" w:cs="仿宋"/>
                <w:vertAlign w:val="superscript"/>
              </w:rPr>
              <w:t>d</w:t>
            </w:r>
          </w:p>
        </w:tc>
      </w:tr>
    </w:tbl>
    <w:p w:rsidR="00F83654" w:rsidRPr="001A5075" w:rsidRDefault="00F83654" w:rsidP="00B24611">
      <w:pPr>
        <w:tabs>
          <w:tab w:val="left" w:pos="1930"/>
        </w:tabs>
        <w:snapToGrid w:val="0"/>
        <w:spacing w:beforeLines="50" w:before="156" w:afterLines="50" w:after="156" w:line="360" w:lineRule="auto"/>
        <w:ind w:firstLineChars="200" w:firstLine="300"/>
        <w:rPr>
          <w:rFonts w:ascii="仿宋" w:eastAsia="仿宋" w:hAnsi="仿宋" w:cs="Times New Roman"/>
          <w:sz w:val="15"/>
          <w:szCs w:val="15"/>
          <w:vertAlign w:val="superscript"/>
        </w:rPr>
      </w:pPr>
      <w:r w:rsidRPr="001A5075">
        <w:rPr>
          <w:rFonts w:ascii="仿宋" w:eastAsia="仿宋" w:hAnsi="仿宋" w:cs="仿宋"/>
          <w:sz w:val="15"/>
          <w:szCs w:val="15"/>
          <w:vertAlign w:val="superscript"/>
        </w:rPr>
        <w:t>a</w:t>
      </w:r>
      <w:r w:rsidRPr="001A5075">
        <w:rPr>
          <w:rFonts w:ascii="仿宋" w:eastAsia="仿宋" w:hAnsi="仿宋" w:cs="仿宋" w:hint="eastAsia"/>
          <w:sz w:val="15"/>
          <w:szCs w:val="15"/>
        </w:rPr>
        <w:t>美国国立癌症研究所（</w:t>
      </w:r>
      <w:r w:rsidRPr="001A5075">
        <w:rPr>
          <w:rFonts w:ascii="仿宋" w:eastAsia="仿宋" w:hAnsi="仿宋" w:cs="仿宋"/>
          <w:sz w:val="15"/>
          <w:szCs w:val="15"/>
        </w:rPr>
        <w:t>NCI</w:t>
      </w:r>
      <w:r w:rsidRPr="001A5075">
        <w:rPr>
          <w:rFonts w:ascii="仿宋" w:eastAsia="仿宋" w:hAnsi="仿宋" w:cs="仿宋" w:hint="eastAsia"/>
          <w:sz w:val="15"/>
          <w:szCs w:val="15"/>
        </w:rPr>
        <w:t>）不良事件通用术语标准</w:t>
      </w:r>
      <w:r w:rsidRPr="001A5075">
        <w:rPr>
          <w:rFonts w:ascii="仿宋" w:eastAsia="仿宋" w:hAnsi="仿宋" w:cs="仿宋"/>
          <w:sz w:val="15"/>
          <w:szCs w:val="15"/>
        </w:rPr>
        <w:t>3.0</w:t>
      </w:r>
      <w:r w:rsidRPr="001A5075">
        <w:rPr>
          <w:rFonts w:ascii="仿宋" w:eastAsia="仿宋" w:hAnsi="仿宋" w:cs="仿宋" w:hint="eastAsia"/>
          <w:sz w:val="15"/>
          <w:szCs w:val="15"/>
        </w:rPr>
        <w:t>版。</w:t>
      </w:r>
    </w:p>
    <w:p w:rsidR="00F83654" w:rsidRPr="001A5075" w:rsidRDefault="00F83654" w:rsidP="00B24611">
      <w:pPr>
        <w:widowControl/>
        <w:tabs>
          <w:tab w:val="left" w:pos="567"/>
        </w:tabs>
        <w:snapToGrid w:val="0"/>
        <w:spacing w:beforeLines="50" w:before="156" w:afterLines="50" w:after="156" w:line="360" w:lineRule="auto"/>
        <w:ind w:firstLineChars="200" w:firstLine="300"/>
        <w:jc w:val="left"/>
        <w:rPr>
          <w:rFonts w:ascii="仿宋" w:eastAsia="仿宋" w:hAnsi="仿宋" w:cs="Times New Roman"/>
          <w:kern w:val="0"/>
          <w:sz w:val="15"/>
          <w:szCs w:val="15"/>
          <w:lang w:val="en-GB"/>
        </w:rPr>
      </w:pPr>
      <w:r w:rsidRPr="001A5075">
        <w:rPr>
          <w:rFonts w:ascii="仿宋" w:eastAsia="仿宋" w:hAnsi="仿宋" w:cs="仿宋"/>
          <w:kern w:val="0"/>
          <w:sz w:val="15"/>
          <w:szCs w:val="15"/>
          <w:vertAlign w:val="superscript"/>
          <w:lang w:val="en-GB"/>
        </w:rPr>
        <w:t>b</w:t>
      </w:r>
      <w:r w:rsidRPr="001A5075">
        <w:rPr>
          <w:rFonts w:ascii="仿宋" w:eastAsia="仿宋" w:hAnsi="仿宋" w:cs="仿宋" w:hint="eastAsia"/>
          <w:kern w:val="0"/>
          <w:sz w:val="15"/>
          <w:szCs w:val="15"/>
          <w:lang w:val="en-GB"/>
        </w:rPr>
        <w:t>发生腹泻时，应立即使用抗腹泻药物（如</w:t>
      </w:r>
      <w:proofErr w:type="gramStart"/>
      <w:r w:rsidRPr="001A5075">
        <w:rPr>
          <w:rFonts w:ascii="仿宋" w:eastAsia="仿宋" w:hAnsi="仿宋" w:cs="仿宋" w:hint="eastAsia"/>
          <w:kern w:val="0"/>
          <w:sz w:val="15"/>
          <w:szCs w:val="15"/>
          <w:lang w:val="en-GB"/>
        </w:rPr>
        <w:t>洛哌</w:t>
      </w:r>
      <w:proofErr w:type="gramEnd"/>
      <w:r w:rsidRPr="001A5075">
        <w:rPr>
          <w:rFonts w:ascii="仿宋" w:eastAsia="仿宋" w:hAnsi="仿宋" w:cs="仿宋" w:hint="eastAsia"/>
          <w:kern w:val="0"/>
          <w:sz w:val="15"/>
          <w:szCs w:val="15"/>
          <w:lang w:val="en-GB"/>
        </w:rPr>
        <w:t>丁胺），并且对于持续腹泻的情况应继续用药直到腹泻停止。</w:t>
      </w:r>
    </w:p>
    <w:p w:rsidR="00F83654" w:rsidRPr="001A5075" w:rsidRDefault="00F83654" w:rsidP="00B24611">
      <w:pPr>
        <w:snapToGrid w:val="0"/>
        <w:spacing w:beforeLines="50" w:before="156" w:afterLines="50" w:after="156" w:line="360" w:lineRule="auto"/>
        <w:ind w:firstLineChars="200" w:firstLine="300"/>
        <w:rPr>
          <w:rFonts w:ascii="仿宋" w:eastAsia="仿宋" w:hAnsi="仿宋" w:cs="Times New Roman"/>
          <w:sz w:val="15"/>
          <w:szCs w:val="15"/>
        </w:rPr>
      </w:pPr>
      <w:r w:rsidRPr="001A5075">
        <w:rPr>
          <w:rFonts w:ascii="仿宋" w:eastAsia="仿宋" w:hAnsi="仿宋" w:cs="仿宋"/>
          <w:sz w:val="15"/>
          <w:szCs w:val="15"/>
          <w:vertAlign w:val="superscript"/>
        </w:rPr>
        <w:t>c</w:t>
      </w:r>
      <w:r w:rsidRPr="001A5075">
        <w:rPr>
          <w:rFonts w:ascii="仿宋" w:eastAsia="仿宋" w:hAnsi="仿宋" w:cs="仿宋" w:hint="eastAsia"/>
          <w:sz w:val="15"/>
          <w:szCs w:val="15"/>
        </w:rPr>
        <w:t>腹泻</w:t>
      </w:r>
      <w:bookmarkStart w:id="1" w:name="OLE_LINK43"/>
      <w:bookmarkStart w:id="2" w:name="OLE_LINK42"/>
      <w:r w:rsidRPr="001A5075">
        <w:rPr>
          <w:rFonts w:ascii="仿宋" w:eastAsia="仿宋" w:hAnsi="仿宋" w:cs="仿宋" w:hint="eastAsia"/>
          <w:sz w:val="15"/>
          <w:szCs w:val="15"/>
        </w:rPr>
        <w:t>＞</w:t>
      </w:r>
      <w:r w:rsidRPr="001A5075">
        <w:rPr>
          <w:rFonts w:ascii="仿宋" w:eastAsia="仿宋" w:hAnsi="仿宋" w:cs="仿宋"/>
          <w:sz w:val="15"/>
          <w:szCs w:val="15"/>
        </w:rPr>
        <w:t>4</w:t>
      </w:r>
      <w:bookmarkEnd w:id="1"/>
      <w:bookmarkEnd w:id="2"/>
      <w:r w:rsidRPr="001A5075">
        <w:rPr>
          <w:rFonts w:ascii="仿宋" w:eastAsia="仿宋" w:hAnsi="仿宋" w:cs="仿宋"/>
          <w:sz w:val="15"/>
          <w:szCs w:val="15"/>
        </w:rPr>
        <w:t>8</w:t>
      </w:r>
      <w:r w:rsidRPr="001A5075">
        <w:rPr>
          <w:rFonts w:ascii="仿宋" w:eastAsia="仿宋" w:hAnsi="仿宋" w:cs="仿宋" w:hint="eastAsia"/>
          <w:sz w:val="15"/>
          <w:szCs w:val="15"/>
        </w:rPr>
        <w:t>小时和</w:t>
      </w:r>
      <w:r w:rsidRPr="001A5075">
        <w:rPr>
          <w:rFonts w:ascii="仿宋" w:eastAsia="仿宋" w:hAnsi="仿宋" w:cs="仿宋"/>
          <w:sz w:val="15"/>
          <w:szCs w:val="15"/>
        </w:rPr>
        <w:t>/</w:t>
      </w:r>
      <w:r w:rsidRPr="001A5075">
        <w:rPr>
          <w:rFonts w:ascii="仿宋" w:eastAsia="仿宋" w:hAnsi="仿宋" w:cs="仿宋" w:hint="eastAsia"/>
          <w:sz w:val="15"/>
          <w:szCs w:val="15"/>
        </w:rPr>
        <w:t>或皮疹＞</w:t>
      </w:r>
      <w:r w:rsidRPr="001A5075">
        <w:rPr>
          <w:rFonts w:ascii="仿宋" w:eastAsia="仿宋" w:hAnsi="仿宋" w:cs="仿宋"/>
          <w:sz w:val="15"/>
          <w:szCs w:val="15"/>
        </w:rPr>
        <w:t>7</w:t>
      </w:r>
      <w:r w:rsidRPr="001A5075">
        <w:rPr>
          <w:rFonts w:ascii="仿宋" w:eastAsia="仿宋" w:hAnsi="仿宋" w:cs="仿宋" w:hint="eastAsia"/>
          <w:sz w:val="15"/>
          <w:szCs w:val="15"/>
        </w:rPr>
        <w:t>天。</w:t>
      </w:r>
    </w:p>
    <w:p w:rsidR="00F83654" w:rsidRPr="001A5075" w:rsidRDefault="00F83654" w:rsidP="00B24611">
      <w:pPr>
        <w:tabs>
          <w:tab w:val="left" w:pos="1930"/>
        </w:tabs>
        <w:snapToGrid w:val="0"/>
        <w:spacing w:beforeLines="50" w:before="156" w:afterLines="50" w:after="156" w:line="360" w:lineRule="auto"/>
        <w:ind w:firstLineChars="200" w:firstLine="300"/>
        <w:rPr>
          <w:rFonts w:ascii="仿宋" w:eastAsia="仿宋" w:hAnsi="仿宋" w:cs="Times New Roman"/>
          <w:sz w:val="15"/>
          <w:szCs w:val="15"/>
        </w:rPr>
      </w:pPr>
      <w:r w:rsidRPr="001A5075">
        <w:rPr>
          <w:rFonts w:ascii="仿宋" w:eastAsia="仿宋" w:hAnsi="仿宋" w:cs="仿宋"/>
          <w:sz w:val="15"/>
          <w:szCs w:val="15"/>
          <w:vertAlign w:val="superscript"/>
        </w:rPr>
        <w:t>d</w:t>
      </w:r>
      <w:r w:rsidRPr="001A5075">
        <w:rPr>
          <w:rFonts w:ascii="仿宋" w:eastAsia="仿宋" w:hAnsi="仿宋" w:cs="仿宋" w:hint="eastAsia"/>
          <w:sz w:val="15"/>
          <w:szCs w:val="15"/>
        </w:rPr>
        <w:t>如果患者不能耐受每天</w:t>
      </w:r>
      <w:r w:rsidRPr="001A5075">
        <w:rPr>
          <w:rFonts w:ascii="仿宋" w:eastAsia="仿宋" w:hAnsi="仿宋" w:cs="仿宋"/>
          <w:sz w:val="15"/>
          <w:szCs w:val="15"/>
        </w:rPr>
        <w:t>20mg</w:t>
      </w:r>
      <w:r w:rsidRPr="001A5075">
        <w:rPr>
          <w:rFonts w:ascii="仿宋" w:eastAsia="仿宋" w:hAnsi="仿宋" w:cs="仿宋" w:hint="eastAsia"/>
          <w:sz w:val="15"/>
          <w:szCs w:val="15"/>
        </w:rPr>
        <w:t>，应考虑永久停用本品。</w:t>
      </w:r>
    </w:p>
    <w:p w:rsidR="00F83654" w:rsidRPr="00B30F1F" w:rsidRDefault="00F83654" w:rsidP="006D72D9">
      <w:pPr>
        <w:widowControl/>
        <w:autoSpaceDE w:val="0"/>
        <w:autoSpaceDN w:val="0"/>
        <w:adjustRightInd w:val="0"/>
        <w:spacing w:line="360" w:lineRule="auto"/>
        <w:ind w:firstLineChars="200" w:firstLine="640"/>
        <w:jc w:val="left"/>
        <w:rPr>
          <w:rFonts w:ascii="黑体" w:eastAsia="黑体" w:hAnsi="黑体" w:cs="Times New Roman"/>
          <w:color w:val="000000"/>
          <w:kern w:val="0"/>
          <w:sz w:val="32"/>
          <w:szCs w:val="32"/>
          <w:lang w:val="it-IT"/>
        </w:rPr>
      </w:pPr>
      <w:r w:rsidRPr="00B30F1F">
        <w:rPr>
          <w:rFonts w:ascii="黑体" w:eastAsia="黑体" w:hAnsi="黑体" w:cs="黑体" w:hint="eastAsia"/>
          <w:sz w:val="32"/>
          <w:szCs w:val="32"/>
          <w:lang w:val="it-IT"/>
        </w:rPr>
        <w:t>五、</w:t>
      </w:r>
      <w:r w:rsidRPr="00B30F1F">
        <w:rPr>
          <w:rFonts w:ascii="黑体" w:eastAsia="黑体" w:hAnsi="黑体" w:cs="黑体" w:hint="eastAsia"/>
          <w:sz w:val="32"/>
          <w:szCs w:val="32"/>
        </w:rPr>
        <w:t>奥</w:t>
      </w:r>
      <w:proofErr w:type="gramStart"/>
      <w:r w:rsidRPr="00B30F1F">
        <w:rPr>
          <w:rFonts w:ascii="黑体" w:eastAsia="黑体" w:hAnsi="黑体" w:cs="黑体" w:hint="eastAsia"/>
          <w:sz w:val="32"/>
          <w:szCs w:val="32"/>
        </w:rPr>
        <w:t>希替尼</w:t>
      </w:r>
      <w:proofErr w:type="gramEnd"/>
    </w:p>
    <w:p w:rsidR="00F83654" w:rsidRPr="001A5075" w:rsidRDefault="00F83654" w:rsidP="006D72D9">
      <w:pPr>
        <w:widowControl/>
        <w:autoSpaceDE w:val="0"/>
        <w:autoSpaceDN w:val="0"/>
        <w:adjustRightInd w:val="0"/>
        <w:spacing w:line="360" w:lineRule="auto"/>
        <w:ind w:firstLineChars="200" w:firstLine="643"/>
        <w:jc w:val="left"/>
        <w:rPr>
          <w:rFonts w:ascii="仿宋" w:eastAsia="仿宋" w:hAnsi="仿宋" w:cs="Times New Roman"/>
          <w:color w:val="000000"/>
          <w:kern w:val="0"/>
          <w:sz w:val="32"/>
          <w:szCs w:val="32"/>
          <w:lang w:val="it-IT"/>
        </w:rPr>
      </w:pPr>
      <w:r w:rsidRPr="001A5075">
        <w:rPr>
          <w:rFonts w:ascii="仿宋" w:eastAsia="仿宋" w:hAnsi="仿宋" w:cs="仿宋" w:hint="eastAsia"/>
          <w:b/>
          <w:bCs/>
          <w:color w:val="000000"/>
          <w:kern w:val="0"/>
          <w:sz w:val="32"/>
          <w:szCs w:val="32"/>
        </w:rPr>
        <w:t>通用名</w:t>
      </w:r>
      <w:r w:rsidRPr="001A5075">
        <w:rPr>
          <w:rFonts w:ascii="仿宋" w:eastAsia="仿宋" w:hAnsi="仿宋" w:cs="仿宋" w:hint="eastAsia"/>
          <w:b/>
          <w:bCs/>
          <w:color w:val="000000"/>
          <w:kern w:val="0"/>
          <w:sz w:val="32"/>
          <w:szCs w:val="32"/>
          <w:lang w:val="it-IT"/>
        </w:rPr>
        <w:t>：</w:t>
      </w:r>
      <w:r w:rsidRPr="001A5075">
        <w:rPr>
          <w:rFonts w:ascii="仿宋" w:eastAsia="仿宋" w:hAnsi="仿宋" w:cs="仿宋" w:hint="eastAsia"/>
          <w:color w:val="000000"/>
          <w:kern w:val="0"/>
          <w:sz w:val="32"/>
          <w:szCs w:val="32"/>
          <w:lang w:val="it-IT"/>
        </w:rPr>
        <w:t>甲磺酸</w:t>
      </w:r>
      <w:r w:rsidRPr="001A5075">
        <w:rPr>
          <w:rFonts w:ascii="仿宋" w:eastAsia="仿宋" w:hAnsi="仿宋" w:cs="仿宋" w:hint="eastAsia"/>
          <w:sz w:val="32"/>
          <w:szCs w:val="32"/>
        </w:rPr>
        <w:t>奥</w:t>
      </w:r>
      <w:proofErr w:type="gramStart"/>
      <w:r w:rsidRPr="001A5075">
        <w:rPr>
          <w:rFonts w:ascii="仿宋" w:eastAsia="仿宋" w:hAnsi="仿宋" w:cs="仿宋" w:hint="eastAsia"/>
          <w:sz w:val="32"/>
          <w:szCs w:val="32"/>
        </w:rPr>
        <w:t>希替尼</w:t>
      </w:r>
      <w:r w:rsidRPr="001A5075">
        <w:rPr>
          <w:rFonts w:ascii="仿宋" w:eastAsia="仿宋" w:hAnsi="仿宋" w:cs="仿宋" w:hint="eastAsia"/>
          <w:sz w:val="32"/>
          <w:szCs w:val="32"/>
          <w:lang w:val="it-IT"/>
        </w:rPr>
        <w:t>片</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lastRenderedPageBreak/>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40mg</w:t>
      </w:r>
      <w:r w:rsidRPr="001A5075">
        <w:rPr>
          <w:rFonts w:ascii="仿宋" w:eastAsia="仿宋" w:hAnsi="仿宋" w:cs="仿宋" w:hint="eastAsia"/>
          <w:sz w:val="32"/>
          <w:szCs w:val="32"/>
        </w:rPr>
        <w:t>、</w:t>
      </w:r>
      <w:r w:rsidRPr="001A5075">
        <w:rPr>
          <w:rFonts w:ascii="仿宋" w:eastAsia="仿宋" w:hAnsi="仿宋" w:cs="仿宋"/>
          <w:sz w:val="32"/>
          <w:szCs w:val="32"/>
        </w:rPr>
        <w:t>80mg</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本品适用于既往经</w:t>
      </w:r>
      <w:r w:rsidRPr="001A5075">
        <w:rPr>
          <w:rFonts w:ascii="仿宋" w:eastAsia="仿宋" w:hAnsi="仿宋" w:cs="仿宋"/>
          <w:sz w:val="32"/>
          <w:szCs w:val="32"/>
        </w:rPr>
        <w:t>EGFR-TKI</w:t>
      </w:r>
      <w:r w:rsidRPr="001A5075">
        <w:rPr>
          <w:rFonts w:ascii="仿宋" w:eastAsia="仿宋" w:hAnsi="仿宋" w:cs="仿宋" w:hint="eastAsia"/>
          <w:sz w:val="32"/>
          <w:szCs w:val="32"/>
        </w:rPr>
        <w:t>治疗时或治疗后出现疾病进展，并且经检测确认存在</w:t>
      </w:r>
      <w:r w:rsidRPr="001A5075">
        <w:rPr>
          <w:rFonts w:ascii="仿宋" w:eastAsia="仿宋" w:hAnsi="仿宋" w:cs="仿宋"/>
          <w:sz w:val="32"/>
          <w:szCs w:val="32"/>
        </w:rPr>
        <w:t>EGFR-T790M</w:t>
      </w:r>
      <w:r w:rsidRPr="001A5075">
        <w:rPr>
          <w:rFonts w:ascii="仿宋" w:eastAsia="仿宋" w:hAnsi="仿宋" w:cs="仿宋" w:hint="eastAsia"/>
          <w:sz w:val="32"/>
          <w:szCs w:val="32"/>
        </w:rPr>
        <w:t>突变阳性</w:t>
      </w:r>
      <w:r w:rsidRPr="00891A36">
        <w:rPr>
          <w:rFonts w:ascii="仿宋" w:eastAsia="仿宋" w:hAnsi="仿宋" w:cs="仿宋" w:hint="eastAsia"/>
          <w:w w:val="98"/>
          <w:sz w:val="32"/>
          <w:szCs w:val="32"/>
        </w:rPr>
        <w:t>的局部晚期或转移性</w:t>
      </w:r>
      <w:r w:rsidRPr="00891A36">
        <w:rPr>
          <w:rFonts w:ascii="仿宋" w:eastAsia="仿宋" w:hAnsi="仿宋" w:cs="仿宋" w:hint="eastAsia"/>
          <w:w w:val="98"/>
          <w:kern w:val="0"/>
          <w:sz w:val="32"/>
          <w:szCs w:val="32"/>
          <w:lang w:val="en-GB"/>
        </w:rPr>
        <w:t>非小细胞肺癌（</w:t>
      </w:r>
      <w:r w:rsidRPr="00891A36">
        <w:rPr>
          <w:rFonts w:ascii="仿宋" w:eastAsia="仿宋" w:hAnsi="仿宋" w:cs="仿宋"/>
          <w:w w:val="98"/>
          <w:sz w:val="32"/>
          <w:szCs w:val="32"/>
        </w:rPr>
        <w:t>NSCLC</w:t>
      </w:r>
      <w:r w:rsidRPr="00891A36">
        <w:rPr>
          <w:rFonts w:ascii="仿宋" w:eastAsia="仿宋" w:hAnsi="仿宋" w:cs="仿宋" w:hint="eastAsia"/>
          <w:w w:val="98"/>
          <w:sz w:val="32"/>
          <w:szCs w:val="32"/>
        </w:rPr>
        <w:t>）成人患者的治疗。</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用药前必须明确有经国家药品监督管理局批准的检测方法检测到</w:t>
      </w:r>
      <w:r w:rsidRPr="001A5075">
        <w:rPr>
          <w:rFonts w:ascii="仿宋" w:eastAsia="仿宋" w:hAnsi="仿宋" w:cs="仿宋"/>
          <w:sz w:val="32"/>
          <w:szCs w:val="32"/>
        </w:rPr>
        <w:t>EGFR-T790M</w:t>
      </w:r>
      <w:r w:rsidRPr="001A5075">
        <w:rPr>
          <w:rFonts w:ascii="仿宋" w:eastAsia="仿宋" w:hAnsi="仿宋" w:cs="仿宋" w:hint="eastAsia"/>
          <w:sz w:val="32"/>
          <w:szCs w:val="32"/>
        </w:rPr>
        <w:t>突变。</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肿瘤组织和血液均可用于</w:t>
      </w:r>
      <w:r w:rsidRPr="001A5075">
        <w:rPr>
          <w:rFonts w:ascii="仿宋" w:eastAsia="仿宋" w:hAnsi="仿宋" w:cs="仿宋"/>
          <w:sz w:val="32"/>
          <w:szCs w:val="32"/>
        </w:rPr>
        <w:t>T790M</w:t>
      </w:r>
      <w:r w:rsidRPr="001A5075">
        <w:rPr>
          <w:rFonts w:ascii="仿宋" w:eastAsia="仿宋" w:hAnsi="仿宋" w:cs="仿宋" w:hint="eastAsia"/>
          <w:sz w:val="32"/>
          <w:szCs w:val="32"/>
        </w:rPr>
        <w:t>突变检测，但组织检测优先。</w:t>
      </w:r>
      <w:r w:rsidRPr="001A5075">
        <w:rPr>
          <w:rFonts w:ascii="仿宋" w:eastAsia="仿宋" w:hAnsi="仿宋" w:cs="仿宋"/>
          <w:sz w:val="32"/>
          <w:szCs w:val="32"/>
        </w:rPr>
        <w:t>EGFR</w:t>
      </w:r>
      <w:r w:rsidRPr="001A5075">
        <w:rPr>
          <w:rFonts w:ascii="仿宋" w:eastAsia="仿宋" w:hAnsi="仿宋" w:cs="仿宋" w:hint="eastAsia"/>
          <w:sz w:val="32"/>
          <w:szCs w:val="32"/>
        </w:rPr>
        <w:t>突变的脑转移患者推荐优先使用。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用药期间必须注意常见的皮肤反应和腹泻，应特别注意间质性肺炎的发生。</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避免与</w:t>
      </w:r>
      <w:r w:rsidRPr="001A5075">
        <w:rPr>
          <w:rFonts w:ascii="仿宋" w:eastAsia="仿宋" w:hAnsi="仿宋" w:cs="仿宋"/>
          <w:sz w:val="32"/>
          <w:szCs w:val="32"/>
        </w:rPr>
        <w:t>CYP3A4</w:t>
      </w:r>
      <w:r w:rsidRPr="001A5075">
        <w:rPr>
          <w:rFonts w:ascii="仿宋" w:eastAsia="仿宋" w:hAnsi="仿宋" w:cs="仿宋" w:hint="eastAsia"/>
          <w:sz w:val="32"/>
          <w:szCs w:val="32"/>
        </w:rPr>
        <w:t>诱导剂（如，苯妥英、卡马西平、利福平、巴比妥类或圣约翰草）联合使用。</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5.</w:t>
      </w:r>
      <w:r w:rsidRPr="001A5075">
        <w:rPr>
          <w:rFonts w:ascii="仿宋" w:eastAsia="仿宋" w:hAnsi="仿宋" w:cs="仿宋" w:hint="eastAsia"/>
          <w:sz w:val="32"/>
          <w:szCs w:val="32"/>
        </w:rPr>
        <w:t>在某些肿瘤急症的情况下如脑转移昏迷或呼吸衰竭，如果血液检测</w:t>
      </w:r>
      <w:r w:rsidRPr="001A5075">
        <w:rPr>
          <w:rFonts w:ascii="仿宋" w:eastAsia="仿宋" w:hAnsi="仿宋" w:cs="仿宋"/>
          <w:sz w:val="32"/>
          <w:szCs w:val="32"/>
        </w:rPr>
        <w:t>T790M</w:t>
      </w:r>
      <w:r w:rsidRPr="001A5075">
        <w:rPr>
          <w:rFonts w:ascii="仿宋" w:eastAsia="仿宋" w:hAnsi="仿宋" w:cs="仿宋" w:hint="eastAsia"/>
          <w:sz w:val="32"/>
          <w:szCs w:val="32"/>
        </w:rPr>
        <w:t>仍为阴性，在充分知情的情况下，</w:t>
      </w:r>
      <w:r w:rsidRPr="00891A36">
        <w:rPr>
          <w:rFonts w:ascii="仿宋" w:eastAsia="仿宋" w:hAnsi="仿宋" w:cs="仿宋" w:hint="eastAsia"/>
          <w:w w:val="98"/>
          <w:sz w:val="32"/>
          <w:szCs w:val="32"/>
        </w:rPr>
        <w:t>可考虑使用。一旦病情缓解，必须补充</w:t>
      </w:r>
      <w:r>
        <w:rPr>
          <w:rFonts w:ascii="仿宋" w:eastAsia="仿宋" w:hAnsi="仿宋" w:cs="仿宋" w:hint="eastAsia"/>
          <w:w w:val="98"/>
          <w:sz w:val="32"/>
          <w:szCs w:val="32"/>
        </w:rPr>
        <w:t>进行</w:t>
      </w:r>
      <w:r w:rsidRPr="00891A36">
        <w:rPr>
          <w:rFonts w:ascii="仿宋" w:eastAsia="仿宋" w:hAnsi="仿宋" w:cs="仿宋"/>
          <w:w w:val="98"/>
          <w:sz w:val="32"/>
          <w:szCs w:val="32"/>
        </w:rPr>
        <w:t>EGFR</w:t>
      </w:r>
      <w:r w:rsidRPr="00891A36">
        <w:rPr>
          <w:rFonts w:ascii="仿宋" w:eastAsia="仿宋" w:hAnsi="仿宋" w:cs="仿宋" w:hint="eastAsia"/>
          <w:w w:val="98"/>
          <w:sz w:val="32"/>
          <w:szCs w:val="32"/>
        </w:rPr>
        <w:t>突变的组织检测。</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6.</w:t>
      </w:r>
      <w:r w:rsidRPr="001A5075">
        <w:rPr>
          <w:rFonts w:ascii="仿宋" w:eastAsia="仿宋" w:hAnsi="仿宋" w:cs="仿宋" w:hint="eastAsia"/>
          <w:sz w:val="32"/>
          <w:szCs w:val="32"/>
        </w:rPr>
        <w:t>确认脑膜转移的患者，且</w:t>
      </w:r>
      <w:r w:rsidRPr="001A5075">
        <w:rPr>
          <w:rFonts w:ascii="仿宋" w:eastAsia="仿宋" w:hAnsi="仿宋" w:cs="仿宋"/>
          <w:sz w:val="32"/>
          <w:szCs w:val="32"/>
        </w:rPr>
        <w:t>T790M</w:t>
      </w:r>
      <w:r w:rsidRPr="001A5075">
        <w:rPr>
          <w:rFonts w:ascii="仿宋" w:eastAsia="仿宋" w:hAnsi="仿宋" w:cs="仿宋" w:hint="eastAsia"/>
          <w:sz w:val="32"/>
          <w:szCs w:val="32"/>
        </w:rPr>
        <w:t>检测为阴性，在充分知情的情况下，可考虑使用。</w:t>
      </w:r>
    </w:p>
    <w:p w:rsidR="00F83654" w:rsidRPr="00B30F1F" w:rsidRDefault="00F83654" w:rsidP="006D72D9">
      <w:pPr>
        <w:spacing w:line="360" w:lineRule="auto"/>
        <w:ind w:firstLineChars="200" w:firstLine="640"/>
        <w:rPr>
          <w:rFonts w:ascii="黑体" w:eastAsia="黑体" w:hAnsi="黑体" w:cs="Times New Roman"/>
          <w:sz w:val="32"/>
          <w:szCs w:val="32"/>
          <w:lang w:val="fr-FR"/>
        </w:rPr>
      </w:pPr>
      <w:r w:rsidRPr="00B30F1F">
        <w:rPr>
          <w:rFonts w:ascii="黑体" w:eastAsia="黑体" w:hAnsi="黑体" w:cs="黑体" w:hint="eastAsia"/>
          <w:sz w:val="32"/>
          <w:szCs w:val="32"/>
          <w:lang w:val="fr-FR"/>
        </w:rPr>
        <w:t>六、</w:t>
      </w:r>
      <w:r w:rsidRPr="00B30F1F">
        <w:rPr>
          <w:rFonts w:ascii="黑体" w:eastAsia="黑体" w:hAnsi="黑体" w:cs="黑体" w:hint="eastAsia"/>
          <w:sz w:val="32"/>
          <w:szCs w:val="32"/>
        </w:rPr>
        <w:t>克</w:t>
      </w:r>
      <w:proofErr w:type="gramStart"/>
      <w:r w:rsidRPr="00B30F1F">
        <w:rPr>
          <w:rFonts w:ascii="黑体" w:eastAsia="黑体" w:hAnsi="黑体" w:cs="黑体" w:hint="eastAsia"/>
          <w:sz w:val="32"/>
          <w:szCs w:val="32"/>
        </w:rPr>
        <w:t>唑</w:t>
      </w:r>
      <w:proofErr w:type="gramEnd"/>
      <w:r w:rsidRPr="00B30F1F">
        <w:rPr>
          <w:rFonts w:ascii="黑体" w:eastAsia="黑体" w:hAnsi="黑体" w:cs="黑体" w:hint="eastAsia"/>
          <w:sz w:val="32"/>
          <w:szCs w:val="32"/>
        </w:rPr>
        <w:t>替尼</w:t>
      </w:r>
    </w:p>
    <w:p w:rsidR="00F83654" w:rsidRPr="001A5075" w:rsidRDefault="00F83654" w:rsidP="006D72D9">
      <w:pPr>
        <w:spacing w:line="360" w:lineRule="auto"/>
        <w:ind w:firstLineChars="200" w:firstLine="643"/>
        <w:rPr>
          <w:rFonts w:ascii="仿宋" w:eastAsia="仿宋" w:hAnsi="仿宋" w:cs="Times New Roman"/>
          <w:sz w:val="32"/>
          <w:szCs w:val="32"/>
          <w:lang w:val="fr-FR"/>
        </w:rPr>
      </w:pPr>
      <w:r w:rsidRPr="001A5075">
        <w:rPr>
          <w:rFonts w:ascii="仿宋" w:eastAsia="仿宋" w:hAnsi="仿宋" w:cs="仿宋" w:hint="eastAsia"/>
          <w:b/>
          <w:bCs/>
          <w:sz w:val="32"/>
          <w:szCs w:val="32"/>
        </w:rPr>
        <w:t>通用名</w:t>
      </w:r>
      <w:r w:rsidRPr="001A5075">
        <w:rPr>
          <w:rFonts w:ascii="仿宋" w:eastAsia="仿宋" w:hAnsi="仿宋" w:cs="仿宋" w:hint="eastAsia"/>
          <w:b/>
          <w:bCs/>
          <w:sz w:val="32"/>
          <w:szCs w:val="32"/>
          <w:lang w:val="fr-FR"/>
        </w:rPr>
        <w:t>：</w:t>
      </w:r>
      <w:r w:rsidRPr="001A5075">
        <w:rPr>
          <w:rFonts w:ascii="仿宋" w:eastAsia="仿宋" w:hAnsi="仿宋" w:cs="仿宋" w:hint="eastAsia"/>
          <w:sz w:val="32"/>
          <w:szCs w:val="32"/>
        </w:rPr>
        <w:t>克</w:t>
      </w:r>
      <w:proofErr w:type="gramStart"/>
      <w:r w:rsidRPr="001A5075">
        <w:rPr>
          <w:rFonts w:ascii="仿宋" w:eastAsia="仿宋" w:hAnsi="仿宋" w:cs="仿宋" w:hint="eastAsia"/>
          <w:sz w:val="32"/>
          <w:szCs w:val="32"/>
        </w:rPr>
        <w:t>唑替尼</w:t>
      </w:r>
      <w:proofErr w:type="gramEnd"/>
      <w:r w:rsidRPr="001A5075">
        <w:rPr>
          <w:rFonts w:ascii="仿宋" w:eastAsia="仿宋" w:hAnsi="仿宋" w:cs="仿宋" w:hint="eastAsia"/>
          <w:sz w:val="32"/>
          <w:szCs w:val="32"/>
        </w:rPr>
        <w:t>胶囊</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胶囊：</w:t>
      </w:r>
      <w:r w:rsidRPr="001A5075">
        <w:rPr>
          <w:rFonts w:ascii="仿宋" w:eastAsia="仿宋" w:hAnsi="仿宋" w:cs="仿宋"/>
          <w:sz w:val="32"/>
          <w:szCs w:val="32"/>
        </w:rPr>
        <w:t>200mg</w:t>
      </w:r>
      <w:r w:rsidRPr="001A5075">
        <w:rPr>
          <w:rFonts w:ascii="仿宋" w:eastAsia="仿宋" w:hAnsi="仿宋" w:cs="仿宋" w:hint="eastAsia"/>
          <w:sz w:val="32"/>
          <w:szCs w:val="32"/>
        </w:rPr>
        <w:t>、</w:t>
      </w:r>
      <w:r w:rsidRPr="001A5075">
        <w:rPr>
          <w:rFonts w:ascii="仿宋" w:eastAsia="仿宋" w:hAnsi="仿宋" w:cs="仿宋"/>
          <w:sz w:val="32"/>
          <w:szCs w:val="32"/>
        </w:rPr>
        <w:t>250mg</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lastRenderedPageBreak/>
        <w:t>适应证：</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间变性淋巴瘤激酶（</w:t>
      </w:r>
      <w:r w:rsidRPr="001A5075">
        <w:rPr>
          <w:rFonts w:ascii="仿宋" w:eastAsia="仿宋" w:hAnsi="仿宋" w:cs="仿宋"/>
          <w:sz w:val="32"/>
          <w:szCs w:val="32"/>
        </w:rPr>
        <w:t>ALK</w:t>
      </w:r>
      <w:r w:rsidRPr="001A5075">
        <w:rPr>
          <w:rFonts w:ascii="仿宋" w:eastAsia="仿宋" w:hAnsi="仿宋" w:cs="仿宋" w:hint="eastAsia"/>
          <w:sz w:val="32"/>
          <w:szCs w:val="32"/>
        </w:rPr>
        <w:t>）阳性的局部晚期或转移性</w:t>
      </w:r>
      <w:r>
        <w:rPr>
          <w:rFonts w:ascii="仿宋" w:eastAsia="仿宋" w:hAnsi="仿宋" w:cs="仿宋" w:hint="eastAsia"/>
          <w:sz w:val="32"/>
          <w:szCs w:val="32"/>
        </w:rPr>
        <w:t>非小细胞肺癌（</w:t>
      </w:r>
      <w:r w:rsidRPr="001A5075">
        <w:rPr>
          <w:rFonts w:ascii="仿宋" w:eastAsia="仿宋" w:hAnsi="仿宋" w:cs="仿宋"/>
          <w:sz w:val="32"/>
          <w:szCs w:val="32"/>
        </w:rPr>
        <w:t>NSCLC</w:t>
      </w:r>
      <w:r>
        <w:rPr>
          <w:rFonts w:ascii="仿宋" w:eastAsia="仿宋" w:hAnsi="仿宋" w:cs="仿宋" w:hint="eastAsia"/>
          <w:sz w:val="32"/>
          <w:szCs w:val="32"/>
        </w:rPr>
        <w:t>）</w:t>
      </w:r>
      <w:r w:rsidRPr="001A5075">
        <w:rPr>
          <w:rFonts w:ascii="仿宋" w:eastAsia="仿宋" w:hAnsi="仿宋" w:cs="仿宋" w:hint="eastAsia"/>
          <w:sz w:val="32"/>
          <w:szCs w:val="32"/>
        </w:rPr>
        <w:t>患者的治疗。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2.ROS1</w:t>
      </w:r>
      <w:r w:rsidRPr="001A5075">
        <w:rPr>
          <w:rFonts w:ascii="仿宋" w:eastAsia="仿宋" w:hAnsi="仿宋" w:cs="仿宋" w:hint="eastAsia"/>
          <w:sz w:val="32"/>
          <w:szCs w:val="32"/>
        </w:rPr>
        <w:t>阳性的晚期</w:t>
      </w:r>
      <w:r>
        <w:rPr>
          <w:rFonts w:ascii="仿宋" w:eastAsia="仿宋" w:hAnsi="仿宋" w:cs="仿宋" w:hint="eastAsia"/>
          <w:sz w:val="32"/>
          <w:szCs w:val="32"/>
        </w:rPr>
        <w:t>非小细胞肺癌（</w:t>
      </w:r>
      <w:r w:rsidRPr="001A5075">
        <w:rPr>
          <w:rFonts w:ascii="仿宋" w:eastAsia="仿宋" w:hAnsi="仿宋" w:cs="仿宋"/>
          <w:sz w:val="32"/>
          <w:szCs w:val="32"/>
        </w:rPr>
        <w:t>NSCLC</w:t>
      </w:r>
      <w:r>
        <w:rPr>
          <w:rFonts w:ascii="仿宋" w:eastAsia="仿宋" w:hAnsi="仿宋" w:cs="仿宋" w:hint="eastAsia"/>
          <w:sz w:val="32"/>
          <w:szCs w:val="32"/>
        </w:rPr>
        <w:t>）</w:t>
      </w:r>
      <w:r w:rsidRPr="001A5075">
        <w:rPr>
          <w:rFonts w:ascii="仿宋" w:eastAsia="仿宋" w:hAnsi="仿宋" w:cs="仿宋" w:hint="eastAsia"/>
          <w:sz w:val="32"/>
          <w:szCs w:val="32"/>
        </w:rPr>
        <w:t>患者的治疗。</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用药前必须明确有经国家药品监督管理局批准的</w:t>
      </w:r>
      <w:r w:rsidRPr="001A5075">
        <w:rPr>
          <w:rFonts w:ascii="仿宋" w:eastAsia="仿宋" w:hAnsi="仿宋" w:cs="仿宋"/>
          <w:sz w:val="32"/>
          <w:szCs w:val="32"/>
        </w:rPr>
        <w:t>ROS1</w:t>
      </w:r>
      <w:r w:rsidRPr="001A5075">
        <w:rPr>
          <w:rFonts w:ascii="仿宋" w:eastAsia="仿宋" w:hAnsi="仿宋" w:cs="仿宋" w:hint="eastAsia"/>
          <w:sz w:val="32"/>
          <w:szCs w:val="32"/>
        </w:rPr>
        <w:t>或</w:t>
      </w:r>
      <w:r w:rsidRPr="001A5075">
        <w:rPr>
          <w:rFonts w:ascii="仿宋" w:eastAsia="仿宋" w:hAnsi="仿宋" w:cs="仿宋"/>
          <w:sz w:val="32"/>
          <w:szCs w:val="32"/>
        </w:rPr>
        <w:t>ALK</w:t>
      </w:r>
      <w:r w:rsidRPr="001A5075">
        <w:rPr>
          <w:rFonts w:ascii="仿宋" w:eastAsia="仿宋" w:hAnsi="仿宋" w:cs="仿宋" w:hint="eastAsia"/>
          <w:sz w:val="32"/>
          <w:szCs w:val="32"/>
        </w:rPr>
        <w:t>检测方法检测到的</w:t>
      </w:r>
      <w:r w:rsidRPr="001A5075">
        <w:rPr>
          <w:rFonts w:ascii="仿宋" w:eastAsia="仿宋" w:hAnsi="仿宋" w:cs="仿宋"/>
          <w:sz w:val="32"/>
          <w:szCs w:val="32"/>
        </w:rPr>
        <w:t>ROS1</w:t>
      </w:r>
      <w:r w:rsidRPr="001A5075">
        <w:rPr>
          <w:rFonts w:ascii="仿宋" w:eastAsia="仿宋" w:hAnsi="仿宋" w:cs="仿宋" w:hint="eastAsia"/>
          <w:sz w:val="32"/>
          <w:szCs w:val="32"/>
        </w:rPr>
        <w:t>阳性或者</w:t>
      </w:r>
      <w:r w:rsidRPr="001A5075">
        <w:rPr>
          <w:rFonts w:ascii="仿宋" w:eastAsia="仿宋" w:hAnsi="仿宋" w:cs="仿宋"/>
          <w:sz w:val="32"/>
          <w:szCs w:val="32"/>
        </w:rPr>
        <w:t>ALK</w:t>
      </w:r>
      <w:r w:rsidRPr="001A5075">
        <w:rPr>
          <w:rFonts w:ascii="仿宋" w:eastAsia="仿宋" w:hAnsi="仿宋" w:cs="仿宋" w:hint="eastAsia"/>
          <w:sz w:val="32"/>
          <w:szCs w:val="32"/>
        </w:rPr>
        <w:t>阳性。</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891A36">
        <w:rPr>
          <w:rFonts w:ascii="仿宋" w:eastAsia="仿宋" w:hAnsi="仿宋" w:cs="仿宋"/>
          <w:sz w:val="32"/>
          <w:szCs w:val="32"/>
        </w:rPr>
        <w:t xml:space="preserve"> </w:t>
      </w:r>
      <w:r w:rsidRPr="001A5075">
        <w:rPr>
          <w:rFonts w:ascii="仿宋" w:eastAsia="仿宋" w:hAnsi="仿宋" w:cs="仿宋" w:hint="eastAsia"/>
          <w:sz w:val="32"/>
          <w:szCs w:val="32"/>
        </w:rPr>
        <w:t>治疗过程中影像学显示缓慢进展但临床症状</w:t>
      </w:r>
      <w:r>
        <w:rPr>
          <w:rFonts w:ascii="仿宋" w:eastAsia="仿宋" w:hAnsi="仿宋" w:cs="仿宋" w:hint="eastAsia"/>
          <w:sz w:val="32"/>
          <w:szCs w:val="32"/>
        </w:rPr>
        <w:t>未发生</w:t>
      </w:r>
      <w:r w:rsidRPr="001A5075">
        <w:rPr>
          <w:rFonts w:ascii="仿宋" w:eastAsia="仿宋" w:hAnsi="仿宋" w:cs="仿宋" w:hint="eastAsia"/>
          <w:sz w:val="32"/>
          <w:szCs w:val="32"/>
        </w:rPr>
        <w:t>恶化</w:t>
      </w:r>
      <w:r>
        <w:rPr>
          <w:rFonts w:ascii="仿宋" w:eastAsia="仿宋" w:hAnsi="仿宋" w:cs="仿宋" w:hint="eastAsia"/>
          <w:sz w:val="32"/>
          <w:szCs w:val="32"/>
        </w:rPr>
        <w:t>的患者</w:t>
      </w:r>
      <w:r w:rsidRPr="001A5075">
        <w:rPr>
          <w:rFonts w:ascii="仿宋" w:eastAsia="仿宋" w:hAnsi="仿宋" w:cs="仿宋" w:hint="eastAsia"/>
          <w:sz w:val="32"/>
          <w:szCs w:val="32"/>
        </w:rPr>
        <w:t>，可以继续使用原药物</w:t>
      </w:r>
      <w:r>
        <w:rPr>
          <w:rFonts w:ascii="仿宋" w:eastAsia="仿宋" w:hAnsi="仿宋" w:cs="仿宋" w:hint="eastAsia"/>
          <w:sz w:val="32"/>
          <w:szCs w:val="32"/>
        </w:rPr>
        <w:t>；发生</w:t>
      </w:r>
      <w:r w:rsidRPr="001A5075">
        <w:rPr>
          <w:rFonts w:ascii="仿宋" w:eastAsia="仿宋" w:hAnsi="仿宋" w:cs="仿宋" w:hint="eastAsia"/>
          <w:sz w:val="32"/>
          <w:szCs w:val="32"/>
        </w:rPr>
        <w:t>局部进展的患者，可以继续使用</w:t>
      </w:r>
      <w:proofErr w:type="gramStart"/>
      <w:r w:rsidRPr="001A5075">
        <w:rPr>
          <w:rFonts w:ascii="仿宋" w:eastAsia="仿宋" w:hAnsi="仿宋" w:cs="仿宋" w:hint="eastAsia"/>
          <w:sz w:val="32"/>
          <w:szCs w:val="32"/>
        </w:rPr>
        <w:t>原药物</w:t>
      </w:r>
      <w:proofErr w:type="gramEnd"/>
      <w:r w:rsidRPr="001A5075">
        <w:rPr>
          <w:rFonts w:ascii="仿宋" w:eastAsia="仿宋" w:hAnsi="仿宋" w:cs="仿宋" w:hint="eastAsia"/>
          <w:sz w:val="32"/>
          <w:szCs w:val="32"/>
        </w:rPr>
        <w:t>加局部治疗</w:t>
      </w:r>
      <w:r>
        <w:rPr>
          <w:rFonts w:ascii="仿宋" w:eastAsia="仿宋" w:hAnsi="仿宋" w:cs="仿宋" w:hint="eastAsia"/>
          <w:sz w:val="32"/>
          <w:szCs w:val="32"/>
        </w:rPr>
        <w:t>；</w:t>
      </w:r>
      <w:r w:rsidRPr="001A5075">
        <w:rPr>
          <w:rFonts w:ascii="仿宋" w:eastAsia="仿宋" w:hAnsi="仿宋" w:cs="仿宋" w:hint="eastAsia"/>
          <w:sz w:val="32"/>
          <w:szCs w:val="32"/>
        </w:rPr>
        <w:t>对于快速进展</w:t>
      </w:r>
      <w:r>
        <w:rPr>
          <w:rFonts w:ascii="仿宋" w:eastAsia="仿宋" w:hAnsi="仿宋" w:cs="仿宋" w:hint="eastAsia"/>
          <w:sz w:val="32"/>
          <w:szCs w:val="32"/>
        </w:rPr>
        <w:t>的患者，建议改换为其他治疗方案</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用药期间必须注意常见的肝功能异常和视觉异常，在治疗开始的最初两个月应每周检测一次，之后每月检测一次患者的肝功能，严重肝损伤患者</w:t>
      </w:r>
      <w:r>
        <w:rPr>
          <w:rFonts w:ascii="仿宋" w:eastAsia="仿宋" w:hAnsi="仿宋" w:cs="仿宋" w:hint="eastAsia"/>
          <w:sz w:val="32"/>
          <w:szCs w:val="32"/>
        </w:rPr>
        <w:t>禁用</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如果患者出现美国国立癌症研究所不良事件通用术语标准（</w:t>
      </w:r>
      <w:r w:rsidRPr="001A5075">
        <w:rPr>
          <w:rFonts w:ascii="仿宋" w:eastAsia="仿宋" w:hAnsi="仿宋" w:cs="仿宋"/>
          <w:sz w:val="32"/>
          <w:szCs w:val="32"/>
        </w:rPr>
        <w:t>NCICTCAE</w:t>
      </w:r>
      <w:r w:rsidRPr="001A5075">
        <w:rPr>
          <w:rFonts w:ascii="仿宋" w:eastAsia="仿宋" w:hAnsi="仿宋" w:cs="仿宋" w:hint="eastAsia"/>
          <w:sz w:val="32"/>
          <w:szCs w:val="32"/>
        </w:rPr>
        <w:t>，第</w:t>
      </w:r>
      <w:r w:rsidRPr="001A5075">
        <w:rPr>
          <w:rFonts w:ascii="仿宋" w:eastAsia="仿宋" w:hAnsi="仿宋" w:cs="仿宋"/>
          <w:sz w:val="32"/>
          <w:szCs w:val="32"/>
        </w:rPr>
        <w:t>4.0</w:t>
      </w:r>
      <w:r w:rsidRPr="001A5075">
        <w:rPr>
          <w:rFonts w:ascii="仿宋" w:eastAsia="仿宋" w:hAnsi="仿宋" w:cs="仿宋" w:hint="eastAsia"/>
          <w:sz w:val="32"/>
          <w:szCs w:val="32"/>
        </w:rPr>
        <w:t>版）规定的严重程度为</w:t>
      </w:r>
      <w:r w:rsidRPr="001A5075">
        <w:rPr>
          <w:rFonts w:ascii="仿宋" w:eastAsia="仿宋" w:hAnsi="仿宋" w:cs="仿宋"/>
          <w:sz w:val="32"/>
          <w:szCs w:val="32"/>
        </w:rPr>
        <w:t>3</w:t>
      </w:r>
      <w:r w:rsidRPr="001A5075">
        <w:rPr>
          <w:rFonts w:ascii="仿宋" w:eastAsia="仿宋" w:hAnsi="仿宋" w:cs="仿宋" w:hint="eastAsia"/>
          <w:sz w:val="32"/>
          <w:szCs w:val="32"/>
        </w:rPr>
        <w:t>级或</w:t>
      </w:r>
      <w:r w:rsidRPr="001A5075">
        <w:rPr>
          <w:rFonts w:ascii="仿宋" w:eastAsia="仿宋" w:hAnsi="仿宋" w:cs="仿宋"/>
          <w:sz w:val="32"/>
          <w:szCs w:val="32"/>
        </w:rPr>
        <w:t>4</w:t>
      </w:r>
      <w:r w:rsidRPr="001A5075">
        <w:rPr>
          <w:rFonts w:ascii="仿宋" w:eastAsia="仿宋" w:hAnsi="仿宋" w:cs="仿宋" w:hint="eastAsia"/>
          <w:sz w:val="32"/>
          <w:szCs w:val="32"/>
        </w:rPr>
        <w:t>级的不良事件，需一次或多次减少剂量，按以下方法减少剂量：（</w:t>
      </w:r>
      <w:r w:rsidRPr="001A5075">
        <w:rPr>
          <w:rFonts w:ascii="仿宋" w:eastAsia="仿宋" w:hAnsi="仿宋" w:cs="仿宋"/>
          <w:sz w:val="32"/>
          <w:szCs w:val="32"/>
        </w:rPr>
        <w:t>1</w:t>
      </w:r>
      <w:r w:rsidRPr="001A5075">
        <w:rPr>
          <w:rFonts w:ascii="仿宋" w:eastAsia="仿宋" w:hAnsi="仿宋" w:cs="仿宋" w:hint="eastAsia"/>
          <w:sz w:val="32"/>
          <w:szCs w:val="32"/>
        </w:rPr>
        <w:t>）第一次减少剂量：口服，</w:t>
      </w:r>
      <w:r w:rsidRPr="001A5075">
        <w:rPr>
          <w:rFonts w:ascii="仿宋" w:eastAsia="仿宋" w:hAnsi="仿宋" w:cs="仿宋"/>
          <w:sz w:val="32"/>
          <w:szCs w:val="32"/>
        </w:rPr>
        <w:t>200mg</w:t>
      </w:r>
      <w:r w:rsidRPr="001A5075">
        <w:rPr>
          <w:rFonts w:ascii="仿宋" w:eastAsia="仿宋" w:hAnsi="仿宋" w:cs="仿宋" w:hint="eastAsia"/>
          <w:sz w:val="32"/>
          <w:szCs w:val="32"/>
        </w:rPr>
        <w:t>，每日两次；（</w:t>
      </w:r>
      <w:r w:rsidRPr="001A5075">
        <w:rPr>
          <w:rFonts w:ascii="仿宋" w:eastAsia="仿宋" w:hAnsi="仿宋" w:cs="仿宋"/>
          <w:sz w:val="32"/>
          <w:szCs w:val="32"/>
        </w:rPr>
        <w:t>2</w:t>
      </w:r>
      <w:r w:rsidRPr="001A5075">
        <w:rPr>
          <w:rFonts w:ascii="仿宋" w:eastAsia="仿宋" w:hAnsi="仿宋" w:cs="仿宋" w:hint="eastAsia"/>
          <w:sz w:val="32"/>
          <w:szCs w:val="32"/>
        </w:rPr>
        <w:t>）第二次减少剂量：口服，</w:t>
      </w:r>
      <w:r w:rsidRPr="001A5075">
        <w:rPr>
          <w:rFonts w:ascii="仿宋" w:eastAsia="仿宋" w:hAnsi="仿宋" w:cs="仿宋"/>
          <w:sz w:val="32"/>
          <w:szCs w:val="32"/>
        </w:rPr>
        <w:t>250mg</w:t>
      </w:r>
      <w:r w:rsidRPr="001A5075">
        <w:rPr>
          <w:rFonts w:ascii="仿宋" w:eastAsia="仿宋" w:hAnsi="仿宋" w:cs="仿宋" w:hint="eastAsia"/>
          <w:sz w:val="32"/>
          <w:szCs w:val="32"/>
        </w:rPr>
        <w:t>，每日一次；如果每日一次口服</w:t>
      </w:r>
      <w:r w:rsidRPr="001A5075">
        <w:rPr>
          <w:rFonts w:ascii="仿宋" w:eastAsia="仿宋" w:hAnsi="仿宋" w:cs="仿宋"/>
          <w:sz w:val="32"/>
          <w:szCs w:val="32"/>
        </w:rPr>
        <w:t>250mg</w:t>
      </w:r>
      <w:r w:rsidRPr="001A5075">
        <w:rPr>
          <w:rFonts w:ascii="仿宋" w:eastAsia="仿宋" w:hAnsi="仿宋" w:cs="仿宋" w:hint="eastAsia"/>
          <w:sz w:val="32"/>
          <w:szCs w:val="32"/>
        </w:rPr>
        <w:t>克</w:t>
      </w:r>
      <w:proofErr w:type="gramStart"/>
      <w:r w:rsidRPr="001A5075">
        <w:rPr>
          <w:rFonts w:ascii="仿宋" w:eastAsia="仿宋" w:hAnsi="仿宋" w:cs="仿宋" w:hint="eastAsia"/>
          <w:sz w:val="32"/>
          <w:szCs w:val="32"/>
        </w:rPr>
        <w:t>唑替尼</w:t>
      </w:r>
      <w:proofErr w:type="gramEnd"/>
      <w:r w:rsidRPr="001A5075">
        <w:rPr>
          <w:rFonts w:ascii="仿宋" w:eastAsia="仿宋" w:hAnsi="仿宋" w:cs="仿宋" w:hint="eastAsia"/>
          <w:sz w:val="32"/>
          <w:szCs w:val="32"/>
        </w:rPr>
        <w:t>胶囊仍无法耐受，则永久停服。</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目前</w:t>
      </w:r>
      <w:r w:rsidRPr="001A5075">
        <w:rPr>
          <w:rFonts w:ascii="仿宋" w:eastAsia="仿宋" w:hAnsi="仿宋" w:cs="仿宋"/>
          <w:sz w:val="32"/>
          <w:szCs w:val="32"/>
        </w:rPr>
        <w:t>CYP3A</w:t>
      </w:r>
      <w:r w:rsidRPr="001A5075">
        <w:rPr>
          <w:rFonts w:ascii="仿宋" w:eastAsia="仿宋" w:hAnsi="仿宋" w:cs="仿宋" w:hint="eastAsia"/>
          <w:sz w:val="32"/>
          <w:szCs w:val="32"/>
        </w:rPr>
        <w:t>抑制剂对稳态克</w:t>
      </w:r>
      <w:proofErr w:type="gramStart"/>
      <w:r w:rsidRPr="001A5075">
        <w:rPr>
          <w:rFonts w:ascii="仿宋" w:eastAsia="仿宋" w:hAnsi="仿宋" w:cs="仿宋" w:hint="eastAsia"/>
          <w:sz w:val="32"/>
          <w:szCs w:val="32"/>
        </w:rPr>
        <w:t>唑替尼</w:t>
      </w:r>
      <w:proofErr w:type="gramEnd"/>
      <w:r w:rsidRPr="001A5075">
        <w:rPr>
          <w:rFonts w:ascii="仿宋" w:eastAsia="仿宋" w:hAnsi="仿宋" w:cs="仿宋" w:hint="eastAsia"/>
          <w:sz w:val="32"/>
          <w:szCs w:val="32"/>
        </w:rPr>
        <w:t>暴露量影响</w:t>
      </w:r>
      <w:r>
        <w:rPr>
          <w:rFonts w:ascii="仿宋" w:eastAsia="仿宋" w:hAnsi="仿宋" w:cs="仿宋" w:hint="eastAsia"/>
          <w:sz w:val="32"/>
          <w:szCs w:val="32"/>
        </w:rPr>
        <w:t>程度</w:t>
      </w:r>
      <w:r w:rsidRPr="001A5075">
        <w:rPr>
          <w:rFonts w:ascii="仿宋" w:eastAsia="仿宋" w:hAnsi="仿宋" w:cs="仿宋" w:hint="eastAsia"/>
          <w:sz w:val="32"/>
          <w:szCs w:val="32"/>
        </w:rPr>
        <w:t>尚</w:t>
      </w:r>
      <w:r>
        <w:rPr>
          <w:rFonts w:ascii="仿宋" w:eastAsia="仿宋" w:hAnsi="仿宋" w:cs="仿宋" w:hint="eastAsia"/>
          <w:sz w:val="32"/>
          <w:szCs w:val="32"/>
        </w:rPr>
        <w:t>不确定</w:t>
      </w:r>
      <w:r w:rsidRPr="001A5075">
        <w:rPr>
          <w:rFonts w:ascii="仿宋" w:eastAsia="仿宋" w:hAnsi="仿宋" w:cs="仿宋" w:hint="eastAsia"/>
          <w:sz w:val="32"/>
          <w:szCs w:val="32"/>
        </w:rPr>
        <w:t>。克</w:t>
      </w:r>
      <w:proofErr w:type="gramStart"/>
      <w:r w:rsidRPr="001A5075">
        <w:rPr>
          <w:rFonts w:ascii="仿宋" w:eastAsia="仿宋" w:hAnsi="仿宋" w:cs="仿宋" w:hint="eastAsia"/>
          <w:sz w:val="32"/>
          <w:szCs w:val="32"/>
        </w:rPr>
        <w:t>唑替尼</w:t>
      </w:r>
      <w:proofErr w:type="gramEnd"/>
      <w:r w:rsidRPr="001A5075">
        <w:rPr>
          <w:rFonts w:ascii="仿宋" w:eastAsia="仿宋" w:hAnsi="仿宋" w:cs="仿宋" w:hint="eastAsia"/>
          <w:sz w:val="32"/>
          <w:szCs w:val="32"/>
        </w:rPr>
        <w:t>是一种</w:t>
      </w:r>
      <w:r w:rsidRPr="001A5075">
        <w:rPr>
          <w:rFonts w:ascii="仿宋" w:eastAsia="仿宋" w:hAnsi="仿宋" w:cs="仿宋"/>
          <w:sz w:val="32"/>
          <w:szCs w:val="32"/>
        </w:rPr>
        <w:t>CYP3A</w:t>
      </w:r>
      <w:r w:rsidRPr="001A5075">
        <w:rPr>
          <w:rFonts w:ascii="仿宋" w:eastAsia="仿宋" w:hAnsi="仿宋" w:cs="仿宋" w:hint="eastAsia"/>
          <w:sz w:val="32"/>
          <w:szCs w:val="32"/>
        </w:rPr>
        <w:t>的中度抑制剂。体外研究表</w:t>
      </w:r>
      <w:r w:rsidRPr="001A5075">
        <w:rPr>
          <w:rFonts w:ascii="仿宋" w:eastAsia="仿宋" w:hAnsi="仿宋" w:cs="仿宋" w:hint="eastAsia"/>
          <w:sz w:val="32"/>
          <w:szCs w:val="32"/>
        </w:rPr>
        <w:lastRenderedPageBreak/>
        <w:t>明，尽管克</w:t>
      </w:r>
      <w:proofErr w:type="gramStart"/>
      <w:r w:rsidRPr="001A5075">
        <w:rPr>
          <w:rFonts w:ascii="仿宋" w:eastAsia="仿宋" w:hAnsi="仿宋" w:cs="仿宋" w:hint="eastAsia"/>
          <w:sz w:val="32"/>
          <w:szCs w:val="32"/>
        </w:rPr>
        <w:t>唑替尼</w:t>
      </w:r>
      <w:proofErr w:type="gramEnd"/>
      <w:r w:rsidRPr="001A5075">
        <w:rPr>
          <w:rFonts w:ascii="仿宋" w:eastAsia="仿宋" w:hAnsi="仿宋" w:cs="仿宋" w:hint="eastAsia"/>
          <w:sz w:val="32"/>
          <w:szCs w:val="32"/>
        </w:rPr>
        <w:t>是</w:t>
      </w:r>
      <w:r w:rsidRPr="001A5075">
        <w:rPr>
          <w:rFonts w:ascii="仿宋" w:eastAsia="仿宋" w:hAnsi="仿宋" w:cs="仿宋"/>
          <w:sz w:val="32"/>
          <w:szCs w:val="32"/>
        </w:rPr>
        <w:t>CYP2B6</w:t>
      </w:r>
      <w:r w:rsidRPr="001A5075">
        <w:rPr>
          <w:rFonts w:ascii="仿宋" w:eastAsia="仿宋" w:hAnsi="仿宋" w:cs="仿宋" w:hint="eastAsia"/>
          <w:sz w:val="32"/>
          <w:szCs w:val="32"/>
        </w:rPr>
        <w:t>底物代谢的</w:t>
      </w:r>
      <w:proofErr w:type="gramStart"/>
      <w:r w:rsidRPr="001A5075">
        <w:rPr>
          <w:rFonts w:ascii="仿宋" w:eastAsia="仿宋" w:hAnsi="仿宋" w:cs="仿宋" w:hint="eastAsia"/>
          <w:sz w:val="32"/>
          <w:szCs w:val="32"/>
        </w:rPr>
        <w:t>介</w:t>
      </w:r>
      <w:proofErr w:type="gramEnd"/>
      <w:r w:rsidRPr="001A5075">
        <w:rPr>
          <w:rFonts w:ascii="仿宋" w:eastAsia="仿宋" w:hAnsi="仿宋" w:cs="仿宋" w:hint="eastAsia"/>
          <w:sz w:val="32"/>
          <w:szCs w:val="32"/>
        </w:rPr>
        <w:t>导抑制剂，但在临床上不会发生药物相互作用。</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6.</w:t>
      </w:r>
      <w:r>
        <w:rPr>
          <w:rFonts w:ascii="仿宋" w:eastAsia="仿宋" w:hAnsi="仿宋" w:cs="仿宋" w:hint="eastAsia"/>
          <w:sz w:val="32"/>
          <w:szCs w:val="32"/>
        </w:rPr>
        <w:t>用于</w:t>
      </w:r>
      <w:r w:rsidRPr="001A5075">
        <w:rPr>
          <w:rFonts w:ascii="仿宋" w:eastAsia="仿宋" w:hAnsi="仿宋" w:cs="仿宋"/>
          <w:sz w:val="32"/>
          <w:szCs w:val="32"/>
        </w:rPr>
        <w:t>cMET14</w:t>
      </w:r>
      <w:r w:rsidRPr="001A5075">
        <w:rPr>
          <w:rFonts w:ascii="仿宋" w:eastAsia="仿宋" w:hAnsi="仿宋" w:cs="仿宋" w:hint="eastAsia"/>
          <w:sz w:val="32"/>
          <w:szCs w:val="32"/>
        </w:rPr>
        <w:t>外显子跳跃突变的晚期</w:t>
      </w:r>
      <w:r w:rsidRPr="001A5075">
        <w:rPr>
          <w:rFonts w:ascii="仿宋" w:eastAsia="仿宋" w:hAnsi="仿宋" w:cs="仿宋"/>
          <w:sz w:val="32"/>
          <w:szCs w:val="32"/>
        </w:rPr>
        <w:t>NSCLC</w:t>
      </w:r>
      <w:r w:rsidRPr="001A5075">
        <w:rPr>
          <w:rFonts w:ascii="仿宋" w:eastAsia="仿宋" w:hAnsi="仿宋" w:cs="仿宋" w:hint="eastAsia"/>
          <w:sz w:val="32"/>
          <w:szCs w:val="32"/>
        </w:rPr>
        <w:t>患者。</w:t>
      </w:r>
    </w:p>
    <w:p w:rsidR="00F83654" w:rsidRPr="00411324" w:rsidRDefault="00F83654" w:rsidP="006D72D9">
      <w:pPr>
        <w:spacing w:line="360" w:lineRule="auto"/>
        <w:ind w:firstLineChars="200" w:firstLine="640"/>
        <w:rPr>
          <w:rFonts w:ascii="黑体" w:eastAsia="黑体" w:hAnsi="黑体" w:cs="Times New Roman"/>
          <w:color w:val="000000"/>
          <w:sz w:val="32"/>
          <w:szCs w:val="32"/>
        </w:rPr>
      </w:pPr>
      <w:r w:rsidRPr="00411324">
        <w:rPr>
          <w:rFonts w:ascii="黑体" w:eastAsia="黑体" w:hAnsi="黑体" w:cs="黑体" w:hint="eastAsia"/>
          <w:sz w:val="32"/>
          <w:szCs w:val="32"/>
          <w:lang w:val="en-GB"/>
        </w:rPr>
        <w:t>七、</w:t>
      </w:r>
      <w:r w:rsidRPr="00411324">
        <w:rPr>
          <w:rFonts w:ascii="黑体" w:eastAsia="黑体" w:hAnsi="黑体" w:cs="黑体" w:hint="eastAsia"/>
          <w:color w:val="000000"/>
          <w:sz w:val="32"/>
          <w:szCs w:val="32"/>
        </w:rPr>
        <w:t>贝</w:t>
      </w:r>
      <w:proofErr w:type="gramStart"/>
      <w:r w:rsidRPr="00411324">
        <w:rPr>
          <w:rFonts w:ascii="黑体" w:eastAsia="黑体" w:hAnsi="黑体" w:cs="黑体" w:hint="eastAsia"/>
          <w:color w:val="000000"/>
          <w:sz w:val="32"/>
          <w:szCs w:val="32"/>
        </w:rPr>
        <w:t>伐珠单</w:t>
      </w:r>
      <w:proofErr w:type="gramEnd"/>
      <w:r w:rsidRPr="00411324">
        <w:rPr>
          <w:rFonts w:ascii="黑体" w:eastAsia="黑体" w:hAnsi="黑体" w:cs="黑体" w:hint="eastAsia"/>
          <w:color w:val="000000"/>
          <w:sz w:val="32"/>
          <w:szCs w:val="32"/>
        </w:rPr>
        <w:t>抗</w:t>
      </w:r>
    </w:p>
    <w:p w:rsidR="00F83654" w:rsidRPr="001A5075" w:rsidRDefault="00F83654" w:rsidP="006D72D9">
      <w:pPr>
        <w:spacing w:line="360" w:lineRule="auto"/>
        <w:ind w:firstLineChars="200" w:firstLine="643"/>
        <w:rPr>
          <w:rFonts w:ascii="仿宋" w:eastAsia="仿宋" w:hAnsi="仿宋" w:cs="Times New Roman"/>
          <w:color w:val="000000"/>
          <w:sz w:val="32"/>
          <w:szCs w:val="32"/>
        </w:rPr>
      </w:pPr>
      <w:r w:rsidRPr="001A5075">
        <w:rPr>
          <w:rFonts w:ascii="仿宋" w:eastAsia="仿宋" w:hAnsi="仿宋" w:cs="仿宋" w:hint="eastAsia"/>
          <w:b/>
          <w:bCs/>
          <w:color w:val="000000"/>
          <w:sz w:val="32"/>
          <w:szCs w:val="32"/>
        </w:rPr>
        <w:t>通用名：</w:t>
      </w:r>
      <w:r w:rsidRPr="001A5075">
        <w:rPr>
          <w:rFonts w:ascii="仿宋" w:eastAsia="仿宋" w:hAnsi="仿宋" w:cs="仿宋" w:hint="eastAsia"/>
          <w:color w:val="000000"/>
          <w:sz w:val="32"/>
          <w:szCs w:val="32"/>
        </w:rPr>
        <w:t>贝</w:t>
      </w:r>
      <w:proofErr w:type="gramStart"/>
      <w:r w:rsidRPr="001A5075">
        <w:rPr>
          <w:rFonts w:ascii="仿宋" w:eastAsia="仿宋" w:hAnsi="仿宋" w:cs="仿宋" w:hint="eastAsia"/>
          <w:color w:val="000000"/>
          <w:sz w:val="32"/>
          <w:szCs w:val="32"/>
        </w:rPr>
        <w:t>伐珠单</w:t>
      </w:r>
      <w:proofErr w:type="gramEnd"/>
      <w:r w:rsidRPr="001A5075">
        <w:rPr>
          <w:rFonts w:ascii="仿宋" w:eastAsia="仿宋" w:hAnsi="仿宋" w:cs="仿宋" w:hint="eastAsia"/>
          <w:color w:val="000000"/>
          <w:sz w:val="32"/>
          <w:szCs w:val="32"/>
        </w:rPr>
        <w:t>抗注射液</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针剂：</w:t>
      </w:r>
      <w:r w:rsidRPr="001A5075">
        <w:rPr>
          <w:rFonts w:ascii="仿宋" w:eastAsia="仿宋" w:hAnsi="仿宋" w:cs="仿宋"/>
          <w:sz w:val="32"/>
          <w:szCs w:val="32"/>
        </w:rPr>
        <w:t>100mg</w:t>
      </w:r>
      <w:r w:rsidRPr="001A5075">
        <w:rPr>
          <w:rFonts w:ascii="仿宋" w:eastAsia="仿宋" w:hAnsi="仿宋" w:cs="仿宋" w:hint="eastAsia"/>
          <w:sz w:val="32"/>
          <w:szCs w:val="32"/>
        </w:rPr>
        <w:t>（</w:t>
      </w:r>
      <w:r w:rsidRPr="001A5075">
        <w:rPr>
          <w:rFonts w:ascii="仿宋" w:eastAsia="仿宋" w:hAnsi="仿宋" w:cs="仿宋"/>
          <w:sz w:val="32"/>
          <w:szCs w:val="32"/>
        </w:rPr>
        <w:t>4ml</w:t>
      </w:r>
      <w:r w:rsidRPr="001A5075">
        <w:rPr>
          <w:rFonts w:ascii="仿宋" w:eastAsia="仿宋" w:hAnsi="仿宋" w:cs="仿宋" w:hint="eastAsia"/>
          <w:sz w:val="32"/>
          <w:szCs w:val="32"/>
        </w:rPr>
        <w:t>）</w:t>
      </w:r>
      <w:r w:rsidRPr="001A5075">
        <w:rPr>
          <w:rFonts w:ascii="仿宋" w:eastAsia="仿宋" w:hAnsi="仿宋" w:cs="仿宋"/>
          <w:sz w:val="32"/>
          <w:szCs w:val="32"/>
        </w:rPr>
        <w:t>/</w:t>
      </w:r>
      <w:r w:rsidRPr="001A5075">
        <w:rPr>
          <w:rFonts w:ascii="仿宋" w:eastAsia="仿宋" w:hAnsi="仿宋" w:cs="仿宋" w:hint="eastAsia"/>
          <w:sz w:val="32"/>
          <w:szCs w:val="32"/>
        </w:rPr>
        <w:t>瓶、</w:t>
      </w:r>
      <w:r w:rsidRPr="001A5075">
        <w:rPr>
          <w:rFonts w:ascii="仿宋" w:eastAsia="仿宋" w:hAnsi="仿宋" w:cs="仿宋"/>
          <w:sz w:val="32"/>
          <w:szCs w:val="32"/>
        </w:rPr>
        <w:t>400mg</w:t>
      </w:r>
      <w:r w:rsidRPr="001A5075">
        <w:rPr>
          <w:rFonts w:ascii="仿宋" w:eastAsia="仿宋" w:hAnsi="仿宋" w:cs="仿宋" w:hint="eastAsia"/>
          <w:sz w:val="32"/>
          <w:szCs w:val="32"/>
        </w:rPr>
        <w:t>（</w:t>
      </w:r>
      <w:r w:rsidRPr="001A5075">
        <w:rPr>
          <w:rFonts w:ascii="仿宋" w:eastAsia="仿宋" w:hAnsi="仿宋" w:cs="仿宋"/>
          <w:sz w:val="32"/>
          <w:szCs w:val="32"/>
        </w:rPr>
        <w:t>16ml</w:t>
      </w:r>
      <w:r w:rsidRPr="001A5075">
        <w:rPr>
          <w:rFonts w:ascii="仿宋" w:eastAsia="仿宋" w:hAnsi="仿宋" w:cs="仿宋" w:hint="eastAsia"/>
          <w:sz w:val="32"/>
          <w:szCs w:val="32"/>
        </w:rPr>
        <w:t>）</w:t>
      </w:r>
      <w:r w:rsidRPr="001A5075">
        <w:rPr>
          <w:rFonts w:ascii="仿宋" w:eastAsia="仿宋" w:hAnsi="仿宋" w:cs="仿宋"/>
          <w:sz w:val="32"/>
          <w:szCs w:val="32"/>
        </w:rPr>
        <w:t>/</w:t>
      </w:r>
      <w:r w:rsidRPr="001A5075">
        <w:rPr>
          <w:rFonts w:ascii="仿宋" w:eastAsia="仿宋" w:hAnsi="仿宋" w:cs="仿宋" w:hint="eastAsia"/>
          <w:sz w:val="32"/>
          <w:szCs w:val="32"/>
        </w:rPr>
        <w:t>瓶</w:t>
      </w:r>
      <w:r w:rsidRPr="001A5075">
        <w:rPr>
          <w:rFonts w:ascii="仿宋" w:eastAsia="仿宋" w:hAnsi="仿宋" w:cs="仿宋"/>
          <w:sz w:val="32"/>
          <w:szCs w:val="32"/>
        </w:rPr>
        <w:t xml:space="preserve"> </w:t>
      </w:r>
    </w:p>
    <w:p w:rsidR="00F83654" w:rsidRPr="001A5075" w:rsidRDefault="00F83654" w:rsidP="006D72D9">
      <w:pPr>
        <w:spacing w:line="360" w:lineRule="auto"/>
        <w:ind w:firstLineChars="200" w:firstLine="643"/>
        <w:rPr>
          <w:rFonts w:ascii="仿宋" w:eastAsia="仿宋" w:hAnsi="仿宋" w:cs="Times New Roman"/>
          <w:color w:val="000000"/>
          <w:sz w:val="32"/>
          <w:szCs w:val="32"/>
        </w:rPr>
      </w:pPr>
      <w:r w:rsidRPr="001A5075">
        <w:rPr>
          <w:rFonts w:ascii="仿宋" w:eastAsia="仿宋" w:hAnsi="仿宋" w:cs="仿宋" w:hint="eastAsia"/>
          <w:b/>
          <w:bCs/>
          <w:color w:val="000000"/>
          <w:sz w:val="32"/>
          <w:szCs w:val="32"/>
        </w:rPr>
        <w:t>适应证：</w:t>
      </w:r>
      <w:r w:rsidRPr="001A5075">
        <w:rPr>
          <w:rFonts w:ascii="仿宋" w:eastAsia="仿宋" w:hAnsi="仿宋" w:cs="仿宋" w:hint="eastAsia"/>
          <w:color w:val="000000"/>
          <w:sz w:val="32"/>
          <w:szCs w:val="32"/>
        </w:rPr>
        <w:t>贝</w:t>
      </w:r>
      <w:proofErr w:type="gramStart"/>
      <w:r w:rsidRPr="001A5075">
        <w:rPr>
          <w:rFonts w:ascii="仿宋" w:eastAsia="仿宋" w:hAnsi="仿宋" w:cs="仿宋" w:hint="eastAsia"/>
          <w:color w:val="000000"/>
          <w:sz w:val="32"/>
          <w:szCs w:val="32"/>
        </w:rPr>
        <w:t>伐珠单抗联合卡铂与紫杉醇</w:t>
      </w:r>
      <w:proofErr w:type="gramEnd"/>
      <w:r w:rsidRPr="001A5075">
        <w:rPr>
          <w:rFonts w:ascii="仿宋" w:eastAsia="仿宋" w:hAnsi="仿宋" w:cs="仿宋" w:hint="eastAsia"/>
          <w:color w:val="000000"/>
          <w:sz w:val="32"/>
          <w:szCs w:val="32"/>
        </w:rPr>
        <w:t>用于不可切除的晚期、转移性或复发性非鳞状细胞</w:t>
      </w:r>
      <w:r w:rsidRPr="001A5075">
        <w:rPr>
          <w:rFonts w:ascii="仿宋" w:eastAsia="仿宋" w:hAnsi="仿宋" w:cs="仿宋"/>
          <w:color w:val="000000"/>
          <w:sz w:val="32"/>
          <w:szCs w:val="32"/>
        </w:rPr>
        <w:t>NSCLC</w:t>
      </w:r>
      <w:r w:rsidRPr="001A5075">
        <w:rPr>
          <w:rFonts w:ascii="仿宋" w:eastAsia="仿宋" w:hAnsi="仿宋" w:cs="仿宋" w:hint="eastAsia"/>
          <w:color w:val="000000"/>
          <w:sz w:val="32"/>
          <w:szCs w:val="32"/>
        </w:rPr>
        <w:t>患者的一线治疗。</w:t>
      </w:r>
    </w:p>
    <w:p w:rsidR="00F83654" w:rsidRPr="001A5075" w:rsidRDefault="00F83654" w:rsidP="006D72D9">
      <w:pPr>
        <w:spacing w:line="360" w:lineRule="auto"/>
        <w:ind w:firstLineChars="200" w:firstLine="643"/>
        <w:rPr>
          <w:rFonts w:ascii="仿宋" w:eastAsia="仿宋" w:hAnsi="仿宋" w:cs="Times New Roman"/>
          <w:b/>
          <w:bCs/>
          <w:color w:val="000000"/>
          <w:sz w:val="32"/>
          <w:szCs w:val="32"/>
        </w:rPr>
      </w:pPr>
      <w:r w:rsidRPr="001A5075">
        <w:rPr>
          <w:rFonts w:ascii="仿宋" w:eastAsia="仿宋" w:hAnsi="仿宋" w:cs="仿宋" w:hint="eastAsia"/>
          <w:b/>
          <w:bCs/>
          <w:color w:val="000000"/>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1.</w:t>
      </w:r>
      <w:r w:rsidRPr="001A5075">
        <w:rPr>
          <w:rFonts w:ascii="仿宋" w:eastAsia="仿宋" w:hAnsi="仿宋" w:cs="仿宋" w:hint="eastAsia"/>
          <w:color w:val="000000"/>
          <w:sz w:val="32"/>
          <w:szCs w:val="32"/>
        </w:rPr>
        <w:t>贝</w:t>
      </w:r>
      <w:proofErr w:type="gramStart"/>
      <w:r w:rsidRPr="001A5075">
        <w:rPr>
          <w:rFonts w:ascii="仿宋" w:eastAsia="仿宋" w:hAnsi="仿宋" w:cs="仿宋" w:hint="eastAsia"/>
          <w:color w:val="000000"/>
          <w:sz w:val="32"/>
          <w:szCs w:val="32"/>
        </w:rPr>
        <w:t>伐珠单</w:t>
      </w:r>
      <w:proofErr w:type="gramEnd"/>
      <w:r w:rsidRPr="001A5075">
        <w:rPr>
          <w:rFonts w:ascii="仿宋" w:eastAsia="仿宋" w:hAnsi="仿宋" w:cs="仿宋" w:hint="eastAsia"/>
          <w:color w:val="000000"/>
          <w:sz w:val="32"/>
          <w:szCs w:val="32"/>
        </w:rPr>
        <w:t>抗不适用于晚期肺鳞状细胞癌的治疗。</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2.</w:t>
      </w:r>
      <w:r w:rsidRPr="001A5075">
        <w:rPr>
          <w:rFonts w:ascii="仿宋" w:eastAsia="仿宋" w:hAnsi="仿宋" w:cs="仿宋" w:hint="eastAsia"/>
          <w:color w:val="000000"/>
          <w:sz w:val="32"/>
          <w:szCs w:val="32"/>
        </w:rPr>
        <w:t>有严重出血或者近期曾有咯血</w:t>
      </w:r>
      <w:r>
        <w:rPr>
          <w:rFonts w:ascii="仿宋" w:eastAsia="仿宋" w:hAnsi="仿宋" w:cs="仿宋" w:hint="eastAsia"/>
          <w:color w:val="000000"/>
          <w:sz w:val="32"/>
          <w:szCs w:val="32"/>
        </w:rPr>
        <w:t>、</w:t>
      </w:r>
      <w:r w:rsidRPr="001A5075">
        <w:rPr>
          <w:rFonts w:ascii="仿宋" w:eastAsia="仿宋" w:hAnsi="仿宋" w:cs="仿宋" w:hint="eastAsia"/>
          <w:color w:val="000000"/>
          <w:sz w:val="32"/>
          <w:szCs w:val="32"/>
        </w:rPr>
        <w:t>肿瘤侵犯大血管的患者</w:t>
      </w:r>
      <w:proofErr w:type="gramStart"/>
      <w:r w:rsidRPr="001A5075">
        <w:rPr>
          <w:rFonts w:ascii="仿宋" w:eastAsia="仿宋" w:hAnsi="仿宋" w:cs="仿宋" w:hint="eastAsia"/>
          <w:color w:val="000000"/>
          <w:sz w:val="32"/>
          <w:szCs w:val="32"/>
        </w:rPr>
        <w:t>不</w:t>
      </w:r>
      <w:proofErr w:type="gramEnd"/>
      <w:r w:rsidRPr="001A5075">
        <w:rPr>
          <w:rFonts w:ascii="仿宋" w:eastAsia="仿宋" w:hAnsi="仿宋" w:cs="仿宋" w:hint="eastAsia"/>
          <w:color w:val="000000"/>
          <w:sz w:val="32"/>
          <w:szCs w:val="32"/>
        </w:rPr>
        <w:t>应接</w:t>
      </w:r>
      <w:proofErr w:type="gramStart"/>
      <w:r w:rsidRPr="001A5075">
        <w:rPr>
          <w:rFonts w:ascii="仿宋" w:eastAsia="仿宋" w:hAnsi="仿宋" w:cs="仿宋" w:hint="eastAsia"/>
          <w:color w:val="000000"/>
          <w:sz w:val="32"/>
          <w:szCs w:val="32"/>
        </w:rPr>
        <w:t>受贝伐珠单</w:t>
      </w:r>
      <w:proofErr w:type="gramEnd"/>
      <w:r w:rsidRPr="001A5075">
        <w:rPr>
          <w:rFonts w:ascii="仿宋" w:eastAsia="仿宋" w:hAnsi="仿宋" w:cs="仿宋" w:hint="eastAsia"/>
          <w:color w:val="000000"/>
          <w:sz w:val="32"/>
          <w:szCs w:val="32"/>
        </w:rPr>
        <w:t>抗治疗。</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贝</w:t>
      </w:r>
      <w:proofErr w:type="gramStart"/>
      <w:r w:rsidRPr="001A5075">
        <w:rPr>
          <w:rFonts w:ascii="仿宋" w:eastAsia="仿宋" w:hAnsi="仿宋" w:cs="仿宋" w:hint="eastAsia"/>
          <w:color w:val="000000"/>
          <w:sz w:val="32"/>
          <w:szCs w:val="32"/>
        </w:rPr>
        <w:t>伐珠单抗与卡铂</w:t>
      </w:r>
      <w:proofErr w:type="gramEnd"/>
      <w:r w:rsidRPr="001A5075">
        <w:rPr>
          <w:rFonts w:ascii="仿宋" w:eastAsia="仿宋" w:hAnsi="仿宋" w:cs="仿宋" w:hint="eastAsia"/>
          <w:color w:val="000000"/>
          <w:sz w:val="32"/>
          <w:szCs w:val="32"/>
        </w:rPr>
        <w:t>和紫杉</w:t>
      </w:r>
      <w:proofErr w:type="gramStart"/>
      <w:r w:rsidRPr="001A5075">
        <w:rPr>
          <w:rFonts w:ascii="仿宋" w:eastAsia="仿宋" w:hAnsi="仿宋" w:cs="仿宋" w:hint="eastAsia"/>
          <w:color w:val="000000"/>
          <w:sz w:val="32"/>
          <w:szCs w:val="32"/>
        </w:rPr>
        <w:t>醇</w:t>
      </w:r>
      <w:proofErr w:type="gramEnd"/>
      <w:r w:rsidRPr="001A5075">
        <w:rPr>
          <w:rFonts w:ascii="仿宋" w:eastAsia="仿宋" w:hAnsi="仿宋" w:cs="仿宋" w:hint="eastAsia"/>
          <w:color w:val="000000"/>
          <w:sz w:val="32"/>
          <w:szCs w:val="32"/>
        </w:rPr>
        <w:t>联合用药最多</w:t>
      </w:r>
      <w:r w:rsidRPr="001A5075">
        <w:rPr>
          <w:rFonts w:ascii="仿宋" w:eastAsia="仿宋" w:hAnsi="仿宋" w:cs="仿宋"/>
          <w:color w:val="000000"/>
          <w:sz w:val="32"/>
          <w:szCs w:val="32"/>
        </w:rPr>
        <w:t>6</w:t>
      </w:r>
      <w:r w:rsidRPr="001A5075">
        <w:rPr>
          <w:rFonts w:ascii="仿宋" w:eastAsia="仿宋" w:hAnsi="仿宋" w:cs="仿宋" w:hint="eastAsia"/>
          <w:color w:val="000000"/>
          <w:sz w:val="32"/>
          <w:szCs w:val="32"/>
        </w:rPr>
        <w:t>个周期，随后给予贝</w:t>
      </w:r>
      <w:proofErr w:type="gramStart"/>
      <w:r w:rsidRPr="001A5075">
        <w:rPr>
          <w:rFonts w:ascii="仿宋" w:eastAsia="仿宋" w:hAnsi="仿宋" w:cs="仿宋" w:hint="eastAsia"/>
          <w:color w:val="000000"/>
          <w:sz w:val="32"/>
          <w:szCs w:val="32"/>
        </w:rPr>
        <w:t>伐珠单抗单</w:t>
      </w:r>
      <w:proofErr w:type="gramEnd"/>
      <w:r w:rsidRPr="001A5075">
        <w:rPr>
          <w:rFonts w:ascii="仿宋" w:eastAsia="仿宋" w:hAnsi="仿宋" w:cs="仿宋" w:hint="eastAsia"/>
          <w:color w:val="000000"/>
          <w:sz w:val="32"/>
          <w:szCs w:val="32"/>
        </w:rPr>
        <w:t>药治疗，直至疾病进展或出现不可耐受的毒性。目前</w:t>
      </w:r>
      <w:proofErr w:type="gramStart"/>
      <w:r w:rsidRPr="001A5075">
        <w:rPr>
          <w:rFonts w:ascii="仿宋" w:eastAsia="仿宋" w:hAnsi="仿宋" w:cs="仿宋" w:hint="eastAsia"/>
          <w:color w:val="000000"/>
          <w:sz w:val="32"/>
          <w:szCs w:val="32"/>
        </w:rPr>
        <w:t>除贝伐珠单抗联合卡铂</w:t>
      </w:r>
      <w:proofErr w:type="gramEnd"/>
      <w:r w:rsidRPr="001A5075">
        <w:rPr>
          <w:rFonts w:ascii="仿宋" w:eastAsia="仿宋" w:hAnsi="仿宋" w:cs="仿宋"/>
          <w:color w:val="000000"/>
          <w:sz w:val="32"/>
          <w:szCs w:val="32"/>
        </w:rPr>
        <w:t>/</w:t>
      </w:r>
      <w:r w:rsidRPr="001A5075">
        <w:rPr>
          <w:rFonts w:ascii="仿宋" w:eastAsia="仿宋" w:hAnsi="仿宋" w:cs="仿宋" w:hint="eastAsia"/>
          <w:color w:val="000000"/>
          <w:sz w:val="32"/>
          <w:szCs w:val="32"/>
        </w:rPr>
        <w:t>紫杉</w:t>
      </w:r>
      <w:proofErr w:type="gramStart"/>
      <w:r w:rsidRPr="001A5075">
        <w:rPr>
          <w:rFonts w:ascii="仿宋" w:eastAsia="仿宋" w:hAnsi="仿宋" w:cs="仿宋" w:hint="eastAsia"/>
          <w:color w:val="000000"/>
          <w:sz w:val="32"/>
          <w:szCs w:val="32"/>
        </w:rPr>
        <w:t>醇</w:t>
      </w:r>
      <w:proofErr w:type="gramEnd"/>
      <w:r w:rsidRPr="001A5075">
        <w:rPr>
          <w:rFonts w:ascii="仿宋" w:eastAsia="仿宋" w:hAnsi="仿宋" w:cs="仿宋" w:hint="eastAsia"/>
          <w:color w:val="000000"/>
          <w:sz w:val="32"/>
          <w:szCs w:val="32"/>
        </w:rPr>
        <w:t>一线治疗外，</w:t>
      </w:r>
      <w:r w:rsidRPr="00D54999">
        <w:rPr>
          <w:rFonts w:ascii="仿宋" w:eastAsia="仿宋" w:hAnsi="仿宋" w:cs="仿宋" w:hint="eastAsia"/>
          <w:color w:val="000000"/>
          <w:w w:val="98"/>
          <w:sz w:val="32"/>
          <w:szCs w:val="32"/>
        </w:rPr>
        <w:t>贝</w:t>
      </w:r>
      <w:proofErr w:type="gramStart"/>
      <w:r w:rsidRPr="00D54999">
        <w:rPr>
          <w:rFonts w:ascii="仿宋" w:eastAsia="仿宋" w:hAnsi="仿宋" w:cs="仿宋" w:hint="eastAsia"/>
          <w:color w:val="000000"/>
          <w:w w:val="98"/>
          <w:sz w:val="32"/>
          <w:szCs w:val="32"/>
        </w:rPr>
        <w:t>伐珠单</w:t>
      </w:r>
      <w:proofErr w:type="gramEnd"/>
      <w:r w:rsidRPr="00D54999">
        <w:rPr>
          <w:rFonts w:ascii="仿宋" w:eastAsia="仿宋" w:hAnsi="仿宋" w:cs="仿宋" w:hint="eastAsia"/>
          <w:color w:val="000000"/>
          <w:w w:val="98"/>
          <w:sz w:val="32"/>
          <w:szCs w:val="32"/>
        </w:rPr>
        <w:t>抗联合铂类</w:t>
      </w:r>
      <w:r w:rsidRPr="00D54999">
        <w:rPr>
          <w:rFonts w:ascii="仿宋" w:eastAsia="仿宋" w:hAnsi="仿宋" w:cs="仿宋"/>
          <w:color w:val="000000"/>
          <w:w w:val="98"/>
          <w:sz w:val="32"/>
          <w:szCs w:val="32"/>
        </w:rPr>
        <w:t>/</w:t>
      </w:r>
      <w:r w:rsidRPr="00D54999">
        <w:rPr>
          <w:rFonts w:ascii="仿宋" w:eastAsia="仿宋" w:hAnsi="仿宋" w:cs="仿宋" w:hint="eastAsia"/>
          <w:color w:val="000000"/>
          <w:w w:val="98"/>
          <w:sz w:val="32"/>
          <w:szCs w:val="32"/>
        </w:rPr>
        <w:t>培</w:t>
      </w:r>
      <w:proofErr w:type="gramStart"/>
      <w:r w:rsidRPr="00D54999">
        <w:rPr>
          <w:rFonts w:ascii="仿宋" w:eastAsia="仿宋" w:hAnsi="仿宋" w:cs="仿宋" w:hint="eastAsia"/>
          <w:color w:val="000000"/>
          <w:w w:val="98"/>
          <w:sz w:val="32"/>
          <w:szCs w:val="32"/>
        </w:rPr>
        <w:t>美曲塞一线</w:t>
      </w:r>
      <w:proofErr w:type="gramEnd"/>
      <w:r w:rsidRPr="00D54999">
        <w:rPr>
          <w:rFonts w:ascii="仿宋" w:eastAsia="仿宋" w:hAnsi="仿宋" w:cs="仿宋" w:hint="eastAsia"/>
          <w:color w:val="000000"/>
          <w:w w:val="98"/>
          <w:sz w:val="32"/>
          <w:szCs w:val="32"/>
        </w:rPr>
        <w:t>治疗也有部分循证依据。</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4.</w:t>
      </w:r>
      <w:r w:rsidRPr="001A5075">
        <w:rPr>
          <w:rFonts w:ascii="仿宋" w:eastAsia="仿宋" w:hAnsi="仿宋" w:cs="仿宋" w:hint="eastAsia"/>
          <w:color w:val="000000"/>
          <w:sz w:val="32"/>
          <w:szCs w:val="32"/>
        </w:rPr>
        <w:t>贝</w:t>
      </w:r>
      <w:proofErr w:type="gramStart"/>
      <w:r w:rsidRPr="001A5075">
        <w:rPr>
          <w:rFonts w:ascii="仿宋" w:eastAsia="仿宋" w:hAnsi="仿宋" w:cs="仿宋" w:hint="eastAsia"/>
          <w:color w:val="000000"/>
          <w:sz w:val="32"/>
          <w:szCs w:val="32"/>
        </w:rPr>
        <w:t>伐珠单</w:t>
      </w:r>
      <w:proofErr w:type="gramEnd"/>
      <w:r w:rsidRPr="001A5075">
        <w:rPr>
          <w:rFonts w:ascii="仿宋" w:eastAsia="仿宋" w:hAnsi="仿宋" w:cs="仿宋" w:hint="eastAsia"/>
          <w:color w:val="000000"/>
          <w:sz w:val="32"/>
          <w:szCs w:val="32"/>
        </w:rPr>
        <w:t>抗推荐剂量为</w:t>
      </w:r>
      <w:r w:rsidRPr="001A5075">
        <w:rPr>
          <w:rFonts w:ascii="仿宋" w:eastAsia="仿宋" w:hAnsi="仿宋" w:cs="仿宋"/>
          <w:color w:val="000000"/>
          <w:sz w:val="32"/>
          <w:szCs w:val="32"/>
        </w:rPr>
        <w:t>15mg/kg</w:t>
      </w:r>
      <w:r w:rsidRPr="001A5075">
        <w:rPr>
          <w:rFonts w:ascii="仿宋" w:eastAsia="仿宋" w:hAnsi="仿宋" w:cs="仿宋" w:hint="eastAsia"/>
          <w:color w:val="000000"/>
          <w:sz w:val="32"/>
          <w:szCs w:val="32"/>
        </w:rPr>
        <w:t>，每</w:t>
      </w: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周给药一次。也可以使用</w:t>
      </w:r>
      <w:r w:rsidRPr="001A5075">
        <w:rPr>
          <w:rFonts w:ascii="仿宋" w:eastAsia="仿宋" w:hAnsi="仿宋" w:cs="仿宋"/>
          <w:color w:val="000000"/>
          <w:sz w:val="32"/>
          <w:szCs w:val="32"/>
        </w:rPr>
        <w:t>7.5mg/kg</w:t>
      </w:r>
      <w:r w:rsidRPr="001A5075">
        <w:rPr>
          <w:rFonts w:ascii="仿宋" w:eastAsia="仿宋" w:hAnsi="仿宋" w:cs="仿宋" w:hint="eastAsia"/>
          <w:color w:val="000000"/>
          <w:sz w:val="32"/>
          <w:szCs w:val="32"/>
        </w:rPr>
        <w:t>，每</w:t>
      </w: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周给药一次。</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5.</w:t>
      </w:r>
      <w:r w:rsidRPr="001A5075">
        <w:rPr>
          <w:rFonts w:ascii="仿宋" w:eastAsia="仿宋" w:hAnsi="仿宋" w:cs="仿宋" w:hint="eastAsia"/>
          <w:color w:val="000000"/>
          <w:sz w:val="32"/>
          <w:szCs w:val="32"/>
        </w:rPr>
        <w:t>出现以下情况，停止使用贝</w:t>
      </w:r>
      <w:proofErr w:type="gramStart"/>
      <w:r w:rsidRPr="001A5075">
        <w:rPr>
          <w:rFonts w:ascii="仿宋" w:eastAsia="仿宋" w:hAnsi="仿宋" w:cs="仿宋" w:hint="eastAsia"/>
          <w:color w:val="000000"/>
          <w:sz w:val="32"/>
          <w:szCs w:val="32"/>
        </w:rPr>
        <w:t>伐珠单</w:t>
      </w:r>
      <w:proofErr w:type="gramEnd"/>
      <w:r w:rsidRPr="001A5075">
        <w:rPr>
          <w:rFonts w:ascii="仿宋" w:eastAsia="仿宋" w:hAnsi="仿宋" w:cs="仿宋" w:hint="eastAsia"/>
          <w:color w:val="000000"/>
          <w:sz w:val="32"/>
          <w:szCs w:val="32"/>
        </w:rPr>
        <w:t>抗：（</w:t>
      </w:r>
      <w:r w:rsidRPr="001A5075">
        <w:rPr>
          <w:rFonts w:ascii="仿宋" w:eastAsia="仿宋" w:hAnsi="仿宋" w:cs="仿宋"/>
          <w:color w:val="000000"/>
          <w:sz w:val="32"/>
          <w:szCs w:val="32"/>
        </w:rPr>
        <w:t>1</w:t>
      </w:r>
      <w:r w:rsidRPr="001A5075">
        <w:rPr>
          <w:rFonts w:ascii="仿宋" w:eastAsia="仿宋" w:hAnsi="仿宋" w:cs="仿宋" w:hint="eastAsia"/>
          <w:color w:val="000000"/>
          <w:sz w:val="32"/>
          <w:szCs w:val="32"/>
        </w:rPr>
        <w:t>）胃肠道穿孔（胃肠道穿孔、胃肠道</w:t>
      </w:r>
      <w:proofErr w:type="gramStart"/>
      <w:r w:rsidRPr="001A5075">
        <w:rPr>
          <w:rFonts w:ascii="仿宋" w:eastAsia="仿宋" w:hAnsi="仿宋" w:cs="仿宋" w:hint="eastAsia"/>
          <w:color w:val="000000"/>
          <w:sz w:val="32"/>
          <w:szCs w:val="32"/>
        </w:rPr>
        <w:t>瘘</w:t>
      </w:r>
      <w:proofErr w:type="gramEnd"/>
      <w:r w:rsidRPr="001A5075">
        <w:rPr>
          <w:rFonts w:ascii="仿宋" w:eastAsia="仿宋" w:hAnsi="仿宋" w:cs="仿宋" w:hint="eastAsia"/>
          <w:color w:val="000000"/>
          <w:sz w:val="32"/>
          <w:szCs w:val="32"/>
        </w:rPr>
        <w:t>形成、腹腔脓肿），内脏</w:t>
      </w:r>
      <w:proofErr w:type="gramStart"/>
      <w:r w:rsidRPr="001A5075">
        <w:rPr>
          <w:rFonts w:ascii="仿宋" w:eastAsia="仿宋" w:hAnsi="仿宋" w:cs="仿宋" w:hint="eastAsia"/>
          <w:color w:val="000000"/>
          <w:sz w:val="32"/>
          <w:szCs w:val="32"/>
        </w:rPr>
        <w:t>瘘</w:t>
      </w:r>
      <w:proofErr w:type="gramEnd"/>
      <w:r w:rsidRPr="001A5075">
        <w:rPr>
          <w:rFonts w:ascii="仿宋" w:eastAsia="仿宋" w:hAnsi="仿宋" w:cs="仿宋" w:hint="eastAsia"/>
          <w:color w:val="000000"/>
          <w:sz w:val="32"/>
          <w:szCs w:val="32"/>
        </w:rPr>
        <w:t>形成。（</w:t>
      </w:r>
      <w:r w:rsidRPr="001A5075">
        <w:rPr>
          <w:rFonts w:ascii="仿宋" w:eastAsia="仿宋" w:hAnsi="仿宋" w:cs="仿宋"/>
          <w:color w:val="000000"/>
          <w:sz w:val="32"/>
          <w:szCs w:val="32"/>
        </w:rPr>
        <w:t>2</w:t>
      </w:r>
      <w:r w:rsidRPr="001A5075">
        <w:rPr>
          <w:rFonts w:ascii="仿宋" w:eastAsia="仿宋" w:hAnsi="仿宋" w:cs="仿宋" w:hint="eastAsia"/>
          <w:color w:val="000000"/>
          <w:sz w:val="32"/>
          <w:szCs w:val="32"/>
        </w:rPr>
        <w:t>）需要干预治疗的伤口裂开以及伤口愈合并发症。（</w:t>
      </w: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w:t>
      </w:r>
      <w:r w:rsidRPr="001A5075">
        <w:rPr>
          <w:rFonts w:ascii="仿宋" w:eastAsia="仿宋" w:hAnsi="仿宋" w:cs="仿宋" w:hint="eastAsia"/>
          <w:color w:val="000000"/>
          <w:sz w:val="32"/>
          <w:szCs w:val="32"/>
        </w:rPr>
        <w:lastRenderedPageBreak/>
        <w:t>重度出血（例如需要干预治疗）。（</w:t>
      </w:r>
      <w:r w:rsidRPr="001A5075">
        <w:rPr>
          <w:rFonts w:ascii="仿宋" w:eastAsia="仿宋" w:hAnsi="仿宋" w:cs="仿宋"/>
          <w:color w:val="000000"/>
          <w:sz w:val="32"/>
          <w:szCs w:val="32"/>
        </w:rPr>
        <w:t>4</w:t>
      </w:r>
      <w:r w:rsidRPr="001A5075">
        <w:rPr>
          <w:rFonts w:ascii="仿宋" w:eastAsia="仿宋" w:hAnsi="仿宋" w:cs="仿宋" w:hint="eastAsia"/>
          <w:color w:val="000000"/>
          <w:sz w:val="32"/>
          <w:szCs w:val="32"/>
        </w:rPr>
        <w:t>）重度动脉血栓事件。（</w:t>
      </w:r>
      <w:r w:rsidRPr="001A5075">
        <w:rPr>
          <w:rFonts w:ascii="仿宋" w:eastAsia="仿宋" w:hAnsi="仿宋" w:cs="仿宋"/>
          <w:color w:val="000000"/>
          <w:sz w:val="32"/>
          <w:szCs w:val="32"/>
        </w:rPr>
        <w:t>5</w:t>
      </w:r>
      <w:r w:rsidRPr="001A5075">
        <w:rPr>
          <w:rFonts w:ascii="仿宋" w:eastAsia="仿宋" w:hAnsi="仿宋" w:cs="仿宋" w:hint="eastAsia"/>
          <w:color w:val="000000"/>
          <w:sz w:val="32"/>
          <w:szCs w:val="32"/>
        </w:rPr>
        <w:t>）危及生命（</w:t>
      </w:r>
      <w:r w:rsidRPr="001A5075">
        <w:rPr>
          <w:rFonts w:ascii="仿宋" w:eastAsia="仿宋" w:hAnsi="仿宋" w:cs="仿宋"/>
          <w:color w:val="000000"/>
          <w:sz w:val="32"/>
          <w:szCs w:val="32"/>
        </w:rPr>
        <w:t>4</w:t>
      </w:r>
      <w:r w:rsidRPr="001A5075">
        <w:rPr>
          <w:rFonts w:ascii="仿宋" w:eastAsia="仿宋" w:hAnsi="仿宋" w:cs="仿宋" w:hint="eastAsia"/>
          <w:color w:val="000000"/>
          <w:sz w:val="32"/>
          <w:szCs w:val="32"/>
        </w:rPr>
        <w:t>级）的静脉血栓栓塞事件，包括肺栓塞。（</w:t>
      </w:r>
      <w:r w:rsidRPr="001A5075">
        <w:rPr>
          <w:rFonts w:ascii="仿宋" w:eastAsia="仿宋" w:hAnsi="仿宋" w:cs="仿宋"/>
          <w:color w:val="000000"/>
          <w:sz w:val="32"/>
          <w:szCs w:val="32"/>
        </w:rPr>
        <w:t>6</w:t>
      </w:r>
      <w:r w:rsidRPr="001A5075">
        <w:rPr>
          <w:rFonts w:ascii="仿宋" w:eastAsia="仿宋" w:hAnsi="仿宋" w:cs="仿宋" w:hint="eastAsia"/>
          <w:color w:val="000000"/>
          <w:sz w:val="32"/>
          <w:szCs w:val="32"/>
        </w:rPr>
        <w:t>）高血压危象或高血压脑病。（</w:t>
      </w:r>
      <w:r w:rsidRPr="001A5075">
        <w:rPr>
          <w:rFonts w:ascii="仿宋" w:eastAsia="仿宋" w:hAnsi="仿宋" w:cs="仿宋"/>
          <w:color w:val="000000"/>
          <w:sz w:val="32"/>
          <w:szCs w:val="32"/>
        </w:rPr>
        <w:t>7</w:t>
      </w:r>
      <w:r w:rsidRPr="001A5075">
        <w:rPr>
          <w:rFonts w:ascii="仿宋" w:eastAsia="仿宋" w:hAnsi="仿宋" w:cs="仿宋" w:hint="eastAsia"/>
          <w:color w:val="000000"/>
          <w:sz w:val="32"/>
          <w:szCs w:val="32"/>
        </w:rPr>
        <w:t>）可逆性后部脑病综合征（</w:t>
      </w:r>
      <w:r w:rsidRPr="001A5075">
        <w:rPr>
          <w:rFonts w:ascii="仿宋" w:eastAsia="仿宋" w:hAnsi="仿宋" w:cs="仿宋"/>
          <w:color w:val="000000"/>
          <w:sz w:val="32"/>
          <w:szCs w:val="32"/>
        </w:rPr>
        <w:t>PRES</w:t>
      </w:r>
      <w:r w:rsidRPr="001A5075">
        <w:rPr>
          <w:rFonts w:ascii="仿宋" w:eastAsia="仿宋" w:hAnsi="仿宋" w:cs="仿宋" w:hint="eastAsia"/>
          <w:color w:val="000000"/>
          <w:sz w:val="32"/>
          <w:szCs w:val="32"/>
        </w:rPr>
        <w:t>）。（</w:t>
      </w:r>
      <w:r w:rsidRPr="001A5075">
        <w:rPr>
          <w:rFonts w:ascii="仿宋" w:eastAsia="仿宋" w:hAnsi="仿宋" w:cs="仿宋"/>
          <w:color w:val="000000"/>
          <w:sz w:val="32"/>
          <w:szCs w:val="32"/>
        </w:rPr>
        <w:t>8</w:t>
      </w:r>
      <w:r w:rsidRPr="001A5075">
        <w:rPr>
          <w:rFonts w:ascii="仿宋" w:eastAsia="仿宋" w:hAnsi="仿宋" w:cs="仿宋" w:hint="eastAsia"/>
          <w:color w:val="000000"/>
          <w:sz w:val="32"/>
          <w:szCs w:val="32"/>
        </w:rPr>
        <w:t>）肾病综合征。</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6.</w:t>
      </w:r>
      <w:r w:rsidRPr="001A5075">
        <w:rPr>
          <w:rFonts w:ascii="仿宋" w:eastAsia="仿宋" w:hAnsi="仿宋" w:cs="仿宋" w:hint="eastAsia"/>
          <w:color w:val="000000"/>
          <w:sz w:val="32"/>
          <w:szCs w:val="32"/>
        </w:rPr>
        <w:t>如果出现以下状况，需暂停使用贝</w:t>
      </w:r>
      <w:proofErr w:type="gramStart"/>
      <w:r w:rsidRPr="001A5075">
        <w:rPr>
          <w:rFonts w:ascii="仿宋" w:eastAsia="仿宋" w:hAnsi="仿宋" w:cs="仿宋" w:hint="eastAsia"/>
          <w:color w:val="000000"/>
          <w:sz w:val="32"/>
          <w:szCs w:val="32"/>
        </w:rPr>
        <w:t>伐珠单</w:t>
      </w:r>
      <w:proofErr w:type="gramEnd"/>
      <w:r w:rsidRPr="001A5075">
        <w:rPr>
          <w:rFonts w:ascii="仿宋" w:eastAsia="仿宋" w:hAnsi="仿宋" w:cs="仿宋" w:hint="eastAsia"/>
          <w:color w:val="000000"/>
          <w:sz w:val="32"/>
          <w:szCs w:val="32"/>
        </w:rPr>
        <w:t>抗：（</w:t>
      </w:r>
      <w:r w:rsidRPr="001A5075">
        <w:rPr>
          <w:rFonts w:ascii="仿宋" w:eastAsia="仿宋" w:hAnsi="仿宋" w:cs="仿宋"/>
          <w:color w:val="000000"/>
          <w:sz w:val="32"/>
          <w:szCs w:val="32"/>
        </w:rPr>
        <w:t>1</w:t>
      </w:r>
      <w:r w:rsidRPr="001A5075">
        <w:rPr>
          <w:rFonts w:ascii="仿宋" w:eastAsia="仿宋" w:hAnsi="仿宋" w:cs="仿宋" w:hint="eastAsia"/>
          <w:color w:val="000000"/>
          <w:sz w:val="32"/>
          <w:szCs w:val="32"/>
        </w:rPr>
        <w:t>）择期手术前</w:t>
      </w:r>
      <w:r w:rsidRPr="001A5075">
        <w:rPr>
          <w:rFonts w:ascii="仿宋" w:eastAsia="仿宋" w:hAnsi="仿宋" w:cs="仿宋"/>
          <w:color w:val="000000"/>
          <w:sz w:val="32"/>
          <w:szCs w:val="32"/>
        </w:rPr>
        <w:t>4</w:t>
      </w:r>
      <w:r w:rsidRPr="001A5075">
        <w:rPr>
          <w:rFonts w:ascii="仿宋" w:eastAsia="仿宋" w:hAnsi="仿宋" w:cs="仿宋" w:hint="eastAsia"/>
          <w:color w:val="000000"/>
          <w:sz w:val="32"/>
          <w:szCs w:val="32"/>
        </w:rPr>
        <w:t>～</w:t>
      </w:r>
      <w:r w:rsidRPr="001A5075">
        <w:rPr>
          <w:rFonts w:ascii="仿宋" w:eastAsia="仿宋" w:hAnsi="仿宋" w:cs="仿宋"/>
          <w:color w:val="000000"/>
          <w:sz w:val="32"/>
          <w:szCs w:val="32"/>
        </w:rPr>
        <w:t>6</w:t>
      </w:r>
      <w:r w:rsidRPr="001A5075">
        <w:rPr>
          <w:rFonts w:ascii="仿宋" w:eastAsia="仿宋" w:hAnsi="仿宋" w:cs="仿宋" w:hint="eastAsia"/>
          <w:color w:val="000000"/>
          <w:sz w:val="32"/>
          <w:szCs w:val="32"/>
        </w:rPr>
        <w:t>周。（</w:t>
      </w:r>
      <w:r w:rsidRPr="001A5075">
        <w:rPr>
          <w:rFonts w:ascii="仿宋" w:eastAsia="仿宋" w:hAnsi="仿宋" w:cs="仿宋"/>
          <w:color w:val="000000"/>
          <w:sz w:val="32"/>
          <w:szCs w:val="32"/>
        </w:rPr>
        <w:t>2</w:t>
      </w:r>
      <w:r w:rsidRPr="001A5075">
        <w:rPr>
          <w:rFonts w:ascii="仿宋" w:eastAsia="仿宋" w:hAnsi="仿宋" w:cs="仿宋" w:hint="eastAsia"/>
          <w:color w:val="000000"/>
          <w:sz w:val="32"/>
          <w:szCs w:val="32"/>
        </w:rPr>
        <w:t>）药物控制不良的重度高血压。（</w:t>
      </w: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）中度到重度的蛋白尿需要进一步评估。（</w:t>
      </w:r>
      <w:r w:rsidRPr="001A5075">
        <w:rPr>
          <w:rFonts w:ascii="仿宋" w:eastAsia="仿宋" w:hAnsi="仿宋" w:cs="仿宋"/>
          <w:color w:val="000000"/>
          <w:sz w:val="32"/>
          <w:szCs w:val="32"/>
        </w:rPr>
        <w:t>4</w:t>
      </w:r>
      <w:r w:rsidRPr="001A5075">
        <w:rPr>
          <w:rFonts w:ascii="仿宋" w:eastAsia="仿宋" w:hAnsi="仿宋" w:cs="仿宋" w:hint="eastAsia"/>
          <w:color w:val="000000"/>
          <w:sz w:val="32"/>
          <w:szCs w:val="32"/>
        </w:rPr>
        <w:t>）重度输液反应。</w:t>
      </w:r>
    </w:p>
    <w:p w:rsidR="00F83654" w:rsidRPr="00411324" w:rsidRDefault="00F83654" w:rsidP="006D72D9">
      <w:pPr>
        <w:spacing w:line="360" w:lineRule="auto"/>
        <w:ind w:firstLineChars="200" w:firstLine="640"/>
        <w:rPr>
          <w:rFonts w:ascii="黑体" w:eastAsia="黑体" w:hAnsi="黑体" w:cs="Times New Roman"/>
          <w:sz w:val="32"/>
          <w:szCs w:val="32"/>
        </w:rPr>
      </w:pPr>
      <w:r w:rsidRPr="00411324">
        <w:rPr>
          <w:rFonts w:ascii="黑体" w:eastAsia="黑体" w:hAnsi="黑体" w:cs="黑体" w:hint="eastAsia"/>
          <w:sz w:val="32"/>
          <w:szCs w:val="32"/>
        </w:rPr>
        <w:t>八、重组人血管内皮抑制素</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重组人血管内皮抑制素注射液</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针剂：</w:t>
      </w:r>
      <w:r w:rsidRPr="001A5075">
        <w:rPr>
          <w:rFonts w:ascii="仿宋" w:eastAsia="仿宋" w:hAnsi="仿宋" w:cs="仿宋"/>
          <w:sz w:val="32"/>
          <w:szCs w:val="32"/>
        </w:rPr>
        <w:t>15mg</w:t>
      </w:r>
      <w:r w:rsidRPr="001A5075">
        <w:rPr>
          <w:rFonts w:ascii="仿宋" w:eastAsia="仿宋" w:hAnsi="仿宋" w:cs="仿宋" w:hint="eastAsia"/>
          <w:sz w:val="32"/>
          <w:szCs w:val="32"/>
        </w:rPr>
        <w:t>（</w:t>
      </w:r>
      <w:r w:rsidRPr="001A5075">
        <w:rPr>
          <w:rFonts w:ascii="仿宋" w:eastAsia="仿宋" w:hAnsi="仿宋" w:cs="仿宋"/>
          <w:sz w:val="32"/>
          <w:szCs w:val="32"/>
        </w:rPr>
        <w:t>3ml</w:t>
      </w:r>
      <w:r w:rsidRPr="001A5075">
        <w:rPr>
          <w:rFonts w:ascii="仿宋" w:eastAsia="仿宋" w:hAnsi="仿宋" w:cs="仿宋" w:hint="eastAsia"/>
          <w:sz w:val="32"/>
          <w:szCs w:val="32"/>
        </w:rPr>
        <w:t>）</w:t>
      </w:r>
      <w:r w:rsidRPr="001A5075">
        <w:rPr>
          <w:rFonts w:ascii="仿宋" w:eastAsia="仿宋" w:hAnsi="仿宋" w:cs="仿宋"/>
          <w:sz w:val="32"/>
          <w:szCs w:val="32"/>
        </w:rPr>
        <w:t>/</w:t>
      </w:r>
      <w:r w:rsidRPr="001A5075">
        <w:rPr>
          <w:rFonts w:ascii="仿宋" w:eastAsia="仿宋" w:hAnsi="仿宋" w:cs="仿宋" w:hint="eastAsia"/>
          <w:sz w:val="32"/>
          <w:szCs w:val="32"/>
        </w:rPr>
        <w:t>瓶</w:t>
      </w:r>
      <w:r w:rsidRPr="001A5075">
        <w:rPr>
          <w:rFonts w:ascii="仿宋" w:eastAsia="仿宋" w:hAnsi="仿宋" w:cs="仿宋"/>
          <w:sz w:val="32"/>
          <w:szCs w:val="32"/>
        </w:rPr>
        <w:t xml:space="preserve">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本品联合</w:t>
      </w:r>
      <w:r w:rsidRPr="001A5075">
        <w:rPr>
          <w:rFonts w:ascii="仿宋" w:eastAsia="仿宋" w:hAnsi="仿宋" w:cs="仿宋"/>
          <w:sz w:val="32"/>
          <w:szCs w:val="32"/>
        </w:rPr>
        <w:t>NP</w:t>
      </w:r>
      <w:r w:rsidRPr="001A5075">
        <w:rPr>
          <w:rFonts w:ascii="仿宋" w:eastAsia="仿宋" w:hAnsi="仿宋" w:cs="仿宋" w:hint="eastAsia"/>
          <w:sz w:val="32"/>
          <w:szCs w:val="32"/>
        </w:rPr>
        <w:t>化疗方案用于治疗初治或复治的Ⅲ～Ⅳ期</w:t>
      </w:r>
      <w:r>
        <w:rPr>
          <w:rFonts w:ascii="仿宋" w:eastAsia="仿宋" w:hAnsi="仿宋" w:cs="仿宋" w:hint="eastAsia"/>
          <w:sz w:val="32"/>
          <w:szCs w:val="32"/>
        </w:rPr>
        <w:t>非小细胞肺癌（</w:t>
      </w:r>
      <w:r w:rsidRPr="001A5075">
        <w:rPr>
          <w:rFonts w:ascii="仿宋" w:eastAsia="仿宋" w:hAnsi="仿宋" w:cs="仿宋"/>
          <w:sz w:val="32"/>
          <w:szCs w:val="32"/>
        </w:rPr>
        <w:t>NSCLC</w:t>
      </w:r>
      <w:r>
        <w:rPr>
          <w:rFonts w:ascii="仿宋" w:eastAsia="仿宋" w:hAnsi="仿宋" w:cs="仿宋" w:hint="eastAsia"/>
          <w:sz w:val="32"/>
          <w:szCs w:val="32"/>
        </w:rPr>
        <w:t>）</w:t>
      </w:r>
      <w:r w:rsidRPr="001A5075">
        <w:rPr>
          <w:rFonts w:ascii="仿宋" w:eastAsia="仿宋" w:hAnsi="仿宋" w:cs="仿宋" w:hint="eastAsia"/>
          <w:sz w:val="32"/>
          <w:szCs w:val="32"/>
        </w:rPr>
        <w:t>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过敏体质或对蛋白类生物制品有过敏史者慎用。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有严重心脏病或病史者慎用，本品临床使用过程中应定期检测心电</w:t>
      </w:r>
      <w:r>
        <w:rPr>
          <w:rFonts w:ascii="仿宋" w:eastAsia="仿宋" w:hAnsi="仿宋" w:cs="仿宋" w:hint="eastAsia"/>
          <w:sz w:val="32"/>
          <w:szCs w:val="32"/>
        </w:rPr>
        <w:t>图</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本品适用于初治或复治的Ⅲ～Ⅳ期</w:t>
      </w:r>
      <w:r w:rsidRPr="001A5075">
        <w:rPr>
          <w:rFonts w:ascii="仿宋" w:eastAsia="仿宋" w:hAnsi="仿宋" w:cs="仿宋"/>
          <w:sz w:val="32"/>
          <w:szCs w:val="32"/>
        </w:rPr>
        <w:t>NSCLC</w:t>
      </w:r>
      <w:r w:rsidRPr="001A5075">
        <w:rPr>
          <w:rFonts w:ascii="仿宋" w:eastAsia="仿宋" w:hAnsi="仿宋" w:cs="仿宋" w:hint="eastAsia"/>
          <w:sz w:val="32"/>
          <w:szCs w:val="32"/>
        </w:rPr>
        <w:t>患者，目前没有循证证据支持本品用于小细胞肺癌的治疗。</w:t>
      </w:r>
    </w:p>
    <w:p w:rsidR="00F83654" w:rsidRPr="00411324" w:rsidRDefault="00F83654" w:rsidP="006D72D9">
      <w:pPr>
        <w:spacing w:line="360" w:lineRule="auto"/>
        <w:ind w:firstLineChars="200" w:firstLine="640"/>
        <w:rPr>
          <w:rFonts w:ascii="黑体" w:eastAsia="黑体" w:hAnsi="黑体" w:cs="Times New Roman"/>
          <w:sz w:val="32"/>
          <w:szCs w:val="32"/>
          <w:lang w:val="de-DE"/>
        </w:rPr>
      </w:pPr>
      <w:r w:rsidRPr="00411324">
        <w:rPr>
          <w:rFonts w:ascii="黑体" w:eastAsia="黑体" w:hAnsi="黑体" w:cs="黑体" w:hint="eastAsia"/>
          <w:sz w:val="32"/>
          <w:szCs w:val="32"/>
          <w:lang w:val="de-DE"/>
        </w:rPr>
        <w:t>九、</w:t>
      </w:r>
      <w:r w:rsidRPr="00411324">
        <w:rPr>
          <w:rFonts w:ascii="黑体" w:eastAsia="黑体" w:hAnsi="黑体" w:cs="黑体" w:hint="eastAsia"/>
          <w:sz w:val="32"/>
          <w:szCs w:val="32"/>
        </w:rPr>
        <w:t>盐酸安</w:t>
      </w:r>
      <w:proofErr w:type="gramStart"/>
      <w:r w:rsidRPr="00411324">
        <w:rPr>
          <w:rFonts w:ascii="黑体" w:eastAsia="黑体" w:hAnsi="黑体" w:cs="黑体" w:hint="eastAsia"/>
          <w:sz w:val="32"/>
          <w:szCs w:val="32"/>
        </w:rPr>
        <w:t>罗替尼</w:t>
      </w:r>
      <w:proofErr w:type="gramEnd"/>
    </w:p>
    <w:p w:rsidR="00F83654" w:rsidRPr="001A5075" w:rsidRDefault="00F83654" w:rsidP="006D72D9">
      <w:pPr>
        <w:spacing w:line="360" w:lineRule="auto"/>
        <w:ind w:firstLineChars="200" w:firstLine="643"/>
        <w:rPr>
          <w:rFonts w:ascii="仿宋" w:eastAsia="仿宋" w:hAnsi="仿宋" w:cs="Times New Roman"/>
          <w:sz w:val="32"/>
          <w:szCs w:val="32"/>
          <w:lang w:val="de-DE"/>
        </w:rPr>
      </w:pPr>
      <w:r w:rsidRPr="001A5075">
        <w:rPr>
          <w:rFonts w:ascii="仿宋" w:eastAsia="仿宋" w:hAnsi="仿宋" w:cs="仿宋" w:hint="eastAsia"/>
          <w:b/>
          <w:bCs/>
          <w:sz w:val="32"/>
          <w:szCs w:val="32"/>
        </w:rPr>
        <w:t>通用名</w:t>
      </w:r>
      <w:r w:rsidRPr="001A5075">
        <w:rPr>
          <w:rFonts w:ascii="仿宋" w:eastAsia="仿宋" w:hAnsi="仿宋" w:cs="仿宋" w:hint="eastAsia"/>
          <w:b/>
          <w:bCs/>
          <w:sz w:val="32"/>
          <w:szCs w:val="32"/>
          <w:lang w:val="de-DE"/>
        </w:rPr>
        <w:t>：</w:t>
      </w:r>
      <w:r w:rsidRPr="001A5075">
        <w:rPr>
          <w:rFonts w:ascii="仿宋" w:eastAsia="仿宋" w:hAnsi="仿宋" w:cs="仿宋" w:hint="eastAsia"/>
          <w:sz w:val="32"/>
          <w:szCs w:val="32"/>
        </w:rPr>
        <w:t>盐酸安</w:t>
      </w:r>
      <w:proofErr w:type="gramStart"/>
      <w:r w:rsidRPr="001A5075">
        <w:rPr>
          <w:rFonts w:ascii="仿宋" w:eastAsia="仿宋" w:hAnsi="仿宋" w:cs="仿宋" w:hint="eastAsia"/>
          <w:sz w:val="32"/>
          <w:szCs w:val="32"/>
        </w:rPr>
        <w:t>罗替尼</w:t>
      </w:r>
      <w:proofErr w:type="gramEnd"/>
      <w:r w:rsidRPr="001A5075">
        <w:rPr>
          <w:rFonts w:ascii="仿宋" w:eastAsia="仿宋" w:hAnsi="仿宋" w:cs="仿宋" w:hint="eastAsia"/>
          <w:sz w:val="32"/>
          <w:szCs w:val="32"/>
          <w:lang w:val="de-DE"/>
        </w:rPr>
        <w:t>胶囊</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胶囊：</w:t>
      </w:r>
      <w:r w:rsidRPr="001A5075">
        <w:rPr>
          <w:rFonts w:ascii="仿宋" w:eastAsia="仿宋" w:hAnsi="仿宋" w:cs="仿宋"/>
          <w:sz w:val="32"/>
          <w:szCs w:val="32"/>
        </w:rPr>
        <w:t>8mg</w:t>
      </w:r>
      <w:r w:rsidRPr="001A5075">
        <w:rPr>
          <w:rFonts w:ascii="仿宋" w:eastAsia="仿宋" w:hAnsi="仿宋" w:cs="仿宋" w:hint="eastAsia"/>
          <w:sz w:val="32"/>
          <w:szCs w:val="32"/>
        </w:rPr>
        <w:t>、</w:t>
      </w:r>
      <w:r w:rsidRPr="001A5075">
        <w:rPr>
          <w:rFonts w:ascii="仿宋" w:eastAsia="仿宋" w:hAnsi="仿宋" w:cs="仿宋"/>
          <w:sz w:val="32"/>
          <w:szCs w:val="32"/>
        </w:rPr>
        <w:t>10mg</w:t>
      </w:r>
      <w:r w:rsidRPr="001A5075">
        <w:rPr>
          <w:rFonts w:ascii="仿宋" w:eastAsia="仿宋" w:hAnsi="仿宋" w:cs="仿宋" w:hint="eastAsia"/>
          <w:sz w:val="32"/>
          <w:szCs w:val="32"/>
        </w:rPr>
        <w:t>、</w:t>
      </w:r>
      <w:r w:rsidRPr="001A5075">
        <w:rPr>
          <w:rFonts w:ascii="仿宋" w:eastAsia="仿宋" w:hAnsi="仿宋" w:cs="仿宋"/>
          <w:sz w:val="32"/>
          <w:szCs w:val="32"/>
        </w:rPr>
        <w:t xml:space="preserve">12mg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本品单药适用于既往至少接受过</w:t>
      </w:r>
      <w:r w:rsidRPr="001A5075">
        <w:rPr>
          <w:rFonts w:ascii="仿宋" w:eastAsia="仿宋" w:hAnsi="仿宋" w:cs="仿宋"/>
          <w:sz w:val="32"/>
          <w:szCs w:val="32"/>
        </w:rPr>
        <w:t>2</w:t>
      </w:r>
      <w:r w:rsidRPr="001A5075">
        <w:rPr>
          <w:rFonts w:ascii="仿宋" w:eastAsia="仿宋" w:hAnsi="仿宋" w:cs="仿宋" w:hint="eastAsia"/>
          <w:sz w:val="32"/>
          <w:szCs w:val="32"/>
        </w:rPr>
        <w:t>种系统化疗</w:t>
      </w:r>
      <w:r w:rsidRPr="001A5075">
        <w:rPr>
          <w:rFonts w:ascii="仿宋" w:eastAsia="仿宋" w:hAnsi="仿宋" w:cs="仿宋" w:hint="eastAsia"/>
          <w:sz w:val="32"/>
          <w:szCs w:val="32"/>
        </w:rPr>
        <w:lastRenderedPageBreak/>
        <w:t>后出现进展或复发的局部晚期或转移性</w:t>
      </w:r>
      <w:r>
        <w:rPr>
          <w:rFonts w:ascii="仿宋" w:eastAsia="仿宋" w:hAnsi="仿宋" w:cs="仿宋" w:hint="eastAsia"/>
          <w:sz w:val="32"/>
          <w:szCs w:val="32"/>
        </w:rPr>
        <w:t>非小细胞肺癌（</w:t>
      </w:r>
      <w:r w:rsidRPr="001A5075">
        <w:rPr>
          <w:rFonts w:ascii="仿宋" w:eastAsia="仿宋" w:hAnsi="仿宋" w:cs="仿宋"/>
          <w:sz w:val="32"/>
          <w:szCs w:val="32"/>
        </w:rPr>
        <w:t>NSCLC</w:t>
      </w:r>
      <w:r>
        <w:rPr>
          <w:rFonts w:ascii="仿宋" w:eastAsia="仿宋" w:hAnsi="仿宋" w:cs="仿宋" w:hint="eastAsia"/>
          <w:sz w:val="32"/>
          <w:szCs w:val="32"/>
        </w:rPr>
        <w:t>）</w:t>
      </w:r>
      <w:r w:rsidRPr="001A5075">
        <w:rPr>
          <w:rFonts w:ascii="仿宋" w:eastAsia="仿宋" w:hAnsi="仿宋" w:cs="仿宋" w:hint="eastAsia"/>
          <w:sz w:val="32"/>
          <w:szCs w:val="32"/>
        </w:rPr>
        <w:t>患者的治疗。对于存在</w:t>
      </w:r>
      <w:r w:rsidRPr="001A5075">
        <w:rPr>
          <w:rFonts w:ascii="仿宋" w:eastAsia="仿宋" w:hAnsi="仿宋" w:cs="仿宋"/>
          <w:sz w:val="32"/>
          <w:szCs w:val="32"/>
        </w:rPr>
        <w:t>EGFR</w:t>
      </w:r>
      <w:r w:rsidRPr="001A5075">
        <w:rPr>
          <w:rFonts w:ascii="仿宋" w:eastAsia="仿宋" w:hAnsi="仿宋" w:cs="仿宋" w:hint="eastAsia"/>
          <w:sz w:val="32"/>
          <w:szCs w:val="32"/>
        </w:rPr>
        <w:t>基因突变或间变性淋巴瘤激酶（</w:t>
      </w:r>
      <w:r w:rsidRPr="001A5075">
        <w:rPr>
          <w:rFonts w:ascii="仿宋" w:eastAsia="仿宋" w:hAnsi="仿宋" w:cs="仿宋"/>
          <w:sz w:val="32"/>
          <w:szCs w:val="32"/>
        </w:rPr>
        <w:t>ALK</w:t>
      </w:r>
      <w:r w:rsidRPr="001A5075">
        <w:rPr>
          <w:rFonts w:ascii="仿宋" w:eastAsia="仿宋" w:hAnsi="仿宋" w:cs="仿宋" w:hint="eastAsia"/>
          <w:sz w:val="32"/>
          <w:szCs w:val="32"/>
        </w:rPr>
        <w:t>）阳性的患者，在开始本品治疗前应接受相应的靶</w:t>
      </w:r>
      <w:proofErr w:type="gramStart"/>
      <w:r w:rsidRPr="001A5075">
        <w:rPr>
          <w:rFonts w:ascii="仿宋" w:eastAsia="仿宋" w:hAnsi="仿宋" w:cs="仿宋" w:hint="eastAsia"/>
          <w:sz w:val="32"/>
          <w:szCs w:val="32"/>
        </w:rPr>
        <w:t>向药物</w:t>
      </w:r>
      <w:proofErr w:type="gramEnd"/>
      <w:r w:rsidRPr="001A5075">
        <w:rPr>
          <w:rFonts w:ascii="仿宋" w:eastAsia="仿宋" w:hAnsi="仿宋" w:cs="仿宋" w:hint="eastAsia"/>
          <w:sz w:val="32"/>
          <w:szCs w:val="32"/>
        </w:rPr>
        <w:t>治疗后进展、且至少接受过</w:t>
      </w:r>
      <w:r w:rsidRPr="001A5075">
        <w:rPr>
          <w:rFonts w:ascii="仿宋" w:eastAsia="仿宋" w:hAnsi="仿宋" w:cs="仿宋"/>
          <w:sz w:val="32"/>
          <w:szCs w:val="32"/>
        </w:rPr>
        <w:t>2</w:t>
      </w:r>
      <w:r w:rsidRPr="001A5075">
        <w:rPr>
          <w:rFonts w:ascii="仿宋" w:eastAsia="仿宋" w:hAnsi="仿宋" w:cs="仿宋" w:hint="eastAsia"/>
          <w:sz w:val="32"/>
          <w:szCs w:val="32"/>
        </w:rPr>
        <w:t>种系统化疗后出现进展或复发。</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使用盐酸安</w:t>
      </w:r>
      <w:proofErr w:type="gramStart"/>
      <w:r w:rsidRPr="001A5075">
        <w:rPr>
          <w:rFonts w:ascii="仿宋" w:eastAsia="仿宋" w:hAnsi="仿宋" w:cs="仿宋" w:hint="eastAsia"/>
          <w:sz w:val="32"/>
          <w:szCs w:val="32"/>
        </w:rPr>
        <w:t>罗替尼</w:t>
      </w:r>
      <w:proofErr w:type="gramEnd"/>
      <w:r w:rsidRPr="001A5075">
        <w:rPr>
          <w:rFonts w:ascii="仿宋" w:eastAsia="仿宋" w:hAnsi="仿宋" w:cs="仿宋" w:hint="eastAsia"/>
          <w:sz w:val="32"/>
          <w:szCs w:val="32"/>
        </w:rPr>
        <w:t>前无需进行基因检测，但对于存在</w:t>
      </w:r>
      <w:r w:rsidRPr="001A5075">
        <w:rPr>
          <w:rFonts w:ascii="仿宋" w:eastAsia="仿宋" w:hAnsi="仿宋" w:cs="仿宋"/>
          <w:sz w:val="32"/>
          <w:szCs w:val="32"/>
        </w:rPr>
        <w:t>EGFR</w:t>
      </w:r>
      <w:r w:rsidRPr="001A5075">
        <w:rPr>
          <w:rFonts w:ascii="仿宋" w:eastAsia="仿宋" w:hAnsi="仿宋" w:cs="仿宋" w:hint="eastAsia"/>
          <w:sz w:val="32"/>
          <w:szCs w:val="32"/>
        </w:rPr>
        <w:t>基因突变或</w:t>
      </w:r>
      <w:r w:rsidRPr="001A5075">
        <w:rPr>
          <w:rFonts w:ascii="仿宋" w:eastAsia="仿宋" w:hAnsi="仿宋" w:cs="仿宋"/>
          <w:sz w:val="32"/>
          <w:szCs w:val="32"/>
        </w:rPr>
        <w:t>ALK</w:t>
      </w:r>
      <w:r w:rsidRPr="001A5075">
        <w:rPr>
          <w:rFonts w:ascii="仿宋" w:eastAsia="仿宋" w:hAnsi="仿宋" w:cs="仿宋" w:hint="eastAsia"/>
          <w:sz w:val="32"/>
          <w:szCs w:val="32"/>
        </w:rPr>
        <w:t>融合阳性的患者，在开始盐酸安</w:t>
      </w:r>
      <w:proofErr w:type="gramStart"/>
      <w:r w:rsidRPr="001A5075">
        <w:rPr>
          <w:rFonts w:ascii="仿宋" w:eastAsia="仿宋" w:hAnsi="仿宋" w:cs="仿宋" w:hint="eastAsia"/>
          <w:sz w:val="32"/>
          <w:szCs w:val="32"/>
        </w:rPr>
        <w:t>罗替尼治疗</w:t>
      </w:r>
      <w:proofErr w:type="gramEnd"/>
      <w:r w:rsidRPr="001A5075">
        <w:rPr>
          <w:rFonts w:ascii="仿宋" w:eastAsia="仿宋" w:hAnsi="仿宋" w:cs="仿宋" w:hint="eastAsia"/>
          <w:sz w:val="32"/>
          <w:szCs w:val="32"/>
        </w:rPr>
        <w:t>前应接受相应的标准靶</w:t>
      </w:r>
      <w:proofErr w:type="gramStart"/>
      <w:r w:rsidRPr="001A5075">
        <w:rPr>
          <w:rFonts w:ascii="仿宋" w:eastAsia="仿宋" w:hAnsi="仿宋" w:cs="仿宋" w:hint="eastAsia"/>
          <w:sz w:val="32"/>
          <w:szCs w:val="32"/>
        </w:rPr>
        <w:t>向药物</w:t>
      </w:r>
      <w:proofErr w:type="gramEnd"/>
      <w:r w:rsidRPr="001A5075">
        <w:rPr>
          <w:rFonts w:ascii="仿宋" w:eastAsia="仿宋" w:hAnsi="仿宋" w:cs="仿宋" w:hint="eastAsia"/>
          <w:sz w:val="32"/>
          <w:szCs w:val="32"/>
        </w:rPr>
        <w:t>治疗后进展、且至少接受过</w:t>
      </w:r>
      <w:r w:rsidRPr="001A5075">
        <w:rPr>
          <w:rFonts w:ascii="仿宋" w:eastAsia="仿宋" w:hAnsi="仿宋" w:cs="仿宋"/>
          <w:sz w:val="32"/>
          <w:szCs w:val="32"/>
        </w:rPr>
        <w:t>2</w:t>
      </w:r>
      <w:r w:rsidRPr="001A5075">
        <w:rPr>
          <w:rFonts w:ascii="仿宋" w:eastAsia="仿宋" w:hAnsi="仿宋" w:cs="仿宋" w:hint="eastAsia"/>
          <w:sz w:val="32"/>
          <w:szCs w:val="32"/>
        </w:rPr>
        <w:t>种系统化疗后出现进展或复发。</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中央型肺鳞状细胞癌或具有大咯血风险的患者禁用。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盐酸安</w:t>
      </w:r>
      <w:proofErr w:type="gramStart"/>
      <w:r w:rsidRPr="001A5075">
        <w:rPr>
          <w:rFonts w:ascii="仿宋" w:eastAsia="仿宋" w:hAnsi="仿宋" w:cs="仿宋" w:hint="eastAsia"/>
          <w:sz w:val="32"/>
          <w:szCs w:val="32"/>
        </w:rPr>
        <w:t>罗替尼</w:t>
      </w:r>
      <w:proofErr w:type="gramEnd"/>
      <w:r w:rsidRPr="001A5075">
        <w:rPr>
          <w:rFonts w:ascii="仿宋" w:eastAsia="仿宋" w:hAnsi="仿宋" w:cs="仿宋" w:hint="eastAsia"/>
          <w:sz w:val="32"/>
          <w:szCs w:val="32"/>
        </w:rPr>
        <w:t>有增加发生出血事件和发生血栓</w:t>
      </w:r>
      <w:r w:rsidRPr="001A5075">
        <w:rPr>
          <w:rFonts w:ascii="仿宋" w:eastAsia="仿宋" w:hAnsi="仿宋" w:cs="仿宋"/>
          <w:sz w:val="32"/>
          <w:szCs w:val="32"/>
        </w:rPr>
        <w:t>/</w:t>
      </w:r>
      <w:r w:rsidRPr="001A5075">
        <w:rPr>
          <w:rFonts w:ascii="仿宋" w:eastAsia="仿宋" w:hAnsi="仿宋" w:cs="仿宋" w:hint="eastAsia"/>
          <w:sz w:val="32"/>
          <w:szCs w:val="32"/>
        </w:rPr>
        <w:t>栓塞事件的风险，因此具有出血风险、凝血功能异常的患者、具有血栓</w:t>
      </w:r>
      <w:r w:rsidRPr="001A5075">
        <w:rPr>
          <w:rFonts w:ascii="仿宋" w:eastAsia="仿宋" w:hAnsi="仿宋" w:cs="仿宋"/>
          <w:sz w:val="32"/>
          <w:szCs w:val="32"/>
        </w:rPr>
        <w:t>/</w:t>
      </w:r>
      <w:r w:rsidRPr="001A5075">
        <w:rPr>
          <w:rFonts w:ascii="仿宋" w:eastAsia="仿宋" w:hAnsi="仿宋" w:cs="仿宋" w:hint="eastAsia"/>
          <w:sz w:val="32"/>
          <w:szCs w:val="32"/>
        </w:rPr>
        <w:t>卒中病史的患者以及服用抗凝药物及相关疾病的患者应慎用。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老年患者（</w:t>
      </w:r>
      <w:r w:rsidRPr="001A5075">
        <w:rPr>
          <w:rFonts w:ascii="仿宋" w:eastAsia="仿宋" w:hAnsi="仿宋" w:cs="仿宋"/>
          <w:sz w:val="32"/>
          <w:szCs w:val="32"/>
        </w:rPr>
        <w:t>65</w:t>
      </w:r>
      <w:r w:rsidRPr="001A5075">
        <w:rPr>
          <w:rFonts w:ascii="仿宋" w:eastAsia="仿宋" w:hAnsi="仿宋" w:cs="仿宋" w:hint="eastAsia"/>
          <w:sz w:val="32"/>
          <w:szCs w:val="32"/>
        </w:rPr>
        <w:t>岁以上）使用盐酸安</w:t>
      </w:r>
      <w:proofErr w:type="gramStart"/>
      <w:r w:rsidRPr="001A5075">
        <w:rPr>
          <w:rFonts w:ascii="仿宋" w:eastAsia="仿宋" w:hAnsi="仿宋" w:cs="仿宋" w:hint="eastAsia"/>
          <w:sz w:val="32"/>
          <w:szCs w:val="32"/>
        </w:rPr>
        <w:t>罗替尼</w:t>
      </w:r>
      <w:proofErr w:type="gramEnd"/>
      <w:r w:rsidRPr="001A5075">
        <w:rPr>
          <w:rFonts w:ascii="仿宋" w:eastAsia="仿宋" w:hAnsi="仿宋" w:cs="仿宋" w:hint="eastAsia"/>
          <w:sz w:val="32"/>
          <w:szCs w:val="32"/>
        </w:rPr>
        <w:t>时，无需调整用药剂量。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用药期间应密切关注高血压的发生，常规降压药物可有效控制患者血压。</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避免与</w:t>
      </w:r>
      <w:r w:rsidRPr="001A5075">
        <w:rPr>
          <w:rFonts w:ascii="仿宋" w:eastAsia="仿宋" w:hAnsi="仿宋" w:cs="仿宋"/>
          <w:sz w:val="32"/>
          <w:szCs w:val="32"/>
        </w:rPr>
        <w:t>CYP1A2</w:t>
      </w:r>
      <w:r w:rsidRPr="001A5075">
        <w:rPr>
          <w:rFonts w:ascii="仿宋" w:eastAsia="仿宋" w:hAnsi="仿宋" w:cs="仿宋" w:hint="eastAsia"/>
          <w:sz w:val="32"/>
          <w:szCs w:val="32"/>
        </w:rPr>
        <w:t>和</w:t>
      </w:r>
      <w:r w:rsidRPr="001A5075">
        <w:rPr>
          <w:rFonts w:ascii="仿宋" w:eastAsia="仿宋" w:hAnsi="仿宋" w:cs="仿宋"/>
          <w:sz w:val="32"/>
          <w:szCs w:val="32"/>
        </w:rPr>
        <w:t>CYP3A4</w:t>
      </w:r>
      <w:r w:rsidRPr="001A5075">
        <w:rPr>
          <w:rFonts w:ascii="仿宋" w:eastAsia="仿宋" w:hAnsi="仿宋" w:cs="仿宋" w:hint="eastAsia"/>
          <w:sz w:val="32"/>
          <w:szCs w:val="32"/>
        </w:rPr>
        <w:t>的抑制剂和</w:t>
      </w:r>
      <w:proofErr w:type="gramStart"/>
      <w:r w:rsidRPr="001A5075">
        <w:rPr>
          <w:rFonts w:ascii="仿宋" w:eastAsia="仿宋" w:hAnsi="仿宋" w:cs="仿宋" w:hint="eastAsia"/>
          <w:sz w:val="32"/>
          <w:szCs w:val="32"/>
        </w:rPr>
        <w:t>诱导剂联用</w:t>
      </w:r>
      <w:proofErr w:type="gramEnd"/>
      <w:r w:rsidRPr="001A5075">
        <w:rPr>
          <w:rFonts w:ascii="仿宋" w:eastAsia="仿宋" w:hAnsi="仿宋" w:cs="仿宋" w:hint="eastAsia"/>
          <w:sz w:val="32"/>
          <w:szCs w:val="32"/>
        </w:rPr>
        <w:t>，如利福平、地塞米松、克拉霉素、酮康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等。</w:t>
      </w:r>
    </w:p>
    <w:p w:rsidR="00F83654" w:rsidRPr="00411324" w:rsidRDefault="00F83654" w:rsidP="006D72D9">
      <w:pPr>
        <w:spacing w:line="360" w:lineRule="auto"/>
        <w:ind w:firstLineChars="200" w:firstLine="640"/>
        <w:jc w:val="left"/>
        <w:rPr>
          <w:rFonts w:ascii="黑体" w:eastAsia="黑体" w:hAnsi="黑体" w:cs="Times New Roman"/>
          <w:sz w:val="32"/>
          <w:szCs w:val="32"/>
          <w:lang w:val="it-IT"/>
        </w:rPr>
      </w:pPr>
      <w:r w:rsidRPr="00411324">
        <w:rPr>
          <w:rFonts w:ascii="黑体" w:eastAsia="黑体" w:hAnsi="黑体" w:cs="黑体" w:hint="eastAsia"/>
          <w:sz w:val="32"/>
          <w:szCs w:val="32"/>
          <w:lang w:val="it-IT"/>
        </w:rPr>
        <w:t>十、</w:t>
      </w:r>
      <w:r w:rsidRPr="00411324">
        <w:rPr>
          <w:rFonts w:ascii="黑体" w:eastAsia="黑体" w:hAnsi="黑体" w:cs="黑体" w:hint="eastAsia"/>
          <w:sz w:val="32"/>
          <w:szCs w:val="32"/>
        </w:rPr>
        <w:t>塞</w:t>
      </w:r>
      <w:proofErr w:type="gramStart"/>
      <w:r w:rsidRPr="00411324">
        <w:rPr>
          <w:rFonts w:ascii="黑体" w:eastAsia="黑体" w:hAnsi="黑体" w:cs="黑体" w:hint="eastAsia"/>
          <w:sz w:val="32"/>
          <w:szCs w:val="32"/>
        </w:rPr>
        <w:t>瑞替尼</w:t>
      </w:r>
      <w:proofErr w:type="gramEnd"/>
    </w:p>
    <w:p w:rsidR="00F83654" w:rsidRPr="001A5075" w:rsidRDefault="00F83654" w:rsidP="006D72D9">
      <w:pPr>
        <w:spacing w:line="360" w:lineRule="auto"/>
        <w:ind w:firstLineChars="200" w:firstLine="643"/>
        <w:rPr>
          <w:rFonts w:ascii="仿宋" w:eastAsia="仿宋" w:hAnsi="仿宋" w:cs="Times New Roman"/>
          <w:sz w:val="32"/>
          <w:szCs w:val="32"/>
          <w:lang w:val="it-IT"/>
        </w:rPr>
      </w:pPr>
      <w:r w:rsidRPr="001A5075">
        <w:rPr>
          <w:rFonts w:ascii="仿宋" w:eastAsia="仿宋" w:hAnsi="仿宋" w:cs="仿宋" w:hint="eastAsia"/>
          <w:b/>
          <w:bCs/>
          <w:sz w:val="32"/>
          <w:szCs w:val="32"/>
        </w:rPr>
        <w:lastRenderedPageBreak/>
        <w:t>通用名</w:t>
      </w:r>
      <w:r w:rsidRPr="001A5075">
        <w:rPr>
          <w:rFonts w:ascii="仿宋" w:eastAsia="仿宋" w:hAnsi="仿宋" w:cs="仿宋" w:hint="eastAsia"/>
          <w:b/>
          <w:bCs/>
          <w:sz w:val="32"/>
          <w:szCs w:val="32"/>
          <w:lang w:val="it-IT"/>
        </w:rPr>
        <w:t>：</w:t>
      </w:r>
      <w:r w:rsidRPr="001A5075">
        <w:rPr>
          <w:rFonts w:ascii="仿宋" w:eastAsia="仿宋" w:hAnsi="仿宋" w:cs="仿宋" w:hint="eastAsia"/>
          <w:sz w:val="32"/>
          <w:szCs w:val="32"/>
        </w:rPr>
        <w:t>塞</w:t>
      </w:r>
      <w:proofErr w:type="gramStart"/>
      <w:r w:rsidRPr="001A5075">
        <w:rPr>
          <w:rFonts w:ascii="仿宋" w:eastAsia="仿宋" w:hAnsi="仿宋" w:cs="仿宋" w:hint="eastAsia"/>
          <w:sz w:val="32"/>
          <w:szCs w:val="32"/>
        </w:rPr>
        <w:t>瑞替尼</w:t>
      </w:r>
      <w:proofErr w:type="gramEnd"/>
      <w:r w:rsidRPr="001A5075">
        <w:rPr>
          <w:rFonts w:ascii="仿宋" w:eastAsia="仿宋" w:hAnsi="仿宋" w:cs="仿宋" w:hint="eastAsia"/>
          <w:sz w:val="32"/>
          <w:szCs w:val="32"/>
        </w:rPr>
        <w:t>胶囊</w:t>
      </w:r>
    </w:p>
    <w:p w:rsidR="00F83654" w:rsidRPr="001A5075" w:rsidRDefault="00F83654" w:rsidP="006D72D9">
      <w:pPr>
        <w:spacing w:line="360" w:lineRule="auto"/>
        <w:ind w:firstLineChars="200" w:firstLine="643"/>
        <w:rPr>
          <w:rFonts w:ascii="仿宋" w:eastAsia="仿宋" w:hAnsi="仿宋" w:cs="仿宋"/>
          <w:sz w:val="32"/>
          <w:szCs w:val="32"/>
          <w:lang w:val="it-IT"/>
        </w:rPr>
      </w:pPr>
      <w:r w:rsidRPr="001A5075">
        <w:rPr>
          <w:rFonts w:ascii="仿宋" w:eastAsia="仿宋" w:hAnsi="仿宋" w:cs="仿宋" w:hint="eastAsia"/>
          <w:b/>
          <w:bCs/>
          <w:sz w:val="32"/>
          <w:szCs w:val="32"/>
        </w:rPr>
        <w:t>制剂与规格</w:t>
      </w:r>
      <w:r w:rsidRPr="001A5075">
        <w:rPr>
          <w:rFonts w:ascii="仿宋" w:eastAsia="仿宋" w:hAnsi="仿宋" w:cs="仿宋" w:hint="eastAsia"/>
          <w:b/>
          <w:bCs/>
          <w:sz w:val="32"/>
          <w:szCs w:val="32"/>
          <w:lang w:val="it-IT"/>
        </w:rPr>
        <w:t>：</w:t>
      </w:r>
      <w:r w:rsidRPr="001A5075">
        <w:rPr>
          <w:rFonts w:ascii="仿宋" w:eastAsia="仿宋" w:hAnsi="仿宋" w:cs="仿宋" w:hint="eastAsia"/>
          <w:sz w:val="32"/>
          <w:szCs w:val="32"/>
        </w:rPr>
        <w:t>胶囊：</w:t>
      </w:r>
      <w:r w:rsidRPr="001A5075">
        <w:rPr>
          <w:rFonts w:ascii="仿宋" w:eastAsia="仿宋" w:hAnsi="仿宋" w:cs="仿宋"/>
          <w:sz w:val="32"/>
          <w:szCs w:val="32"/>
          <w:lang w:val="it-IT"/>
        </w:rPr>
        <w:t xml:space="preserve">150mg </w:t>
      </w:r>
    </w:p>
    <w:p w:rsidR="00F83654" w:rsidRPr="001A5075" w:rsidRDefault="00F83654" w:rsidP="006D72D9">
      <w:pPr>
        <w:pStyle w:val="21"/>
        <w:shd w:val="clear" w:color="auto" w:fill="auto"/>
        <w:spacing w:after="0" w:line="360" w:lineRule="auto"/>
        <w:ind w:firstLineChars="200" w:firstLine="643"/>
        <w:rPr>
          <w:rFonts w:ascii="仿宋" w:eastAsia="仿宋" w:hAnsi="仿宋"/>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本品适用于此前接受过克</w:t>
      </w:r>
      <w:proofErr w:type="gramStart"/>
      <w:r w:rsidRPr="001A5075">
        <w:rPr>
          <w:rFonts w:ascii="仿宋" w:eastAsia="仿宋" w:hAnsi="仿宋" w:cs="仿宋" w:hint="eastAsia"/>
          <w:sz w:val="32"/>
          <w:szCs w:val="32"/>
        </w:rPr>
        <w:t>唑替尼治疗</w:t>
      </w:r>
      <w:proofErr w:type="gramEnd"/>
      <w:r w:rsidRPr="001A5075">
        <w:rPr>
          <w:rFonts w:ascii="仿宋" w:eastAsia="仿宋" w:hAnsi="仿宋" w:cs="仿宋" w:hint="eastAsia"/>
          <w:sz w:val="32"/>
          <w:szCs w:val="32"/>
        </w:rPr>
        <w:t>后进展的或者对克</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替尼</w:t>
      </w:r>
      <w:proofErr w:type="gramStart"/>
      <w:r w:rsidRPr="001A5075">
        <w:rPr>
          <w:rFonts w:ascii="仿宋" w:eastAsia="仿宋" w:hAnsi="仿宋" w:cs="仿宋" w:hint="eastAsia"/>
          <w:sz w:val="32"/>
          <w:szCs w:val="32"/>
        </w:rPr>
        <w:t>不</w:t>
      </w:r>
      <w:proofErr w:type="gramEnd"/>
      <w:r w:rsidRPr="001A5075">
        <w:rPr>
          <w:rFonts w:ascii="仿宋" w:eastAsia="仿宋" w:hAnsi="仿宋" w:cs="仿宋" w:hint="eastAsia"/>
          <w:sz w:val="32"/>
          <w:szCs w:val="32"/>
        </w:rPr>
        <w:t>耐受的间变性淋巴瘤激酶（</w:t>
      </w:r>
      <w:r w:rsidRPr="001A5075">
        <w:rPr>
          <w:rFonts w:ascii="仿宋" w:eastAsia="仿宋" w:hAnsi="仿宋" w:cs="仿宋"/>
          <w:sz w:val="32"/>
          <w:szCs w:val="32"/>
        </w:rPr>
        <w:t>ALK</w:t>
      </w:r>
      <w:r w:rsidRPr="001A5075">
        <w:rPr>
          <w:rFonts w:ascii="仿宋" w:eastAsia="仿宋" w:hAnsi="仿宋" w:cs="仿宋" w:hint="eastAsia"/>
          <w:sz w:val="32"/>
          <w:szCs w:val="32"/>
        </w:rPr>
        <w:t>）阳性的局部晚期或转移性</w:t>
      </w:r>
      <w:r>
        <w:rPr>
          <w:rFonts w:ascii="仿宋" w:eastAsia="仿宋" w:hAnsi="仿宋" w:cs="仿宋" w:hint="eastAsia"/>
          <w:sz w:val="32"/>
          <w:szCs w:val="32"/>
        </w:rPr>
        <w:t>非小细胞肺癌（</w:t>
      </w:r>
      <w:r w:rsidRPr="001A5075">
        <w:rPr>
          <w:rFonts w:ascii="仿宋" w:eastAsia="仿宋" w:hAnsi="仿宋" w:cs="仿宋"/>
          <w:sz w:val="32"/>
          <w:szCs w:val="32"/>
        </w:rPr>
        <w:t>NSCLC</w:t>
      </w:r>
      <w:r>
        <w:rPr>
          <w:rFonts w:ascii="仿宋" w:eastAsia="仿宋" w:hAnsi="仿宋" w:cs="仿宋" w:hint="eastAsia"/>
          <w:sz w:val="32"/>
          <w:szCs w:val="32"/>
        </w:rPr>
        <w:t>）</w:t>
      </w:r>
      <w:r w:rsidRPr="001A5075">
        <w:rPr>
          <w:rFonts w:ascii="仿宋" w:eastAsia="仿宋" w:hAnsi="仿宋" w:cs="仿宋" w:hint="eastAsia"/>
          <w:sz w:val="32"/>
          <w:szCs w:val="32"/>
        </w:rPr>
        <w:t>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用药前必须明确有经国家药品监督管理局批准的</w:t>
      </w:r>
      <w:r w:rsidRPr="001A5075">
        <w:rPr>
          <w:rFonts w:ascii="仿宋" w:eastAsia="仿宋" w:hAnsi="仿宋" w:cs="仿宋"/>
          <w:sz w:val="32"/>
          <w:szCs w:val="32"/>
        </w:rPr>
        <w:t>ALK</w:t>
      </w:r>
      <w:r w:rsidRPr="001A5075">
        <w:rPr>
          <w:rFonts w:ascii="仿宋" w:eastAsia="仿宋" w:hAnsi="仿宋" w:cs="仿宋" w:hint="eastAsia"/>
          <w:sz w:val="32"/>
          <w:szCs w:val="32"/>
        </w:rPr>
        <w:t>检测方法检测到的</w:t>
      </w:r>
      <w:r w:rsidRPr="001A5075">
        <w:rPr>
          <w:rFonts w:ascii="仿宋" w:eastAsia="仿宋" w:hAnsi="仿宋" w:cs="仿宋"/>
          <w:sz w:val="32"/>
          <w:szCs w:val="32"/>
        </w:rPr>
        <w:t>ALK</w:t>
      </w:r>
      <w:r w:rsidRPr="001A5075">
        <w:rPr>
          <w:rFonts w:ascii="仿宋" w:eastAsia="仿宋" w:hAnsi="仿宋" w:cs="仿宋" w:hint="eastAsia"/>
          <w:sz w:val="32"/>
          <w:szCs w:val="32"/>
        </w:rPr>
        <w:t>阳性。</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C63A1F">
        <w:rPr>
          <w:rFonts w:ascii="仿宋" w:eastAsia="仿宋" w:hAnsi="仿宋" w:cs="仿宋"/>
          <w:sz w:val="32"/>
          <w:szCs w:val="32"/>
        </w:rPr>
        <w:t xml:space="preserve"> </w:t>
      </w:r>
      <w:r w:rsidRPr="001A5075">
        <w:rPr>
          <w:rFonts w:ascii="仿宋" w:eastAsia="仿宋" w:hAnsi="仿宋" w:cs="仿宋" w:hint="eastAsia"/>
          <w:sz w:val="32"/>
          <w:szCs w:val="32"/>
        </w:rPr>
        <w:t>治疗过程中影像学显示缓慢进展但临床症状</w:t>
      </w:r>
      <w:r>
        <w:rPr>
          <w:rFonts w:ascii="仿宋" w:eastAsia="仿宋" w:hAnsi="仿宋" w:cs="仿宋" w:hint="eastAsia"/>
          <w:sz w:val="32"/>
          <w:szCs w:val="32"/>
        </w:rPr>
        <w:t>未发生</w:t>
      </w:r>
      <w:r w:rsidRPr="001A5075">
        <w:rPr>
          <w:rFonts w:ascii="仿宋" w:eastAsia="仿宋" w:hAnsi="仿宋" w:cs="仿宋" w:hint="eastAsia"/>
          <w:sz w:val="32"/>
          <w:szCs w:val="32"/>
        </w:rPr>
        <w:t>恶化</w:t>
      </w:r>
      <w:r>
        <w:rPr>
          <w:rFonts w:ascii="仿宋" w:eastAsia="仿宋" w:hAnsi="仿宋" w:cs="仿宋" w:hint="eastAsia"/>
          <w:sz w:val="32"/>
          <w:szCs w:val="32"/>
        </w:rPr>
        <w:t>的患者</w:t>
      </w:r>
      <w:r w:rsidRPr="001A5075">
        <w:rPr>
          <w:rFonts w:ascii="仿宋" w:eastAsia="仿宋" w:hAnsi="仿宋" w:cs="仿宋" w:hint="eastAsia"/>
          <w:sz w:val="32"/>
          <w:szCs w:val="32"/>
        </w:rPr>
        <w:t>，可以继续使用原药物</w:t>
      </w:r>
      <w:r>
        <w:rPr>
          <w:rFonts w:ascii="仿宋" w:eastAsia="仿宋" w:hAnsi="仿宋" w:cs="仿宋" w:hint="eastAsia"/>
          <w:sz w:val="32"/>
          <w:szCs w:val="32"/>
        </w:rPr>
        <w:t>；发生</w:t>
      </w:r>
      <w:r w:rsidRPr="001A5075">
        <w:rPr>
          <w:rFonts w:ascii="仿宋" w:eastAsia="仿宋" w:hAnsi="仿宋" w:cs="仿宋" w:hint="eastAsia"/>
          <w:sz w:val="32"/>
          <w:szCs w:val="32"/>
        </w:rPr>
        <w:t>局部进展的患者，可以继续使用</w:t>
      </w:r>
      <w:proofErr w:type="gramStart"/>
      <w:r w:rsidRPr="001A5075">
        <w:rPr>
          <w:rFonts w:ascii="仿宋" w:eastAsia="仿宋" w:hAnsi="仿宋" w:cs="仿宋" w:hint="eastAsia"/>
          <w:sz w:val="32"/>
          <w:szCs w:val="32"/>
        </w:rPr>
        <w:t>原药物</w:t>
      </w:r>
      <w:proofErr w:type="gramEnd"/>
      <w:r w:rsidRPr="001A5075">
        <w:rPr>
          <w:rFonts w:ascii="仿宋" w:eastAsia="仿宋" w:hAnsi="仿宋" w:cs="仿宋" w:hint="eastAsia"/>
          <w:sz w:val="32"/>
          <w:szCs w:val="32"/>
        </w:rPr>
        <w:t>加局部治疗</w:t>
      </w:r>
      <w:r>
        <w:rPr>
          <w:rFonts w:ascii="仿宋" w:eastAsia="仿宋" w:hAnsi="仿宋" w:cs="仿宋" w:hint="eastAsia"/>
          <w:sz w:val="32"/>
          <w:szCs w:val="32"/>
        </w:rPr>
        <w:t>；</w:t>
      </w:r>
      <w:r w:rsidRPr="001A5075">
        <w:rPr>
          <w:rFonts w:ascii="仿宋" w:eastAsia="仿宋" w:hAnsi="仿宋" w:cs="仿宋" w:hint="eastAsia"/>
          <w:sz w:val="32"/>
          <w:szCs w:val="32"/>
        </w:rPr>
        <w:t>对于快速进展</w:t>
      </w:r>
      <w:r>
        <w:rPr>
          <w:rFonts w:ascii="仿宋" w:eastAsia="仿宋" w:hAnsi="仿宋" w:cs="仿宋" w:hint="eastAsia"/>
          <w:sz w:val="32"/>
          <w:szCs w:val="32"/>
        </w:rPr>
        <w:t>的患者，建议改换为其他治疗方案</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本品的推荐剂量为每日一次，每次</w:t>
      </w:r>
      <w:r w:rsidRPr="001A5075">
        <w:rPr>
          <w:rFonts w:ascii="仿宋" w:eastAsia="仿宋" w:hAnsi="仿宋" w:cs="仿宋"/>
          <w:sz w:val="32"/>
          <w:szCs w:val="32"/>
        </w:rPr>
        <w:t>450mg</w:t>
      </w:r>
      <w:r w:rsidRPr="001A5075">
        <w:rPr>
          <w:rFonts w:ascii="仿宋" w:eastAsia="仿宋" w:hAnsi="仿宋" w:cs="仿宋" w:hint="eastAsia"/>
          <w:sz w:val="32"/>
          <w:szCs w:val="32"/>
        </w:rPr>
        <w:t>，每天在同一时间口服给药，药物应与食物同时服用。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如果忘记服药，且距下次服药时间间隔</w:t>
      </w:r>
      <w:r w:rsidRPr="001A5075">
        <w:rPr>
          <w:rFonts w:ascii="仿宋" w:eastAsia="仿宋" w:hAnsi="仿宋" w:cs="仿宋"/>
          <w:sz w:val="32"/>
          <w:szCs w:val="32"/>
        </w:rPr>
        <w:t>12</w:t>
      </w:r>
      <w:r w:rsidRPr="001A5075">
        <w:rPr>
          <w:rFonts w:ascii="仿宋" w:eastAsia="仿宋" w:hAnsi="仿宋" w:cs="仿宋" w:hint="eastAsia"/>
          <w:sz w:val="32"/>
          <w:szCs w:val="32"/>
        </w:rPr>
        <w:t>小时以上时，患者应补服漏服的剂量。若治疗期间发生呕吐，患者不应服用额外剂量，但应继续服用下次计划剂量。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用药期间须注意胃肠道不良反应、肝毒性、间质性肺炎</w:t>
      </w:r>
      <w:r w:rsidRPr="001A5075">
        <w:rPr>
          <w:rFonts w:ascii="仿宋" w:eastAsia="仿宋" w:hAnsi="仿宋" w:cs="仿宋"/>
          <w:sz w:val="32"/>
          <w:szCs w:val="32"/>
        </w:rPr>
        <w:t>/</w:t>
      </w:r>
      <w:r w:rsidRPr="001A5075">
        <w:rPr>
          <w:rFonts w:ascii="仿宋" w:eastAsia="仿宋" w:hAnsi="仿宋" w:cs="仿宋" w:hint="eastAsia"/>
          <w:sz w:val="32"/>
          <w:szCs w:val="32"/>
        </w:rPr>
        <w:t>非感染性肺炎、心律失常、高血糖等不良反应。</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本品治疗期间应避免联合使用强效</w:t>
      </w:r>
      <w:r w:rsidRPr="001A5075">
        <w:rPr>
          <w:rFonts w:ascii="仿宋" w:eastAsia="仿宋" w:hAnsi="仿宋" w:cs="仿宋"/>
          <w:sz w:val="32"/>
          <w:szCs w:val="32"/>
        </w:rPr>
        <w:t>CYP3A</w:t>
      </w:r>
      <w:r w:rsidRPr="001A5075">
        <w:rPr>
          <w:rFonts w:ascii="仿宋" w:eastAsia="仿宋" w:hAnsi="仿宋" w:cs="仿宋" w:hint="eastAsia"/>
          <w:sz w:val="32"/>
          <w:szCs w:val="32"/>
        </w:rPr>
        <w:t>抑制剂。如果必须同时使用强效</w:t>
      </w:r>
      <w:r w:rsidRPr="001A5075">
        <w:rPr>
          <w:rFonts w:ascii="仿宋" w:eastAsia="仿宋" w:hAnsi="仿宋" w:cs="仿宋"/>
          <w:sz w:val="32"/>
          <w:szCs w:val="32"/>
        </w:rPr>
        <w:t>CYP3A</w:t>
      </w:r>
      <w:r w:rsidRPr="001A5075">
        <w:rPr>
          <w:rFonts w:ascii="仿宋" w:eastAsia="仿宋" w:hAnsi="仿宋" w:cs="仿宋" w:hint="eastAsia"/>
          <w:sz w:val="32"/>
          <w:szCs w:val="32"/>
        </w:rPr>
        <w:t>抑制剂，则应将塞</w:t>
      </w:r>
      <w:proofErr w:type="gramStart"/>
      <w:r w:rsidRPr="001A5075">
        <w:rPr>
          <w:rFonts w:ascii="仿宋" w:eastAsia="仿宋" w:hAnsi="仿宋" w:cs="仿宋" w:hint="eastAsia"/>
          <w:sz w:val="32"/>
          <w:szCs w:val="32"/>
        </w:rPr>
        <w:t>瑞替尼</w:t>
      </w:r>
      <w:proofErr w:type="gramEnd"/>
      <w:r w:rsidRPr="001A5075">
        <w:rPr>
          <w:rFonts w:ascii="仿宋" w:eastAsia="仿宋" w:hAnsi="仿宋" w:cs="仿宋" w:hint="eastAsia"/>
          <w:sz w:val="32"/>
          <w:szCs w:val="32"/>
        </w:rPr>
        <w:t>的剂量减少约三分之一，</w:t>
      </w:r>
      <w:proofErr w:type="gramStart"/>
      <w:r w:rsidRPr="001A5075">
        <w:rPr>
          <w:rFonts w:ascii="仿宋" w:eastAsia="仿宋" w:hAnsi="仿宋" w:cs="仿宋" w:hint="eastAsia"/>
          <w:sz w:val="32"/>
          <w:szCs w:val="32"/>
        </w:rPr>
        <w:t>取整至最</w:t>
      </w:r>
      <w:proofErr w:type="gramEnd"/>
      <w:r w:rsidRPr="001A5075">
        <w:rPr>
          <w:rFonts w:ascii="仿宋" w:eastAsia="仿宋" w:hAnsi="仿宋" w:cs="仿宋" w:hint="eastAsia"/>
          <w:sz w:val="32"/>
          <w:szCs w:val="32"/>
        </w:rPr>
        <w:t>接近的</w:t>
      </w:r>
      <w:r w:rsidRPr="001A5075">
        <w:rPr>
          <w:rFonts w:ascii="仿宋" w:eastAsia="仿宋" w:hAnsi="仿宋" w:cs="仿宋"/>
          <w:sz w:val="32"/>
          <w:szCs w:val="32"/>
        </w:rPr>
        <w:t>150mg</w:t>
      </w:r>
      <w:r w:rsidRPr="001A5075">
        <w:rPr>
          <w:rFonts w:ascii="仿宋" w:eastAsia="仿宋" w:hAnsi="仿宋" w:cs="仿宋" w:hint="eastAsia"/>
          <w:sz w:val="32"/>
          <w:szCs w:val="32"/>
        </w:rPr>
        <w:t>整数</w:t>
      </w:r>
      <w:proofErr w:type="gramStart"/>
      <w:r w:rsidRPr="001A5075">
        <w:rPr>
          <w:rFonts w:ascii="仿宋" w:eastAsia="仿宋" w:hAnsi="仿宋" w:cs="仿宋" w:hint="eastAsia"/>
          <w:sz w:val="32"/>
          <w:szCs w:val="32"/>
        </w:rPr>
        <w:t>倍</w:t>
      </w:r>
      <w:proofErr w:type="gramEnd"/>
      <w:r w:rsidRPr="001A5075">
        <w:rPr>
          <w:rFonts w:ascii="仿宋" w:eastAsia="仿宋" w:hAnsi="仿宋" w:cs="仿宋" w:hint="eastAsia"/>
          <w:sz w:val="32"/>
          <w:szCs w:val="32"/>
        </w:rPr>
        <w:t>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lastRenderedPageBreak/>
        <w:t>7.</w:t>
      </w:r>
      <w:r w:rsidRPr="001A5075">
        <w:rPr>
          <w:rFonts w:ascii="仿宋" w:eastAsia="仿宋" w:hAnsi="仿宋" w:cs="仿宋" w:hint="eastAsia"/>
          <w:sz w:val="32"/>
          <w:szCs w:val="32"/>
        </w:rPr>
        <w:t>如果本品与抑制</w:t>
      </w:r>
      <w:r w:rsidRPr="001A5075">
        <w:rPr>
          <w:rFonts w:ascii="仿宋" w:eastAsia="仿宋" w:hAnsi="仿宋" w:cs="仿宋"/>
          <w:sz w:val="32"/>
          <w:szCs w:val="32"/>
        </w:rPr>
        <w:t>P-gp</w:t>
      </w:r>
      <w:r w:rsidRPr="001A5075">
        <w:rPr>
          <w:rFonts w:ascii="仿宋" w:eastAsia="仿宋" w:hAnsi="仿宋" w:cs="仿宋" w:hint="eastAsia"/>
          <w:sz w:val="32"/>
          <w:szCs w:val="32"/>
        </w:rPr>
        <w:t>的药物联合使用，可能导致本品浓度升高。联合使用</w:t>
      </w:r>
      <w:r w:rsidRPr="001A5075">
        <w:rPr>
          <w:rFonts w:ascii="仿宋" w:eastAsia="仿宋" w:hAnsi="仿宋" w:cs="仿宋"/>
          <w:sz w:val="32"/>
          <w:szCs w:val="32"/>
        </w:rPr>
        <w:t>P-gp</w:t>
      </w:r>
      <w:r w:rsidRPr="001A5075">
        <w:rPr>
          <w:rFonts w:ascii="仿宋" w:eastAsia="仿宋" w:hAnsi="仿宋" w:cs="仿宋" w:hint="eastAsia"/>
          <w:sz w:val="32"/>
          <w:szCs w:val="32"/>
        </w:rPr>
        <w:t>抑制剂时应谨慎，</w:t>
      </w:r>
      <w:r>
        <w:rPr>
          <w:rFonts w:ascii="仿宋" w:eastAsia="仿宋" w:hAnsi="仿宋" w:cs="仿宋" w:hint="eastAsia"/>
          <w:sz w:val="32"/>
          <w:szCs w:val="32"/>
        </w:rPr>
        <w:t>注意</w:t>
      </w:r>
      <w:r w:rsidRPr="001A5075">
        <w:rPr>
          <w:rFonts w:ascii="仿宋" w:eastAsia="仿宋" w:hAnsi="仿宋" w:cs="仿宋" w:hint="eastAsia"/>
          <w:sz w:val="32"/>
          <w:szCs w:val="32"/>
        </w:rPr>
        <w:t>监测不良反应。</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8.</w:t>
      </w:r>
      <w:r w:rsidRPr="001A5075">
        <w:rPr>
          <w:rFonts w:ascii="仿宋" w:eastAsia="仿宋" w:hAnsi="仿宋" w:cs="仿宋" w:hint="eastAsia"/>
          <w:sz w:val="32"/>
          <w:szCs w:val="32"/>
        </w:rPr>
        <w:t>基于</w:t>
      </w:r>
      <w:r w:rsidRPr="001A5075">
        <w:rPr>
          <w:rFonts w:ascii="仿宋" w:eastAsia="仿宋" w:hAnsi="仿宋" w:cs="仿宋"/>
          <w:sz w:val="32"/>
          <w:szCs w:val="32"/>
        </w:rPr>
        <w:t>ASCEND-4</w:t>
      </w:r>
      <w:r w:rsidRPr="001A5075">
        <w:rPr>
          <w:rFonts w:ascii="仿宋" w:eastAsia="仿宋" w:hAnsi="仿宋" w:cs="仿宋" w:hint="eastAsia"/>
          <w:sz w:val="32"/>
          <w:szCs w:val="32"/>
        </w:rPr>
        <w:t>研究，</w:t>
      </w:r>
      <w:r w:rsidRPr="001A5075">
        <w:rPr>
          <w:rFonts w:ascii="仿宋" w:eastAsia="仿宋" w:hAnsi="仿宋" w:cs="仿宋"/>
          <w:sz w:val="32"/>
          <w:szCs w:val="32"/>
        </w:rPr>
        <w:t>ALK</w:t>
      </w:r>
      <w:r w:rsidRPr="001A5075">
        <w:rPr>
          <w:rFonts w:ascii="仿宋" w:eastAsia="仿宋" w:hAnsi="仿宋" w:cs="仿宋" w:hint="eastAsia"/>
          <w:sz w:val="32"/>
          <w:szCs w:val="32"/>
        </w:rPr>
        <w:t>阳性的</w:t>
      </w:r>
      <w:r w:rsidRPr="001A5075">
        <w:rPr>
          <w:rFonts w:ascii="仿宋" w:eastAsia="仿宋" w:hAnsi="仿宋" w:cs="仿宋"/>
          <w:sz w:val="32"/>
          <w:szCs w:val="32"/>
        </w:rPr>
        <w:t>NSCLC</w:t>
      </w:r>
      <w:r w:rsidRPr="001A5075">
        <w:rPr>
          <w:rFonts w:ascii="仿宋" w:eastAsia="仿宋" w:hAnsi="仿宋" w:cs="仿宋" w:hint="eastAsia"/>
          <w:sz w:val="32"/>
          <w:szCs w:val="32"/>
        </w:rPr>
        <w:t>可选择塞</w:t>
      </w:r>
      <w:proofErr w:type="gramStart"/>
      <w:r w:rsidRPr="001A5075">
        <w:rPr>
          <w:rFonts w:ascii="仿宋" w:eastAsia="仿宋" w:hAnsi="仿宋" w:cs="仿宋" w:hint="eastAsia"/>
          <w:sz w:val="32"/>
          <w:szCs w:val="32"/>
        </w:rPr>
        <w:t>瑞替尼</w:t>
      </w:r>
      <w:proofErr w:type="gramEnd"/>
      <w:r w:rsidRPr="001A5075">
        <w:rPr>
          <w:rFonts w:ascii="仿宋" w:eastAsia="仿宋" w:hAnsi="仿宋" w:cs="仿宋" w:hint="eastAsia"/>
          <w:sz w:val="32"/>
          <w:szCs w:val="32"/>
        </w:rPr>
        <w:t>作为一线治疗。</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9.</w:t>
      </w:r>
      <w:r w:rsidRPr="001A5075">
        <w:rPr>
          <w:rFonts w:ascii="仿宋" w:eastAsia="仿宋" w:hAnsi="仿宋" w:cs="仿宋" w:hint="eastAsia"/>
          <w:sz w:val="32"/>
          <w:szCs w:val="32"/>
        </w:rPr>
        <w:t>基于一项Ⅱ期临床研究，在经化疗治疗后的</w:t>
      </w:r>
      <w:r w:rsidRPr="001A5075">
        <w:rPr>
          <w:rFonts w:ascii="仿宋" w:eastAsia="仿宋" w:hAnsi="仿宋" w:cs="仿宋"/>
          <w:sz w:val="32"/>
          <w:szCs w:val="32"/>
        </w:rPr>
        <w:t>ROS1</w:t>
      </w:r>
      <w:r w:rsidRPr="001A5075">
        <w:rPr>
          <w:rFonts w:ascii="仿宋" w:eastAsia="仿宋" w:hAnsi="仿宋" w:cs="仿宋" w:hint="eastAsia"/>
          <w:sz w:val="32"/>
          <w:szCs w:val="32"/>
        </w:rPr>
        <w:t>重排的</w:t>
      </w:r>
      <w:r w:rsidRPr="001A5075">
        <w:rPr>
          <w:rFonts w:ascii="仿宋" w:eastAsia="仿宋" w:hAnsi="仿宋" w:cs="仿宋"/>
          <w:sz w:val="32"/>
          <w:szCs w:val="32"/>
        </w:rPr>
        <w:t>NSCLC</w:t>
      </w:r>
      <w:r w:rsidRPr="001A5075">
        <w:rPr>
          <w:rFonts w:ascii="仿宋" w:eastAsia="仿宋" w:hAnsi="仿宋" w:cs="仿宋" w:hint="eastAsia"/>
          <w:sz w:val="32"/>
          <w:szCs w:val="32"/>
        </w:rPr>
        <w:t>患者可选择塞</w:t>
      </w:r>
      <w:proofErr w:type="gramStart"/>
      <w:r w:rsidRPr="001A5075">
        <w:rPr>
          <w:rFonts w:ascii="仿宋" w:eastAsia="仿宋" w:hAnsi="仿宋" w:cs="仿宋" w:hint="eastAsia"/>
          <w:sz w:val="32"/>
          <w:szCs w:val="32"/>
        </w:rPr>
        <w:t>瑞替尼</w:t>
      </w:r>
      <w:proofErr w:type="gramEnd"/>
      <w:r w:rsidRPr="001A5075">
        <w:rPr>
          <w:rFonts w:ascii="仿宋" w:eastAsia="仿宋" w:hAnsi="仿宋" w:cs="仿宋" w:hint="eastAsia"/>
          <w:sz w:val="32"/>
          <w:szCs w:val="32"/>
        </w:rPr>
        <w:t>进行治疗。</w:t>
      </w:r>
    </w:p>
    <w:p w:rsidR="00F83654" w:rsidRPr="00411324" w:rsidRDefault="00F83654" w:rsidP="006D72D9">
      <w:pPr>
        <w:spacing w:line="360" w:lineRule="auto"/>
        <w:ind w:firstLineChars="200" w:firstLine="640"/>
        <w:rPr>
          <w:rFonts w:ascii="黑体" w:eastAsia="黑体" w:hAnsi="黑体" w:cs="Times New Roman"/>
          <w:sz w:val="32"/>
          <w:szCs w:val="32"/>
        </w:rPr>
      </w:pPr>
      <w:r w:rsidRPr="00411324">
        <w:rPr>
          <w:rFonts w:ascii="黑体" w:eastAsia="黑体" w:hAnsi="黑体" w:cs="黑体" w:hint="eastAsia"/>
          <w:sz w:val="32"/>
          <w:szCs w:val="32"/>
        </w:rPr>
        <w:t>十一、</w:t>
      </w:r>
      <w:proofErr w:type="gramStart"/>
      <w:r w:rsidRPr="00411324">
        <w:rPr>
          <w:rFonts w:ascii="黑体" w:eastAsia="黑体" w:hAnsi="黑体" w:cs="黑体" w:hint="eastAsia"/>
          <w:sz w:val="32"/>
          <w:szCs w:val="32"/>
        </w:rPr>
        <w:t>纳武利尤单</w:t>
      </w:r>
      <w:proofErr w:type="gramEnd"/>
      <w:r w:rsidRPr="00411324">
        <w:rPr>
          <w:rFonts w:ascii="黑体" w:eastAsia="黑体" w:hAnsi="黑体" w:cs="黑体" w:hint="eastAsia"/>
          <w:sz w:val="32"/>
          <w:szCs w:val="32"/>
        </w:rPr>
        <w:t>抗</w:t>
      </w:r>
    </w:p>
    <w:p w:rsidR="00F83654" w:rsidRPr="001A5075" w:rsidRDefault="00F83654" w:rsidP="006D72D9">
      <w:pPr>
        <w:spacing w:line="360" w:lineRule="auto"/>
        <w:ind w:firstLineChars="200" w:firstLine="643"/>
        <w:rPr>
          <w:rFonts w:ascii="仿宋" w:eastAsia="仿宋" w:hAnsi="仿宋" w:cs="Times New Roman"/>
          <w:sz w:val="32"/>
          <w:szCs w:val="32"/>
          <w:lang w:val="it-IT"/>
        </w:rPr>
      </w:pPr>
      <w:r w:rsidRPr="001A5075">
        <w:rPr>
          <w:rFonts w:ascii="仿宋" w:eastAsia="仿宋" w:hAnsi="仿宋" w:cs="仿宋" w:hint="eastAsia"/>
          <w:b/>
          <w:bCs/>
          <w:sz w:val="32"/>
          <w:szCs w:val="32"/>
        </w:rPr>
        <w:t>通用名</w:t>
      </w:r>
      <w:r w:rsidRPr="001A5075">
        <w:rPr>
          <w:rFonts w:ascii="仿宋" w:eastAsia="仿宋" w:hAnsi="仿宋" w:cs="仿宋" w:hint="eastAsia"/>
          <w:b/>
          <w:bCs/>
          <w:sz w:val="32"/>
          <w:szCs w:val="32"/>
          <w:lang w:val="it-IT"/>
        </w:rPr>
        <w:t>：</w:t>
      </w:r>
      <w:proofErr w:type="gramStart"/>
      <w:r w:rsidRPr="001A5075">
        <w:rPr>
          <w:rFonts w:ascii="仿宋" w:eastAsia="仿宋" w:hAnsi="仿宋" w:cs="仿宋" w:hint="eastAsia"/>
          <w:sz w:val="32"/>
          <w:szCs w:val="32"/>
          <w:lang w:val="it-IT"/>
        </w:rPr>
        <w:t>纳武利尤单</w:t>
      </w:r>
      <w:proofErr w:type="gramEnd"/>
      <w:r w:rsidRPr="001A5075">
        <w:rPr>
          <w:rFonts w:ascii="仿宋" w:eastAsia="仿宋" w:hAnsi="仿宋" w:cs="仿宋" w:hint="eastAsia"/>
          <w:sz w:val="32"/>
          <w:szCs w:val="32"/>
          <w:lang w:val="it-IT"/>
        </w:rPr>
        <w:t>抗注射液</w:t>
      </w:r>
    </w:p>
    <w:p w:rsidR="00F83654" w:rsidRPr="007D7FE4" w:rsidRDefault="00F83654" w:rsidP="006D72D9">
      <w:pPr>
        <w:spacing w:line="360" w:lineRule="auto"/>
        <w:ind w:firstLineChars="200" w:firstLine="613"/>
        <w:rPr>
          <w:rFonts w:ascii="仿宋" w:eastAsia="仿宋" w:hAnsi="仿宋" w:cs="Times New Roman"/>
          <w:b/>
          <w:bCs/>
          <w:w w:val="95"/>
          <w:sz w:val="32"/>
          <w:szCs w:val="32"/>
          <w:lang w:val="it-IT"/>
        </w:rPr>
      </w:pPr>
      <w:r w:rsidRPr="007D7FE4">
        <w:rPr>
          <w:rFonts w:ascii="仿宋" w:eastAsia="仿宋" w:hAnsi="仿宋" w:cs="仿宋" w:hint="eastAsia"/>
          <w:b/>
          <w:bCs/>
          <w:w w:val="95"/>
          <w:sz w:val="32"/>
          <w:szCs w:val="32"/>
        </w:rPr>
        <w:t>制剂与规格</w:t>
      </w:r>
      <w:r w:rsidRPr="007D7FE4">
        <w:rPr>
          <w:rFonts w:ascii="仿宋" w:eastAsia="仿宋" w:hAnsi="仿宋" w:cs="仿宋" w:hint="eastAsia"/>
          <w:w w:val="95"/>
          <w:sz w:val="32"/>
          <w:szCs w:val="32"/>
          <w:lang w:val="it-IT"/>
        </w:rPr>
        <w:t>：针剂：</w:t>
      </w:r>
      <w:r w:rsidRPr="007D7FE4">
        <w:rPr>
          <w:rFonts w:ascii="仿宋" w:eastAsia="仿宋" w:hAnsi="仿宋" w:cs="仿宋"/>
          <w:w w:val="95"/>
          <w:sz w:val="32"/>
          <w:szCs w:val="32"/>
          <w:lang w:val="it-IT"/>
        </w:rPr>
        <w:t>40mg</w:t>
      </w:r>
      <w:r w:rsidRPr="007D7FE4">
        <w:rPr>
          <w:rFonts w:ascii="仿宋" w:eastAsia="仿宋" w:hAnsi="仿宋" w:cs="仿宋" w:hint="eastAsia"/>
          <w:w w:val="95"/>
          <w:sz w:val="32"/>
          <w:szCs w:val="32"/>
          <w:lang w:val="it-IT"/>
        </w:rPr>
        <w:t>（</w:t>
      </w:r>
      <w:r w:rsidRPr="007D7FE4">
        <w:rPr>
          <w:rFonts w:ascii="仿宋" w:eastAsia="仿宋" w:hAnsi="仿宋" w:cs="仿宋"/>
          <w:w w:val="95"/>
          <w:sz w:val="32"/>
          <w:szCs w:val="32"/>
          <w:lang w:val="it-IT"/>
        </w:rPr>
        <w:t>4ml</w:t>
      </w:r>
      <w:r w:rsidRPr="007D7FE4">
        <w:rPr>
          <w:rFonts w:ascii="仿宋" w:eastAsia="仿宋" w:hAnsi="仿宋" w:cs="仿宋" w:hint="eastAsia"/>
          <w:w w:val="95"/>
          <w:sz w:val="32"/>
          <w:szCs w:val="32"/>
          <w:lang w:val="it-IT"/>
        </w:rPr>
        <w:t>）</w:t>
      </w:r>
      <w:r w:rsidRPr="007D7FE4">
        <w:rPr>
          <w:rFonts w:ascii="仿宋" w:eastAsia="仿宋" w:hAnsi="仿宋" w:cs="仿宋"/>
          <w:w w:val="95"/>
          <w:sz w:val="32"/>
          <w:szCs w:val="32"/>
          <w:lang w:val="it-IT"/>
        </w:rPr>
        <w:t>/</w:t>
      </w:r>
      <w:r w:rsidRPr="007D7FE4">
        <w:rPr>
          <w:rFonts w:ascii="仿宋" w:eastAsia="仿宋" w:hAnsi="仿宋" w:cs="仿宋" w:hint="eastAsia"/>
          <w:w w:val="95"/>
          <w:sz w:val="32"/>
          <w:szCs w:val="32"/>
          <w:lang w:val="it-IT"/>
        </w:rPr>
        <w:t>瓶，</w:t>
      </w:r>
      <w:r w:rsidRPr="007D7FE4">
        <w:rPr>
          <w:rFonts w:ascii="仿宋" w:eastAsia="仿宋" w:hAnsi="仿宋" w:cs="仿宋"/>
          <w:w w:val="95"/>
          <w:sz w:val="32"/>
          <w:szCs w:val="32"/>
          <w:lang w:val="it-IT"/>
        </w:rPr>
        <w:t>100mg</w:t>
      </w:r>
      <w:r w:rsidRPr="007D7FE4">
        <w:rPr>
          <w:rFonts w:ascii="仿宋" w:eastAsia="仿宋" w:hAnsi="仿宋" w:cs="仿宋" w:hint="eastAsia"/>
          <w:w w:val="95"/>
          <w:sz w:val="32"/>
          <w:szCs w:val="32"/>
          <w:lang w:val="it-IT"/>
        </w:rPr>
        <w:t>（</w:t>
      </w:r>
      <w:r w:rsidRPr="007D7FE4">
        <w:rPr>
          <w:rFonts w:ascii="仿宋" w:eastAsia="仿宋" w:hAnsi="仿宋" w:cs="仿宋"/>
          <w:w w:val="95"/>
          <w:sz w:val="32"/>
          <w:szCs w:val="32"/>
          <w:lang w:val="it-IT"/>
        </w:rPr>
        <w:t>10ml</w:t>
      </w:r>
      <w:r w:rsidRPr="007D7FE4">
        <w:rPr>
          <w:rFonts w:ascii="仿宋" w:eastAsia="仿宋" w:hAnsi="仿宋" w:cs="仿宋" w:hint="eastAsia"/>
          <w:w w:val="95"/>
          <w:sz w:val="32"/>
          <w:szCs w:val="32"/>
          <w:lang w:val="it-IT"/>
        </w:rPr>
        <w:t>）</w:t>
      </w:r>
      <w:r w:rsidRPr="007D7FE4">
        <w:rPr>
          <w:rFonts w:ascii="仿宋" w:eastAsia="仿宋" w:hAnsi="仿宋" w:cs="仿宋"/>
          <w:w w:val="95"/>
          <w:sz w:val="32"/>
          <w:szCs w:val="32"/>
          <w:lang w:val="it-IT"/>
        </w:rPr>
        <w:t>/</w:t>
      </w:r>
      <w:r w:rsidRPr="007D7FE4">
        <w:rPr>
          <w:rFonts w:ascii="仿宋" w:eastAsia="仿宋" w:hAnsi="仿宋" w:cs="仿宋" w:hint="eastAsia"/>
          <w:w w:val="95"/>
          <w:sz w:val="32"/>
          <w:szCs w:val="32"/>
          <w:lang w:val="it-IT"/>
        </w:rPr>
        <w:t>瓶</w:t>
      </w:r>
      <w:r w:rsidRPr="007D7FE4">
        <w:rPr>
          <w:rFonts w:ascii="仿宋" w:eastAsia="仿宋" w:hAnsi="仿宋" w:cs="仿宋"/>
          <w:w w:val="95"/>
          <w:sz w:val="32"/>
          <w:szCs w:val="32"/>
          <w:lang w:val="it-IT"/>
        </w:rPr>
        <w:t xml:space="preserve">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：本品单药适用于既往接受过含</w:t>
      </w:r>
      <w:proofErr w:type="gramStart"/>
      <w:r w:rsidRPr="001A5075">
        <w:rPr>
          <w:rFonts w:ascii="仿宋" w:eastAsia="仿宋" w:hAnsi="仿宋" w:cs="仿宋" w:hint="eastAsia"/>
          <w:sz w:val="32"/>
          <w:szCs w:val="32"/>
        </w:rPr>
        <w:t>铂方案</w:t>
      </w:r>
      <w:proofErr w:type="gramEnd"/>
      <w:r w:rsidRPr="001A5075">
        <w:rPr>
          <w:rFonts w:ascii="仿宋" w:eastAsia="仿宋" w:hAnsi="仿宋" w:cs="仿宋" w:hint="eastAsia"/>
          <w:sz w:val="32"/>
          <w:szCs w:val="32"/>
        </w:rPr>
        <w:t>化疗后疾</w:t>
      </w:r>
      <w:r w:rsidRPr="007D7FE4">
        <w:rPr>
          <w:rFonts w:ascii="仿宋" w:eastAsia="仿宋" w:hAnsi="仿宋" w:cs="仿宋" w:hint="eastAsia"/>
          <w:w w:val="98"/>
          <w:sz w:val="32"/>
          <w:szCs w:val="32"/>
        </w:rPr>
        <w:t>病进展或不可耐受的局部晚期或转移性非小细胞肺癌（</w:t>
      </w:r>
      <w:r w:rsidRPr="007D7FE4">
        <w:rPr>
          <w:rFonts w:ascii="仿宋" w:eastAsia="仿宋" w:hAnsi="仿宋" w:cs="仿宋"/>
          <w:w w:val="98"/>
          <w:sz w:val="32"/>
          <w:szCs w:val="32"/>
        </w:rPr>
        <w:t>NSCLC</w:t>
      </w:r>
      <w:r w:rsidRPr="007D7FE4">
        <w:rPr>
          <w:rFonts w:ascii="仿宋" w:eastAsia="仿宋" w:hAnsi="仿宋" w:cs="仿宋" w:hint="eastAsia"/>
          <w:w w:val="98"/>
          <w:sz w:val="32"/>
          <w:szCs w:val="32"/>
        </w:rPr>
        <w:t>）</w:t>
      </w:r>
      <w:r w:rsidRPr="001A5075">
        <w:rPr>
          <w:rFonts w:ascii="仿宋" w:eastAsia="仿宋" w:hAnsi="仿宋" w:cs="仿宋" w:hint="eastAsia"/>
          <w:sz w:val="32"/>
          <w:szCs w:val="32"/>
        </w:rPr>
        <w:t>成人患者的二线治疗，需排除</w:t>
      </w:r>
      <w:r w:rsidRPr="001A5075">
        <w:rPr>
          <w:rFonts w:ascii="仿宋" w:eastAsia="仿宋" w:hAnsi="仿宋" w:cs="仿宋"/>
          <w:sz w:val="32"/>
          <w:szCs w:val="32"/>
        </w:rPr>
        <w:t>EGFR</w:t>
      </w:r>
      <w:r w:rsidRPr="001A5075">
        <w:rPr>
          <w:rFonts w:ascii="仿宋" w:eastAsia="仿宋" w:hAnsi="仿宋" w:cs="仿宋" w:hint="eastAsia"/>
          <w:sz w:val="32"/>
          <w:szCs w:val="32"/>
        </w:rPr>
        <w:t>基因突变和间变性淋巴瘤激酶（</w:t>
      </w:r>
      <w:r w:rsidRPr="001A5075">
        <w:rPr>
          <w:rFonts w:ascii="仿宋" w:eastAsia="仿宋" w:hAnsi="仿宋" w:cs="仿宋"/>
          <w:sz w:val="32"/>
          <w:szCs w:val="32"/>
        </w:rPr>
        <w:t>ALK</w:t>
      </w:r>
      <w:r w:rsidRPr="001A5075">
        <w:rPr>
          <w:rFonts w:ascii="仿宋" w:eastAsia="仿宋" w:hAnsi="仿宋" w:cs="仿宋" w:hint="eastAsia"/>
          <w:sz w:val="32"/>
          <w:szCs w:val="32"/>
        </w:rPr>
        <w:t>）融合的患者。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局部晚期或转移性</w:t>
      </w:r>
      <w:r w:rsidRPr="001A5075">
        <w:rPr>
          <w:rFonts w:ascii="仿宋" w:eastAsia="仿宋" w:hAnsi="仿宋" w:cs="仿宋"/>
          <w:sz w:val="32"/>
          <w:szCs w:val="32"/>
        </w:rPr>
        <w:t>NSCLC</w:t>
      </w:r>
      <w:r w:rsidRPr="001A5075">
        <w:rPr>
          <w:rFonts w:ascii="仿宋" w:eastAsia="仿宋" w:hAnsi="仿宋" w:cs="仿宋" w:hint="eastAsia"/>
          <w:sz w:val="32"/>
          <w:szCs w:val="32"/>
        </w:rPr>
        <w:t>成人患者，既往接受过含</w:t>
      </w:r>
      <w:proofErr w:type="gramStart"/>
      <w:r w:rsidRPr="001A5075">
        <w:rPr>
          <w:rFonts w:ascii="仿宋" w:eastAsia="仿宋" w:hAnsi="仿宋" w:cs="仿宋" w:hint="eastAsia"/>
          <w:sz w:val="32"/>
          <w:szCs w:val="32"/>
        </w:rPr>
        <w:t>铂方案</w:t>
      </w:r>
      <w:proofErr w:type="gramEnd"/>
      <w:r w:rsidRPr="001A5075">
        <w:rPr>
          <w:rFonts w:ascii="仿宋" w:eastAsia="仿宋" w:hAnsi="仿宋" w:cs="仿宋" w:hint="eastAsia"/>
          <w:sz w:val="32"/>
          <w:szCs w:val="32"/>
        </w:rPr>
        <w:t>化疗后疾病进展或不可耐受。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患者必须为</w:t>
      </w:r>
      <w:r w:rsidRPr="001A5075">
        <w:rPr>
          <w:rFonts w:ascii="仿宋" w:eastAsia="仿宋" w:hAnsi="仿宋" w:cs="仿宋"/>
          <w:sz w:val="32"/>
          <w:szCs w:val="32"/>
        </w:rPr>
        <w:t>EGFR</w:t>
      </w:r>
      <w:r w:rsidRPr="001A5075">
        <w:rPr>
          <w:rFonts w:ascii="仿宋" w:eastAsia="仿宋" w:hAnsi="仿宋" w:cs="仿宋" w:hint="eastAsia"/>
          <w:sz w:val="32"/>
          <w:szCs w:val="32"/>
        </w:rPr>
        <w:t>阴性和</w:t>
      </w:r>
      <w:r w:rsidRPr="001A5075">
        <w:rPr>
          <w:rFonts w:ascii="仿宋" w:eastAsia="仿宋" w:hAnsi="仿宋" w:cs="仿宋"/>
          <w:sz w:val="32"/>
          <w:szCs w:val="32"/>
        </w:rPr>
        <w:t>ALK</w:t>
      </w:r>
      <w:r w:rsidRPr="001A5075">
        <w:rPr>
          <w:rFonts w:ascii="仿宋" w:eastAsia="仿宋" w:hAnsi="仿宋" w:cs="仿宋" w:hint="eastAsia"/>
          <w:sz w:val="32"/>
          <w:szCs w:val="32"/>
        </w:rPr>
        <w:t>阴性。</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只要观察到临床获益，应继续</w:t>
      </w:r>
      <w:proofErr w:type="gramStart"/>
      <w:r w:rsidRPr="001A5075">
        <w:rPr>
          <w:rFonts w:ascii="仿宋" w:eastAsia="仿宋" w:hAnsi="仿宋" w:cs="仿宋" w:hint="eastAsia"/>
          <w:sz w:val="32"/>
          <w:szCs w:val="32"/>
        </w:rPr>
        <w:t>纳武利尤单</w:t>
      </w:r>
      <w:proofErr w:type="gramEnd"/>
      <w:r w:rsidRPr="001A5075">
        <w:rPr>
          <w:rFonts w:ascii="仿宋" w:eastAsia="仿宋" w:hAnsi="仿宋" w:cs="仿宋" w:hint="eastAsia"/>
          <w:sz w:val="32"/>
          <w:szCs w:val="32"/>
        </w:rPr>
        <w:t>抗治疗，直至患者不能耐受。有可能观察到非典型反应（例如最初几个月内肿瘤暂时增大或出现新的小病灶，随后肿瘤缩小）。如果患者临床症状稳定或持续减轻，即使有疾病进展的初步证</w:t>
      </w:r>
      <w:r w:rsidRPr="001A5075">
        <w:rPr>
          <w:rFonts w:ascii="仿宋" w:eastAsia="仿宋" w:hAnsi="仿宋" w:cs="仿宋" w:hint="eastAsia"/>
          <w:sz w:val="32"/>
          <w:szCs w:val="32"/>
        </w:rPr>
        <w:lastRenderedPageBreak/>
        <w:t>据，基于总体临床获益的判断，可考虑继续应用本品治疗，直至证实疾病进展。</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proofErr w:type="gramStart"/>
      <w:r w:rsidRPr="001A5075">
        <w:rPr>
          <w:rFonts w:ascii="仿宋" w:eastAsia="仿宋" w:hAnsi="仿宋" w:cs="仿宋" w:hint="eastAsia"/>
          <w:sz w:val="32"/>
          <w:szCs w:val="32"/>
        </w:rPr>
        <w:t>纳武利尤单抗在</w:t>
      </w:r>
      <w:proofErr w:type="gramEnd"/>
      <w:r w:rsidRPr="001A5075">
        <w:rPr>
          <w:rFonts w:ascii="仿宋" w:eastAsia="仿宋" w:hAnsi="仿宋" w:cs="仿宋" w:hint="eastAsia"/>
          <w:sz w:val="32"/>
          <w:szCs w:val="32"/>
        </w:rPr>
        <w:t>中国基于</w:t>
      </w:r>
      <w:r w:rsidRPr="001A5075">
        <w:rPr>
          <w:rFonts w:ascii="仿宋" w:eastAsia="仿宋" w:hAnsi="仿宋" w:cs="仿宋"/>
          <w:sz w:val="32"/>
          <w:szCs w:val="32"/>
        </w:rPr>
        <w:t>CheckMate 078</w:t>
      </w:r>
      <w:r w:rsidRPr="001A5075">
        <w:rPr>
          <w:rFonts w:ascii="仿宋" w:eastAsia="仿宋" w:hAnsi="仿宋" w:cs="仿宋" w:hint="eastAsia"/>
          <w:sz w:val="32"/>
          <w:szCs w:val="32"/>
        </w:rPr>
        <w:t>研究，获批的剂量是</w:t>
      </w:r>
      <w:r w:rsidRPr="001A5075">
        <w:rPr>
          <w:rFonts w:ascii="仿宋" w:eastAsia="仿宋" w:hAnsi="仿宋" w:cs="仿宋"/>
          <w:sz w:val="32"/>
          <w:szCs w:val="32"/>
        </w:rPr>
        <w:t>3mg/kg</w:t>
      </w:r>
      <w:r w:rsidRPr="001A5075">
        <w:rPr>
          <w:rFonts w:ascii="仿宋" w:eastAsia="仿宋" w:hAnsi="仿宋" w:cs="仿宋" w:hint="eastAsia"/>
          <w:sz w:val="32"/>
          <w:szCs w:val="32"/>
        </w:rPr>
        <w:t>，每</w:t>
      </w:r>
      <w:r w:rsidRPr="001A5075">
        <w:rPr>
          <w:rFonts w:ascii="仿宋" w:eastAsia="仿宋" w:hAnsi="仿宋" w:cs="仿宋"/>
          <w:sz w:val="32"/>
          <w:szCs w:val="32"/>
        </w:rPr>
        <w:t>2</w:t>
      </w:r>
      <w:r w:rsidRPr="001A5075">
        <w:rPr>
          <w:rFonts w:ascii="仿宋" w:eastAsia="仿宋" w:hAnsi="仿宋" w:cs="仿宋" w:hint="eastAsia"/>
          <w:sz w:val="32"/>
          <w:szCs w:val="32"/>
        </w:rPr>
        <w:t>周一次，</w:t>
      </w:r>
      <w:r w:rsidRPr="001A5075">
        <w:rPr>
          <w:rFonts w:ascii="仿宋" w:eastAsia="仿宋" w:hAnsi="仿宋" w:cs="仿宋"/>
          <w:sz w:val="32"/>
          <w:szCs w:val="32"/>
        </w:rPr>
        <w:t>60</w:t>
      </w:r>
      <w:r w:rsidRPr="001A5075">
        <w:rPr>
          <w:rFonts w:ascii="仿宋" w:eastAsia="仿宋" w:hAnsi="仿宋" w:cs="仿宋" w:hint="eastAsia"/>
          <w:sz w:val="32"/>
          <w:szCs w:val="32"/>
        </w:rPr>
        <w:t>分钟输注。在欧美，基于</w:t>
      </w:r>
      <w:r w:rsidRPr="001A5075">
        <w:rPr>
          <w:rFonts w:ascii="仿宋" w:eastAsia="仿宋" w:hAnsi="仿宋" w:cs="仿宋"/>
          <w:sz w:val="32"/>
          <w:szCs w:val="32"/>
        </w:rPr>
        <w:t>PPK</w:t>
      </w:r>
      <w:r w:rsidRPr="001A5075">
        <w:rPr>
          <w:rFonts w:ascii="仿宋" w:eastAsia="仿宋" w:hAnsi="仿宋" w:cs="仿宋" w:hint="eastAsia"/>
          <w:sz w:val="32"/>
          <w:szCs w:val="32"/>
        </w:rPr>
        <w:t>研究，</w:t>
      </w:r>
      <w:proofErr w:type="gramStart"/>
      <w:r w:rsidRPr="001A5075">
        <w:rPr>
          <w:rFonts w:ascii="仿宋" w:eastAsia="仿宋" w:hAnsi="仿宋" w:cs="仿宋" w:hint="eastAsia"/>
          <w:sz w:val="32"/>
          <w:szCs w:val="32"/>
        </w:rPr>
        <w:t>纳武利尤单抗已经获批固定</w:t>
      </w:r>
      <w:proofErr w:type="gramEnd"/>
      <w:r w:rsidRPr="001A5075">
        <w:rPr>
          <w:rFonts w:ascii="仿宋" w:eastAsia="仿宋" w:hAnsi="仿宋" w:cs="仿宋" w:hint="eastAsia"/>
          <w:sz w:val="32"/>
          <w:szCs w:val="32"/>
        </w:rPr>
        <w:t>剂量，</w:t>
      </w:r>
      <w:r w:rsidRPr="001A5075">
        <w:rPr>
          <w:rFonts w:ascii="仿宋" w:eastAsia="仿宋" w:hAnsi="仿宋" w:cs="仿宋"/>
          <w:sz w:val="32"/>
          <w:szCs w:val="32"/>
        </w:rPr>
        <w:t>480mg</w:t>
      </w:r>
      <w:r w:rsidRPr="001A5075">
        <w:rPr>
          <w:rFonts w:ascii="仿宋" w:eastAsia="仿宋" w:hAnsi="仿宋" w:cs="仿宋" w:hint="eastAsia"/>
          <w:sz w:val="32"/>
          <w:szCs w:val="32"/>
        </w:rPr>
        <w:t>，每</w:t>
      </w:r>
      <w:r w:rsidRPr="001A5075">
        <w:rPr>
          <w:rFonts w:ascii="仿宋" w:eastAsia="仿宋" w:hAnsi="仿宋" w:cs="仿宋"/>
          <w:sz w:val="32"/>
          <w:szCs w:val="32"/>
        </w:rPr>
        <w:t>4</w:t>
      </w:r>
      <w:r w:rsidRPr="001A5075">
        <w:rPr>
          <w:rFonts w:ascii="仿宋" w:eastAsia="仿宋" w:hAnsi="仿宋" w:cs="仿宋" w:hint="eastAsia"/>
          <w:sz w:val="32"/>
          <w:szCs w:val="32"/>
        </w:rPr>
        <w:t>周一</w:t>
      </w:r>
      <w:proofErr w:type="gramStart"/>
      <w:r w:rsidRPr="001A5075">
        <w:rPr>
          <w:rFonts w:ascii="仿宋" w:eastAsia="仿宋" w:hAnsi="仿宋" w:cs="仿宋" w:hint="eastAsia"/>
          <w:sz w:val="32"/>
          <w:szCs w:val="32"/>
        </w:rPr>
        <w:t>次或者</w:t>
      </w:r>
      <w:proofErr w:type="gramEnd"/>
      <w:r w:rsidRPr="001A5075">
        <w:rPr>
          <w:rFonts w:ascii="仿宋" w:eastAsia="仿宋" w:hAnsi="仿宋" w:cs="仿宋"/>
          <w:sz w:val="32"/>
          <w:szCs w:val="32"/>
        </w:rPr>
        <w:t>240mg</w:t>
      </w:r>
      <w:r w:rsidRPr="001A5075">
        <w:rPr>
          <w:rFonts w:ascii="仿宋" w:eastAsia="仿宋" w:hAnsi="仿宋" w:cs="仿宋" w:hint="eastAsia"/>
          <w:sz w:val="32"/>
          <w:szCs w:val="32"/>
        </w:rPr>
        <w:t>，每</w:t>
      </w:r>
      <w:r w:rsidRPr="001A5075">
        <w:rPr>
          <w:rFonts w:ascii="仿宋" w:eastAsia="仿宋" w:hAnsi="仿宋" w:cs="仿宋"/>
          <w:sz w:val="32"/>
          <w:szCs w:val="32"/>
        </w:rPr>
        <w:t>2</w:t>
      </w:r>
      <w:r w:rsidRPr="001A5075">
        <w:rPr>
          <w:rFonts w:ascii="仿宋" w:eastAsia="仿宋" w:hAnsi="仿宋" w:cs="仿宋" w:hint="eastAsia"/>
          <w:sz w:val="32"/>
          <w:szCs w:val="32"/>
        </w:rPr>
        <w:t>周一次，</w:t>
      </w:r>
      <w:r w:rsidRPr="001A5075">
        <w:rPr>
          <w:rFonts w:ascii="仿宋" w:eastAsia="仿宋" w:hAnsi="仿宋" w:cs="仿宋"/>
          <w:sz w:val="32"/>
          <w:szCs w:val="32"/>
        </w:rPr>
        <w:t>30</w:t>
      </w:r>
      <w:r w:rsidRPr="001A5075">
        <w:rPr>
          <w:rFonts w:ascii="仿宋" w:eastAsia="仿宋" w:hAnsi="仿宋" w:cs="仿宋" w:hint="eastAsia"/>
          <w:sz w:val="32"/>
          <w:szCs w:val="32"/>
        </w:rPr>
        <w:t>分钟输注。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根据个体患者的安全性和耐受性，可暂停给药或停药。不建议增加或减少剂量。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发生</w:t>
      </w:r>
      <w:r w:rsidRPr="001A5075">
        <w:rPr>
          <w:rFonts w:ascii="仿宋" w:eastAsia="仿宋" w:hAnsi="仿宋" w:cs="仿宋"/>
          <w:sz w:val="32"/>
          <w:szCs w:val="32"/>
        </w:rPr>
        <w:t>4</w:t>
      </w:r>
      <w:r w:rsidRPr="001A5075">
        <w:rPr>
          <w:rFonts w:ascii="仿宋" w:eastAsia="仿宋" w:hAnsi="仿宋" w:cs="仿宋" w:hint="eastAsia"/>
          <w:sz w:val="32"/>
          <w:szCs w:val="32"/>
        </w:rPr>
        <w:t>级或复发性</w:t>
      </w:r>
      <w:r w:rsidRPr="001A5075">
        <w:rPr>
          <w:rFonts w:ascii="仿宋" w:eastAsia="仿宋" w:hAnsi="仿宋" w:cs="仿宋"/>
          <w:sz w:val="32"/>
          <w:szCs w:val="32"/>
        </w:rPr>
        <w:t>3</w:t>
      </w:r>
      <w:r w:rsidRPr="001A5075">
        <w:rPr>
          <w:rFonts w:ascii="仿宋" w:eastAsia="仿宋" w:hAnsi="仿宋" w:cs="仿宋" w:hint="eastAsia"/>
          <w:sz w:val="32"/>
          <w:szCs w:val="32"/>
        </w:rPr>
        <w:t>级不良反应，虽然进行治疗调整但仍持续存在</w:t>
      </w:r>
      <w:r w:rsidRPr="001A5075">
        <w:rPr>
          <w:rFonts w:ascii="仿宋" w:eastAsia="仿宋" w:hAnsi="仿宋" w:cs="仿宋"/>
          <w:sz w:val="32"/>
          <w:szCs w:val="32"/>
        </w:rPr>
        <w:t>2</w:t>
      </w:r>
      <w:r w:rsidRPr="001A5075">
        <w:rPr>
          <w:rFonts w:ascii="仿宋" w:eastAsia="仿宋" w:hAnsi="仿宋" w:cs="仿宋" w:hint="eastAsia"/>
          <w:sz w:val="32"/>
          <w:szCs w:val="32"/>
        </w:rPr>
        <w:t>级或</w:t>
      </w:r>
      <w:r w:rsidRPr="001A5075">
        <w:rPr>
          <w:rFonts w:ascii="仿宋" w:eastAsia="仿宋" w:hAnsi="仿宋" w:cs="仿宋"/>
          <w:sz w:val="32"/>
          <w:szCs w:val="32"/>
        </w:rPr>
        <w:t>3</w:t>
      </w:r>
      <w:r w:rsidRPr="001A5075">
        <w:rPr>
          <w:rFonts w:ascii="仿宋" w:eastAsia="仿宋" w:hAnsi="仿宋" w:cs="仿宋" w:hint="eastAsia"/>
          <w:sz w:val="32"/>
          <w:szCs w:val="32"/>
        </w:rPr>
        <w:t>级不良反应，应永久性停用</w:t>
      </w:r>
      <w:proofErr w:type="gramStart"/>
      <w:r w:rsidRPr="001A5075">
        <w:rPr>
          <w:rFonts w:ascii="仿宋" w:eastAsia="仿宋" w:hAnsi="仿宋" w:cs="仿宋" w:hint="eastAsia"/>
          <w:sz w:val="32"/>
          <w:szCs w:val="32"/>
        </w:rPr>
        <w:t>纳武利尤单</w:t>
      </w:r>
      <w:proofErr w:type="gramEnd"/>
      <w:r w:rsidRPr="001A5075">
        <w:rPr>
          <w:rFonts w:ascii="仿宋" w:eastAsia="仿宋" w:hAnsi="仿宋" w:cs="仿宋" w:hint="eastAsia"/>
          <w:sz w:val="32"/>
          <w:szCs w:val="32"/>
        </w:rPr>
        <w:t>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7.</w:t>
      </w:r>
      <w:r w:rsidRPr="001A5075">
        <w:rPr>
          <w:rFonts w:ascii="仿宋" w:eastAsia="仿宋" w:hAnsi="仿宋" w:cs="仿宋" w:hint="eastAsia"/>
          <w:sz w:val="32"/>
          <w:szCs w:val="32"/>
        </w:rPr>
        <w:t>老年患者（≥</w:t>
      </w:r>
      <w:r w:rsidRPr="001A5075">
        <w:rPr>
          <w:rFonts w:ascii="仿宋" w:eastAsia="仿宋" w:hAnsi="仿宋" w:cs="仿宋"/>
          <w:sz w:val="32"/>
          <w:szCs w:val="32"/>
        </w:rPr>
        <w:t>65</w:t>
      </w:r>
      <w:r w:rsidRPr="001A5075">
        <w:rPr>
          <w:rFonts w:ascii="仿宋" w:eastAsia="仿宋" w:hAnsi="仿宋" w:cs="仿宋" w:hint="eastAsia"/>
          <w:sz w:val="32"/>
          <w:szCs w:val="32"/>
        </w:rPr>
        <w:t>岁）无需调整剂量。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8.</w:t>
      </w:r>
      <w:r w:rsidRPr="001A5075">
        <w:rPr>
          <w:rFonts w:ascii="仿宋" w:eastAsia="仿宋" w:hAnsi="仿宋" w:cs="仿宋" w:hint="eastAsia"/>
          <w:sz w:val="32"/>
          <w:szCs w:val="32"/>
        </w:rPr>
        <w:t>轻或中度肾损伤患者无需调整剂量。重度肾损伤患者的数据有限。</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9.</w:t>
      </w:r>
      <w:r w:rsidRPr="001A5075">
        <w:rPr>
          <w:rFonts w:ascii="仿宋" w:eastAsia="仿宋" w:hAnsi="仿宋" w:cs="仿宋" w:hint="eastAsia"/>
          <w:sz w:val="32"/>
          <w:szCs w:val="32"/>
        </w:rPr>
        <w:t>轻或中度肝损伤患者无需调整剂量，没有</w:t>
      </w:r>
      <w:proofErr w:type="gramStart"/>
      <w:r w:rsidRPr="001A5075">
        <w:rPr>
          <w:rFonts w:ascii="仿宋" w:eastAsia="仿宋" w:hAnsi="仿宋" w:cs="仿宋" w:hint="eastAsia"/>
          <w:sz w:val="32"/>
          <w:szCs w:val="32"/>
        </w:rPr>
        <w:t>对重度肝损伤</w:t>
      </w:r>
      <w:proofErr w:type="gramEnd"/>
      <w:r w:rsidRPr="001A5075">
        <w:rPr>
          <w:rFonts w:ascii="仿宋" w:eastAsia="仿宋" w:hAnsi="仿宋" w:cs="仿宋" w:hint="eastAsia"/>
          <w:sz w:val="32"/>
          <w:szCs w:val="32"/>
        </w:rPr>
        <w:t>患者进行本品的相关研究，重度（总胆红素＞</w:t>
      </w:r>
      <w:r w:rsidRPr="001A5075">
        <w:rPr>
          <w:rFonts w:ascii="仿宋" w:eastAsia="仿宋" w:hAnsi="仿宋" w:cs="仿宋"/>
          <w:sz w:val="32"/>
          <w:szCs w:val="32"/>
        </w:rPr>
        <w:t>3</w:t>
      </w:r>
      <w:r w:rsidRPr="001A5075">
        <w:rPr>
          <w:rFonts w:ascii="仿宋" w:eastAsia="仿宋" w:hAnsi="仿宋" w:cs="仿宋" w:hint="eastAsia"/>
          <w:sz w:val="32"/>
          <w:szCs w:val="32"/>
        </w:rPr>
        <w:t>倍</w:t>
      </w:r>
      <w:r w:rsidRPr="001A5075">
        <w:rPr>
          <w:rFonts w:ascii="仿宋" w:eastAsia="仿宋" w:hAnsi="仿宋" w:cs="仿宋"/>
          <w:sz w:val="32"/>
          <w:szCs w:val="32"/>
        </w:rPr>
        <w:t>ULN</w:t>
      </w:r>
      <w:r w:rsidRPr="001A5075">
        <w:rPr>
          <w:rFonts w:ascii="仿宋" w:eastAsia="仿宋" w:hAnsi="仿宋" w:cs="仿宋" w:hint="eastAsia"/>
          <w:sz w:val="32"/>
          <w:szCs w:val="32"/>
        </w:rPr>
        <w:t>和任何</w:t>
      </w:r>
      <w:r w:rsidRPr="001A5075">
        <w:rPr>
          <w:rFonts w:ascii="仿宋" w:eastAsia="仿宋" w:hAnsi="仿宋" w:cs="仿宋"/>
          <w:sz w:val="32"/>
          <w:szCs w:val="32"/>
        </w:rPr>
        <w:t>AST</w:t>
      </w:r>
      <w:r w:rsidRPr="001A5075">
        <w:rPr>
          <w:rFonts w:ascii="仿宋" w:eastAsia="仿宋" w:hAnsi="仿宋" w:cs="仿宋" w:hint="eastAsia"/>
          <w:sz w:val="32"/>
          <w:szCs w:val="32"/>
        </w:rPr>
        <w:t>）肝损伤患者必须慎用本品。</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10.</w:t>
      </w:r>
      <w:proofErr w:type="gramStart"/>
      <w:r w:rsidRPr="001A5075">
        <w:rPr>
          <w:rFonts w:ascii="仿宋" w:eastAsia="仿宋" w:hAnsi="仿宋" w:cs="仿宋" w:hint="eastAsia"/>
          <w:sz w:val="32"/>
          <w:szCs w:val="32"/>
        </w:rPr>
        <w:t>纳武利尤单抗可</w:t>
      </w:r>
      <w:proofErr w:type="gramEnd"/>
      <w:r w:rsidRPr="001A5075">
        <w:rPr>
          <w:rFonts w:ascii="仿宋" w:eastAsia="仿宋" w:hAnsi="仿宋" w:cs="仿宋" w:hint="eastAsia"/>
          <w:sz w:val="32"/>
          <w:szCs w:val="32"/>
        </w:rPr>
        <w:t>引起免疫相关性不良反应。因为不良反应可能在</w:t>
      </w:r>
      <w:proofErr w:type="gramStart"/>
      <w:r w:rsidRPr="001A5075">
        <w:rPr>
          <w:rFonts w:ascii="仿宋" w:eastAsia="仿宋" w:hAnsi="仿宋" w:cs="仿宋" w:hint="eastAsia"/>
          <w:sz w:val="32"/>
          <w:szCs w:val="32"/>
        </w:rPr>
        <w:t>纳武利尤单</w:t>
      </w:r>
      <w:proofErr w:type="gramEnd"/>
      <w:r w:rsidRPr="001A5075">
        <w:rPr>
          <w:rFonts w:ascii="仿宋" w:eastAsia="仿宋" w:hAnsi="仿宋" w:cs="仿宋" w:hint="eastAsia"/>
          <w:sz w:val="32"/>
          <w:szCs w:val="32"/>
        </w:rPr>
        <w:t>抗治疗期间或</w:t>
      </w:r>
      <w:proofErr w:type="gramStart"/>
      <w:r w:rsidRPr="001A5075">
        <w:rPr>
          <w:rFonts w:ascii="仿宋" w:eastAsia="仿宋" w:hAnsi="仿宋" w:cs="仿宋" w:hint="eastAsia"/>
          <w:sz w:val="32"/>
          <w:szCs w:val="32"/>
        </w:rPr>
        <w:t>纳武利尤单</w:t>
      </w:r>
      <w:proofErr w:type="gramEnd"/>
      <w:r w:rsidRPr="001A5075">
        <w:rPr>
          <w:rFonts w:ascii="仿宋" w:eastAsia="仿宋" w:hAnsi="仿宋" w:cs="仿宋" w:hint="eastAsia"/>
          <w:sz w:val="32"/>
          <w:szCs w:val="32"/>
        </w:rPr>
        <w:t>抗治疗停止后的任何时间发生，应持续进行患者监测（至少至末次给药后</w:t>
      </w:r>
      <w:r w:rsidRPr="001A5075">
        <w:rPr>
          <w:rFonts w:ascii="仿宋" w:eastAsia="仿宋" w:hAnsi="仿宋" w:cs="仿宋"/>
          <w:sz w:val="32"/>
          <w:szCs w:val="32"/>
        </w:rPr>
        <w:t>5</w:t>
      </w:r>
      <w:r w:rsidRPr="001A5075">
        <w:rPr>
          <w:rFonts w:ascii="仿宋" w:eastAsia="仿宋" w:hAnsi="仿宋" w:cs="仿宋" w:hint="eastAsia"/>
          <w:sz w:val="32"/>
          <w:szCs w:val="32"/>
        </w:rPr>
        <w:t>个月）。</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11.</w:t>
      </w:r>
      <w:r w:rsidRPr="001A5075">
        <w:rPr>
          <w:rFonts w:ascii="仿宋" w:eastAsia="仿宋" w:hAnsi="仿宋" w:cs="仿宋" w:hint="eastAsia"/>
          <w:sz w:val="32"/>
          <w:szCs w:val="32"/>
        </w:rPr>
        <w:t>对于疑似免疫相关性不良反应，应进行充分的评估</w:t>
      </w:r>
      <w:r w:rsidRPr="001A5075">
        <w:rPr>
          <w:rFonts w:ascii="仿宋" w:eastAsia="仿宋" w:hAnsi="仿宋" w:cs="仿宋" w:hint="eastAsia"/>
          <w:sz w:val="32"/>
          <w:szCs w:val="32"/>
        </w:rPr>
        <w:lastRenderedPageBreak/>
        <w:t>以确认病因或排除其他病因。根据不良反应的严重程度，应暂停</w:t>
      </w:r>
      <w:proofErr w:type="gramStart"/>
      <w:r w:rsidRPr="001A5075">
        <w:rPr>
          <w:rFonts w:ascii="仿宋" w:eastAsia="仿宋" w:hAnsi="仿宋" w:cs="仿宋" w:hint="eastAsia"/>
          <w:sz w:val="32"/>
          <w:szCs w:val="32"/>
        </w:rPr>
        <w:t>纳武利尤单</w:t>
      </w:r>
      <w:proofErr w:type="gramEnd"/>
      <w:r w:rsidRPr="001A5075">
        <w:rPr>
          <w:rFonts w:ascii="仿宋" w:eastAsia="仿宋" w:hAnsi="仿宋" w:cs="仿宋" w:hint="eastAsia"/>
          <w:sz w:val="32"/>
          <w:szCs w:val="32"/>
        </w:rPr>
        <w:t>抗治疗并给予糖皮质激素。若使用糖皮质激素免疫抑制疗法治疗不良反应，症状改善后，需至少</w:t>
      </w:r>
      <w:r w:rsidRPr="001A5075">
        <w:rPr>
          <w:rFonts w:ascii="仿宋" w:eastAsia="仿宋" w:hAnsi="仿宋" w:cs="仿宋"/>
          <w:sz w:val="32"/>
          <w:szCs w:val="32"/>
        </w:rPr>
        <w:t>1</w:t>
      </w:r>
      <w:r w:rsidRPr="001A5075">
        <w:rPr>
          <w:rFonts w:ascii="仿宋" w:eastAsia="仿宋" w:hAnsi="仿宋" w:cs="仿宋" w:hint="eastAsia"/>
          <w:sz w:val="32"/>
          <w:szCs w:val="32"/>
        </w:rPr>
        <w:t>个月的时间逐渐减量至停药。快速减量可能引起不良反应恶化或复发。如果虽使用了糖皮质激素但仍恶化或无改善，则应增加非糖皮质激素性免疫抑制治疗。</w:t>
      </w:r>
    </w:p>
    <w:p w:rsidR="00F83654"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12.</w:t>
      </w:r>
      <w:r w:rsidRPr="001A5075">
        <w:rPr>
          <w:rFonts w:ascii="仿宋" w:eastAsia="仿宋" w:hAnsi="仿宋" w:cs="仿宋" w:hint="eastAsia"/>
          <w:sz w:val="32"/>
          <w:szCs w:val="32"/>
        </w:rPr>
        <w:t>在患者接受免疫抑制剂量的糖皮质激素或其他免疫抑制治疗期间，不可重新使用</w:t>
      </w:r>
      <w:proofErr w:type="gramStart"/>
      <w:r w:rsidRPr="001A5075">
        <w:rPr>
          <w:rFonts w:ascii="仿宋" w:eastAsia="仿宋" w:hAnsi="仿宋" w:cs="仿宋" w:hint="eastAsia"/>
          <w:sz w:val="32"/>
          <w:szCs w:val="32"/>
        </w:rPr>
        <w:t>纳武利尤单</w:t>
      </w:r>
      <w:proofErr w:type="gramEnd"/>
      <w:r w:rsidRPr="001A5075">
        <w:rPr>
          <w:rFonts w:ascii="仿宋" w:eastAsia="仿宋" w:hAnsi="仿宋" w:cs="仿宋" w:hint="eastAsia"/>
          <w:sz w:val="32"/>
          <w:szCs w:val="32"/>
        </w:rPr>
        <w:t>抗治疗。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13.</w:t>
      </w:r>
      <w:r>
        <w:rPr>
          <w:rFonts w:ascii="仿宋" w:eastAsia="仿宋" w:hAnsi="仿宋" w:cs="仿宋" w:hint="eastAsia"/>
          <w:sz w:val="32"/>
          <w:szCs w:val="32"/>
        </w:rPr>
        <w:t>如果</w:t>
      </w:r>
      <w:r w:rsidRPr="001A5075">
        <w:rPr>
          <w:rFonts w:ascii="仿宋" w:eastAsia="仿宋" w:hAnsi="仿宋" w:cs="仿宋" w:hint="eastAsia"/>
          <w:sz w:val="32"/>
          <w:szCs w:val="32"/>
        </w:rPr>
        <w:t>出现任何重度、复发的免疫相关性不良反应以及任何危及生命的免疫相关性不良反应，必须永久停止</w:t>
      </w:r>
      <w:proofErr w:type="gramStart"/>
      <w:r w:rsidRPr="001A5075">
        <w:rPr>
          <w:rFonts w:ascii="仿宋" w:eastAsia="仿宋" w:hAnsi="仿宋" w:cs="仿宋" w:hint="eastAsia"/>
          <w:sz w:val="32"/>
          <w:szCs w:val="32"/>
        </w:rPr>
        <w:t>纳武利尤单</w:t>
      </w:r>
      <w:proofErr w:type="gramEnd"/>
      <w:r w:rsidRPr="001A5075">
        <w:rPr>
          <w:rFonts w:ascii="仿宋" w:eastAsia="仿宋" w:hAnsi="仿宋" w:cs="仿宋" w:hint="eastAsia"/>
          <w:sz w:val="32"/>
          <w:szCs w:val="32"/>
        </w:rPr>
        <w:t>抗治疗。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14.</w:t>
      </w:r>
      <w:proofErr w:type="gramStart"/>
      <w:r w:rsidRPr="001A5075">
        <w:rPr>
          <w:rFonts w:ascii="仿宋" w:eastAsia="仿宋" w:hAnsi="仿宋" w:cs="仿宋" w:hint="eastAsia"/>
          <w:sz w:val="32"/>
          <w:szCs w:val="32"/>
        </w:rPr>
        <w:t>纳武利尤单</w:t>
      </w:r>
      <w:proofErr w:type="gramEnd"/>
      <w:r w:rsidRPr="001A5075">
        <w:rPr>
          <w:rFonts w:ascii="仿宋" w:eastAsia="仿宋" w:hAnsi="仿宋" w:cs="仿宋" w:hint="eastAsia"/>
          <w:sz w:val="32"/>
          <w:szCs w:val="32"/>
        </w:rPr>
        <w:t>抗是一种人单克隆抗体，因单克隆抗体不经细胞色素</w:t>
      </w:r>
      <w:r w:rsidRPr="001A5075">
        <w:rPr>
          <w:rFonts w:ascii="仿宋" w:eastAsia="仿宋" w:hAnsi="仿宋" w:cs="仿宋"/>
          <w:sz w:val="32"/>
          <w:szCs w:val="32"/>
        </w:rPr>
        <w:t>P450</w:t>
      </w:r>
      <w:r w:rsidRPr="001A5075">
        <w:rPr>
          <w:rFonts w:ascii="仿宋" w:eastAsia="仿宋" w:hAnsi="仿宋" w:cs="仿宋" w:hint="eastAsia"/>
          <w:sz w:val="32"/>
          <w:szCs w:val="32"/>
        </w:rPr>
        <w:t>（</w:t>
      </w:r>
      <w:r w:rsidRPr="001A5075">
        <w:rPr>
          <w:rFonts w:ascii="仿宋" w:eastAsia="仿宋" w:hAnsi="仿宋" w:cs="仿宋"/>
          <w:sz w:val="32"/>
          <w:szCs w:val="32"/>
        </w:rPr>
        <w:t>CYP</w:t>
      </w:r>
      <w:r w:rsidRPr="001A5075">
        <w:rPr>
          <w:rFonts w:ascii="仿宋" w:eastAsia="仿宋" w:hAnsi="仿宋" w:cs="仿宋" w:hint="eastAsia"/>
          <w:sz w:val="32"/>
          <w:szCs w:val="32"/>
        </w:rPr>
        <w:t>）酶或其他药物代谢酶代谢</w:t>
      </w:r>
      <w:r>
        <w:rPr>
          <w:rFonts w:ascii="仿宋" w:eastAsia="仿宋" w:hAnsi="仿宋" w:cs="仿宋" w:hint="eastAsia"/>
          <w:sz w:val="32"/>
          <w:szCs w:val="32"/>
        </w:rPr>
        <w:t>，</w:t>
      </w:r>
      <w:r w:rsidRPr="001A5075">
        <w:rPr>
          <w:rFonts w:ascii="仿宋" w:eastAsia="仿宋" w:hAnsi="仿宋" w:cs="仿宋" w:hint="eastAsia"/>
          <w:sz w:val="32"/>
          <w:szCs w:val="32"/>
        </w:rPr>
        <w:t>因此，合并使用的药物对这些酶的抑制或诱导作用预期不会影响</w:t>
      </w:r>
      <w:proofErr w:type="gramStart"/>
      <w:r w:rsidRPr="001A5075">
        <w:rPr>
          <w:rFonts w:ascii="仿宋" w:eastAsia="仿宋" w:hAnsi="仿宋" w:cs="仿宋" w:hint="eastAsia"/>
          <w:sz w:val="32"/>
          <w:szCs w:val="32"/>
        </w:rPr>
        <w:t>纳武利尤单</w:t>
      </w:r>
      <w:proofErr w:type="gramEnd"/>
      <w:r w:rsidRPr="001A5075">
        <w:rPr>
          <w:rFonts w:ascii="仿宋" w:eastAsia="仿宋" w:hAnsi="仿宋" w:cs="仿宋" w:hint="eastAsia"/>
          <w:sz w:val="32"/>
          <w:szCs w:val="32"/>
        </w:rPr>
        <w:t>抗的药代动力</w:t>
      </w:r>
      <w:r>
        <w:rPr>
          <w:rFonts w:ascii="仿宋" w:eastAsia="仿宋" w:hAnsi="仿宋" w:cs="仿宋" w:hint="eastAsia"/>
          <w:sz w:val="32"/>
          <w:szCs w:val="32"/>
        </w:rPr>
        <w:t>学性质</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15.</w:t>
      </w:r>
      <w:proofErr w:type="gramStart"/>
      <w:r w:rsidRPr="001A5075">
        <w:rPr>
          <w:rFonts w:ascii="仿宋" w:eastAsia="仿宋" w:hAnsi="仿宋" w:cs="仿宋" w:hint="eastAsia"/>
          <w:sz w:val="32"/>
          <w:szCs w:val="32"/>
        </w:rPr>
        <w:t>纳武利尤单</w:t>
      </w:r>
      <w:proofErr w:type="gramEnd"/>
      <w:r w:rsidRPr="001A5075">
        <w:rPr>
          <w:rFonts w:ascii="仿宋" w:eastAsia="仿宋" w:hAnsi="仿宋" w:cs="仿宋" w:hint="eastAsia"/>
          <w:sz w:val="32"/>
          <w:szCs w:val="32"/>
        </w:rPr>
        <w:t>抗注射液每毫升含</w:t>
      </w:r>
      <w:r w:rsidRPr="001A5075">
        <w:rPr>
          <w:rFonts w:ascii="仿宋" w:eastAsia="仿宋" w:hAnsi="仿宋" w:cs="仿宋"/>
          <w:sz w:val="32"/>
          <w:szCs w:val="32"/>
        </w:rPr>
        <w:t>0.1mmol</w:t>
      </w:r>
      <w:r w:rsidRPr="001A5075">
        <w:rPr>
          <w:rFonts w:ascii="仿宋" w:eastAsia="仿宋" w:hAnsi="仿宋" w:cs="仿宋" w:hint="eastAsia"/>
          <w:sz w:val="32"/>
          <w:szCs w:val="32"/>
        </w:rPr>
        <w:t>（或</w:t>
      </w:r>
      <w:r w:rsidRPr="001A5075">
        <w:rPr>
          <w:rFonts w:ascii="仿宋" w:eastAsia="仿宋" w:hAnsi="仿宋" w:cs="仿宋"/>
          <w:sz w:val="32"/>
          <w:szCs w:val="32"/>
        </w:rPr>
        <w:t>2.5mg</w:t>
      </w:r>
      <w:r w:rsidRPr="001A5075">
        <w:rPr>
          <w:rFonts w:ascii="仿宋" w:eastAsia="仿宋" w:hAnsi="仿宋" w:cs="仿宋" w:hint="eastAsia"/>
          <w:sz w:val="32"/>
          <w:szCs w:val="32"/>
        </w:rPr>
        <w:t>）钠</w:t>
      </w:r>
      <w:r>
        <w:rPr>
          <w:rFonts w:ascii="仿宋" w:eastAsia="仿宋" w:hAnsi="仿宋" w:cs="仿宋" w:hint="eastAsia"/>
          <w:sz w:val="32"/>
          <w:szCs w:val="32"/>
        </w:rPr>
        <w:t>，</w:t>
      </w:r>
      <w:r w:rsidRPr="001A5075">
        <w:rPr>
          <w:rFonts w:ascii="仿宋" w:eastAsia="仿宋" w:hAnsi="仿宋" w:cs="仿宋" w:hint="eastAsia"/>
          <w:sz w:val="32"/>
          <w:szCs w:val="32"/>
        </w:rPr>
        <w:t>在对控制钠摄入的患者进行治疗时应考虑这一因素。</w:t>
      </w:r>
    </w:p>
    <w:p w:rsidR="00F83654" w:rsidRPr="001A5075" w:rsidRDefault="00F83654" w:rsidP="006D72D9">
      <w:pPr>
        <w:spacing w:line="360" w:lineRule="auto"/>
        <w:ind w:firstLineChars="200" w:firstLine="643"/>
        <w:jc w:val="center"/>
        <w:rPr>
          <w:rFonts w:ascii="仿宋" w:eastAsia="仿宋" w:hAnsi="仿宋" w:cs="Times New Roman"/>
          <w:b/>
          <w:bCs/>
          <w:sz w:val="32"/>
          <w:szCs w:val="32"/>
        </w:rPr>
      </w:pPr>
    </w:p>
    <w:p w:rsidR="00F83654" w:rsidRPr="00411324" w:rsidRDefault="00F83654" w:rsidP="006D72D9">
      <w:pPr>
        <w:spacing w:line="360" w:lineRule="auto"/>
        <w:ind w:firstLineChars="200" w:firstLine="883"/>
        <w:jc w:val="center"/>
        <w:rPr>
          <w:rFonts w:ascii="宋体" w:cs="Times New Roman"/>
          <w:b/>
          <w:bCs/>
          <w:sz w:val="44"/>
          <w:szCs w:val="44"/>
        </w:rPr>
      </w:pPr>
      <w:r w:rsidRPr="00411324">
        <w:rPr>
          <w:rFonts w:ascii="宋体" w:hAnsi="宋体" w:cs="宋体" w:hint="eastAsia"/>
          <w:b/>
          <w:bCs/>
          <w:sz w:val="44"/>
          <w:szCs w:val="44"/>
        </w:rPr>
        <w:t>消化系统肿瘤用药</w:t>
      </w:r>
    </w:p>
    <w:p w:rsidR="00F83654" w:rsidRDefault="00F83654" w:rsidP="006D72D9">
      <w:pPr>
        <w:widowControl/>
        <w:spacing w:line="360" w:lineRule="auto"/>
        <w:ind w:firstLineChars="200" w:firstLine="643"/>
        <w:jc w:val="left"/>
        <w:rPr>
          <w:rFonts w:ascii="仿宋" w:eastAsia="仿宋" w:hAnsi="仿宋" w:cs="Times New Roman"/>
          <w:b/>
          <w:bCs/>
          <w:sz w:val="32"/>
          <w:szCs w:val="32"/>
        </w:rPr>
      </w:pPr>
    </w:p>
    <w:p w:rsidR="00F83654" w:rsidRPr="00411324" w:rsidRDefault="00F83654" w:rsidP="006D72D9">
      <w:pPr>
        <w:widowControl/>
        <w:spacing w:line="360" w:lineRule="auto"/>
        <w:ind w:firstLineChars="200" w:firstLine="640"/>
        <w:jc w:val="left"/>
        <w:rPr>
          <w:rFonts w:ascii="黑体" w:eastAsia="黑体" w:hAnsi="黑体" w:cs="Times New Roman"/>
          <w:sz w:val="32"/>
          <w:szCs w:val="32"/>
        </w:rPr>
      </w:pPr>
      <w:r w:rsidRPr="00411324">
        <w:rPr>
          <w:rFonts w:ascii="黑体" w:eastAsia="黑体" w:hAnsi="黑体" w:cs="黑体" w:hint="eastAsia"/>
          <w:sz w:val="32"/>
          <w:szCs w:val="32"/>
        </w:rPr>
        <w:t>一、</w:t>
      </w:r>
      <w:proofErr w:type="gramStart"/>
      <w:r w:rsidRPr="00411324">
        <w:rPr>
          <w:rFonts w:ascii="黑体" w:eastAsia="黑体" w:hAnsi="黑体" w:cs="黑体" w:hint="eastAsia"/>
          <w:sz w:val="32"/>
          <w:szCs w:val="32"/>
        </w:rPr>
        <w:t>瑞戈非</w:t>
      </w:r>
      <w:proofErr w:type="gramEnd"/>
      <w:r w:rsidRPr="00411324">
        <w:rPr>
          <w:rFonts w:ascii="黑体" w:eastAsia="黑体" w:hAnsi="黑体" w:cs="黑体" w:hint="eastAsia"/>
          <w:sz w:val="32"/>
          <w:szCs w:val="32"/>
        </w:rPr>
        <w:t>尼</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瑞戈非尼片</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lastRenderedPageBreak/>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 xml:space="preserve">40mg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既往接受过甲苯磺酸索拉非尼治疗的肝细胞癌（</w:t>
      </w:r>
      <w:r w:rsidRPr="001A5075">
        <w:rPr>
          <w:rFonts w:ascii="仿宋" w:eastAsia="仿宋" w:hAnsi="仿宋" w:cs="仿宋"/>
          <w:sz w:val="32"/>
          <w:szCs w:val="32"/>
        </w:rPr>
        <w:t>HCC</w:t>
      </w:r>
      <w:r w:rsidRPr="001A5075">
        <w:rPr>
          <w:rFonts w:ascii="仿宋" w:eastAsia="仿宋" w:hAnsi="仿宋" w:cs="仿宋" w:hint="eastAsia"/>
          <w:sz w:val="32"/>
          <w:szCs w:val="32"/>
        </w:rPr>
        <w:t>）患者。</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既往接受过甲磺酸伊</w:t>
      </w:r>
      <w:proofErr w:type="gramStart"/>
      <w:r w:rsidRPr="001A5075">
        <w:rPr>
          <w:rFonts w:ascii="仿宋" w:eastAsia="仿宋" w:hAnsi="仿宋" w:cs="仿宋" w:hint="eastAsia"/>
          <w:sz w:val="32"/>
          <w:szCs w:val="32"/>
        </w:rPr>
        <w:t>马替尼</w:t>
      </w:r>
      <w:proofErr w:type="gramEnd"/>
      <w:r w:rsidRPr="001A5075">
        <w:rPr>
          <w:rFonts w:ascii="仿宋" w:eastAsia="仿宋" w:hAnsi="仿宋" w:cs="仿宋" w:hint="eastAsia"/>
          <w:sz w:val="32"/>
          <w:szCs w:val="32"/>
        </w:rPr>
        <w:t>及苹果酸</w:t>
      </w:r>
      <w:proofErr w:type="gramStart"/>
      <w:r w:rsidRPr="001A5075">
        <w:rPr>
          <w:rFonts w:ascii="仿宋" w:eastAsia="仿宋" w:hAnsi="仿宋" w:cs="仿宋" w:hint="eastAsia"/>
          <w:sz w:val="32"/>
          <w:szCs w:val="32"/>
        </w:rPr>
        <w:t>舒尼替尼治疗</w:t>
      </w:r>
      <w:proofErr w:type="gramEnd"/>
      <w:r w:rsidRPr="0014797D">
        <w:rPr>
          <w:rFonts w:ascii="仿宋" w:eastAsia="仿宋" w:hAnsi="仿宋" w:cs="仿宋" w:hint="eastAsia"/>
          <w:w w:val="98"/>
          <w:sz w:val="32"/>
          <w:szCs w:val="32"/>
        </w:rPr>
        <w:t>的局部晚期的、无法手术切除的或转移性胃肠道间质瘤患者。</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既往</w:t>
      </w:r>
      <w:proofErr w:type="gramStart"/>
      <w:r w:rsidRPr="001A5075">
        <w:rPr>
          <w:rFonts w:ascii="仿宋" w:eastAsia="仿宋" w:hAnsi="仿宋" w:cs="仿宋" w:hint="eastAsia"/>
          <w:sz w:val="32"/>
          <w:szCs w:val="32"/>
        </w:rPr>
        <w:t>接受过氟尿嘧啶</w:t>
      </w:r>
      <w:proofErr w:type="gramEnd"/>
      <w:r w:rsidRPr="001A5075">
        <w:rPr>
          <w:rFonts w:ascii="仿宋" w:eastAsia="仿宋" w:hAnsi="仿宋" w:cs="仿宋" w:hint="eastAsia"/>
          <w:sz w:val="32"/>
          <w:szCs w:val="32"/>
        </w:rPr>
        <w:t>、</w:t>
      </w:r>
      <w:proofErr w:type="gramStart"/>
      <w:r w:rsidRPr="001A5075">
        <w:rPr>
          <w:rFonts w:ascii="仿宋" w:eastAsia="仿宋" w:hAnsi="仿宋" w:cs="仿宋" w:hint="eastAsia"/>
          <w:sz w:val="32"/>
          <w:szCs w:val="32"/>
        </w:rPr>
        <w:t>奥沙利铂</w:t>
      </w:r>
      <w:proofErr w:type="gramEnd"/>
      <w:r w:rsidRPr="001A5075">
        <w:rPr>
          <w:rFonts w:ascii="仿宋" w:eastAsia="仿宋" w:hAnsi="仿宋" w:cs="仿宋" w:hint="eastAsia"/>
          <w:sz w:val="32"/>
          <w:szCs w:val="32"/>
        </w:rPr>
        <w:t>和</w:t>
      </w:r>
      <w:proofErr w:type="gramStart"/>
      <w:r w:rsidRPr="001A5075">
        <w:rPr>
          <w:rFonts w:ascii="仿宋" w:eastAsia="仿宋" w:hAnsi="仿宋" w:cs="仿宋" w:hint="eastAsia"/>
          <w:sz w:val="32"/>
          <w:szCs w:val="32"/>
        </w:rPr>
        <w:t>伊立替康为</w:t>
      </w:r>
      <w:proofErr w:type="gramEnd"/>
      <w:r w:rsidRPr="001A5075">
        <w:rPr>
          <w:rFonts w:ascii="仿宋" w:eastAsia="仿宋" w:hAnsi="仿宋" w:cs="仿宋" w:hint="eastAsia"/>
          <w:sz w:val="32"/>
          <w:szCs w:val="32"/>
        </w:rPr>
        <w:t>基础的化疗，以及既往接受过或不适合接受抗</w:t>
      </w:r>
      <w:r w:rsidRPr="001A5075">
        <w:rPr>
          <w:rFonts w:ascii="仿宋" w:eastAsia="仿宋" w:hAnsi="仿宋" w:cs="仿宋"/>
          <w:sz w:val="32"/>
          <w:szCs w:val="32"/>
        </w:rPr>
        <w:t>VEGF</w:t>
      </w:r>
      <w:r w:rsidRPr="001A5075">
        <w:rPr>
          <w:rFonts w:ascii="仿宋" w:eastAsia="仿宋" w:hAnsi="仿宋" w:cs="仿宋" w:hint="eastAsia"/>
          <w:sz w:val="32"/>
          <w:szCs w:val="32"/>
        </w:rPr>
        <w:t>治疗、抗</w:t>
      </w:r>
      <w:r w:rsidRPr="001A5075">
        <w:rPr>
          <w:rFonts w:ascii="仿宋" w:eastAsia="仿宋" w:hAnsi="仿宋" w:cs="仿宋"/>
          <w:sz w:val="32"/>
          <w:szCs w:val="32"/>
        </w:rPr>
        <w:t>EGFR</w:t>
      </w:r>
      <w:r w:rsidRPr="001A5075">
        <w:rPr>
          <w:rFonts w:ascii="仿宋" w:eastAsia="仿宋" w:hAnsi="仿宋" w:cs="仿宋" w:hint="eastAsia"/>
          <w:sz w:val="32"/>
          <w:szCs w:val="32"/>
        </w:rPr>
        <w:t>治疗（</w:t>
      </w:r>
      <w:r w:rsidRPr="001A5075">
        <w:rPr>
          <w:rFonts w:ascii="仿宋" w:eastAsia="仿宋" w:hAnsi="仿宋" w:cs="仿宋"/>
          <w:sz w:val="32"/>
          <w:szCs w:val="32"/>
        </w:rPr>
        <w:t>RAS</w:t>
      </w:r>
      <w:r w:rsidRPr="001A5075">
        <w:rPr>
          <w:rFonts w:ascii="仿宋" w:eastAsia="仿宋" w:hAnsi="仿宋" w:cs="仿宋" w:hint="eastAsia"/>
          <w:sz w:val="32"/>
          <w:szCs w:val="32"/>
        </w:rPr>
        <w:t>野生型）的转移性结直肠癌（</w:t>
      </w:r>
      <w:r w:rsidRPr="001A5075">
        <w:rPr>
          <w:rFonts w:ascii="仿宋" w:eastAsia="仿宋" w:hAnsi="仿宋" w:cs="仿宋"/>
          <w:sz w:val="32"/>
          <w:szCs w:val="32"/>
        </w:rPr>
        <w:t>CRC</w:t>
      </w:r>
      <w:r w:rsidRPr="001A5075">
        <w:rPr>
          <w:rFonts w:ascii="仿宋" w:eastAsia="仿宋" w:hAnsi="仿宋" w:cs="仿宋" w:hint="eastAsia"/>
          <w:sz w:val="32"/>
          <w:szCs w:val="32"/>
        </w:rPr>
        <w:t>）患者。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用药前无需</w:t>
      </w:r>
      <w:r>
        <w:rPr>
          <w:rFonts w:ascii="仿宋" w:eastAsia="仿宋" w:hAnsi="仿宋" w:cs="仿宋" w:hint="eastAsia"/>
          <w:sz w:val="32"/>
          <w:szCs w:val="32"/>
        </w:rPr>
        <w:t>进行</w:t>
      </w:r>
      <w:r w:rsidRPr="001A5075">
        <w:rPr>
          <w:rFonts w:ascii="仿宋" w:eastAsia="仿宋" w:hAnsi="仿宋" w:cs="仿宋" w:hint="eastAsia"/>
          <w:sz w:val="32"/>
          <w:szCs w:val="32"/>
        </w:rPr>
        <w:t>基因检测。</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Pr>
          <w:rFonts w:ascii="仿宋" w:eastAsia="仿宋" w:hAnsi="仿宋" w:cs="仿宋" w:hint="eastAsia"/>
          <w:sz w:val="32"/>
          <w:szCs w:val="32"/>
        </w:rPr>
        <w:t>药品</w:t>
      </w:r>
      <w:r w:rsidRPr="001A5075">
        <w:rPr>
          <w:rFonts w:ascii="仿宋" w:eastAsia="仿宋" w:hAnsi="仿宋" w:cs="仿宋" w:hint="eastAsia"/>
          <w:sz w:val="32"/>
          <w:szCs w:val="32"/>
        </w:rPr>
        <w:t>说明书推荐剂量为</w:t>
      </w:r>
      <w:r w:rsidRPr="001A5075">
        <w:rPr>
          <w:rFonts w:ascii="仿宋" w:eastAsia="仿宋" w:hAnsi="仿宋" w:cs="仿宋"/>
          <w:sz w:val="32"/>
          <w:szCs w:val="32"/>
        </w:rPr>
        <w:t>160mg</w:t>
      </w:r>
      <w:r w:rsidRPr="001A5075">
        <w:rPr>
          <w:rFonts w:ascii="仿宋" w:eastAsia="仿宋" w:hAnsi="仿宋" w:cs="仿宋" w:hint="eastAsia"/>
          <w:sz w:val="32"/>
          <w:szCs w:val="32"/>
        </w:rPr>
        <w:t>口服，每日一次，用药</w:t>
      </w:r>
      <w:r w:rsidRPr="001A5075">
        <w:rPr>
          <w:rFonts w:ascii="仿宋" w:eastAsia="仿宋" w:hAnsi="仿宋" w:cs="仿宋"/>
          <w:sz w:val="32"/>
          <w:szCs w:val="32"/>
        </w:rPr>
        <w:t>3</w:t>
      </w:r>
      <w:r w:rsidRPr="001A5075">
        <w:rPr>
          <w:rFonts w:ascii="仿宋" w:eastAsia="仿宋" w:hAnsi="仿宋" w:cs="仿宋" w:hint="eastAsia"/>
          <w:sz w:val="32"/>
          <w:szCs w:val="32"/>
        </w:rPr>
        <w:t>周停药</w:t>
      </w:r>
      <w:r w:rsidRPr="001A5075">
        <w:rPr>
          <w:rFonts w:ascii="仿宋" w:eastAsia="仿宋" w:hAnsi="仿宋" w:cs="仿宋"/>
          <w:sz w:val="32"/>
          <w:szCs w:val="32"/>
        </w:rPr>
        <w:t>1</w:t>
      </w:r>
      <w:r w:rsidRPr="001A5075">
        <w:rPr>
          <w:rFonts w:ascii="仿宋" w:eastAsia="仿宋" w:hAnsi="仿宋" w:cs="仿宋" w:hint="eastAsia"/>
          <w:sz w:val="32"/>
          <w:szCs w:val="32"/>
        </w:rPr>
        <w:t>周。基于个人的安全及耐受性考虑，可能需要中</w:t>
      </w:r>
      <w:r w:rsidRPr="0014797D">
        <w:rPr>
          <w:rFonts w:ascii="仿宋" w:eastAsia="仿宋" w:hAnsi="仿宋" w:cs="仿宋" w:hint="eastAsia"/>
          <w:w w:val="97"/>
          <w:sz w:val="32"/>
          <w:szCs w:val="32"/>
        </w:rPr>
        <w:t>断或降低剂量，也可以考虑采用</w:t>
      </w:r>
      <w:r w:rsidRPr="0014797D">
        <w:rPr>
          <w:rFonts w:ascii="仿宋" w:eastAsia="仿宋" w:hAnsi="仿宋" w:cs="仿宋"/>
          <w:w w:val="97"/>
          <w:sz w:val="32"/>
          <w:szCs w:val="32"/>
        </w:rPr>
        <w:t>80</w:t>
      </w:r>
      <w:r w:rsidRPr="0014797D">
        <w:rPr>
          <w:rFonts w:ascii="仿宋" w:eastAsia="仿宋" w:hAnsi="仿宋" w:cs="仿宋" w:hint="eastAsia"/>
          <w:w w:val="97"/>
          <w:sz w:val="32"/>
          <w:szCs w:val="32"/>
        </w:rPr>
        <w:t>～</w:t>
      </w:r>
      <w:r w:rsidRPr="0014797D">
        <w:rPr>
          <w:rFonts w:ascii="仿宋" w:eastAsia="仿宋" w:hAnsi="仿宋" w:cs="仿宋"/>
          <w:w w:val="97"/>
          <w:sz w:val="32"/>
          <w:szCs w:val="32"/>
        </w:rPr>
        <w:t>120mg</w:t>
      </w:r>
      <w:r w:rsidRPr="0014797D">
        <w:rPr>
          <w:rFonts w:ascii="仿宋" w:eastAsia="仿宋" w:hAnsi="仿宋" w:cs="仿宋" w:hint="eastAsia"/>
          <w:w w:val="97"/>
          <w:sz w:val="32"/>
          <w:szCs w:val="32"/>
        </w:rPr>
        <w:t>起始剂量逐渐递增。</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亚洲人群最常见不良反应为手足皮肤反应、肝功能异常（高胆红素血症、</w:t>
      </w:r>
      <w:r w:rsidRPr="001A5075">
        <w:rPr>
          <w:rFonts w:ascii="仿宋" w:eastAsia="仿宋" w:hAnsi="仿宋" w:cs="仿宋"/>
          <w:sz w:val="32"/>
          <w:szCs w:val="32"/>
        </w:rPr>
        <w:t>ALT</w:t>
      </w:r>
      <w:r w:rsidRPr="001A5075">
        <w:rPr>
          <w:rFonts w:ascii="仿宋" w:eastAsia="仿宋" w:hAnsi="仿宋" w:cs="仿宋" w:hint="eastAsia"/>
          <w:sz w:val="32"/>
          <w:szCs w:val="32"/>
        </w:rPr>
        <w:t>升高、</w:t>
      </w:r>
      <w:r w:rsidRPr="001A5075">
        <w:rPr>
          <w:rFonts w:ascii="仿宋" w:eastAsia="仿宋" w:hAnsi="仿宋" w:cs="仿宋"/>
          <w:sz w:val="32"/>
          <w:szCs w:val="32"/>
        </w:rPr>
        <w:t>AST</w:t>
      </w:r>
      <w:r w:rsidRPr="001A5075">
        <w:rPr>
          <w:rFonts w:ascii="仿宋" w:eastAsia="仿宋" w:hAnsi="仿宋" w:cs="仿宋" w:hint="eastAsia"/>
          <w:sz w:val="32"/>
          <w:szCs w:val="32"/>
        </w:rPr>
        <w:t>升高）和高血压</w:t>
      </w:r>
      <w:r w:rsidRPr="001A5075">
        <w:rPr>
          <w:rFonts w:ascii="仿宋" w:eastAsia="仿宋" w:hAnsi="仿宋" w:cs="仿宋"/>
          <w:sz w:val="32"/>
          <w:szCs w:val="32"/>
        </w:rPr>
        <w:t>,</w:t>
      </w:r>
      <w:r w:rsidRPr="001A5075">
        <w:rPr>
          <w:rFonts w:ascii="仿宋" w:eastAsia="仿宋" w:hAnsi="仿宋" w:cs="仿宋" w:hint="eastAsia"/>
          <w:sz w:val="32"/>
          <w:szCs w:val="32"/>
        </w:rPr>
        <w:t>同时</w:t>
      </w:r>
      <w:r w:rsidRPr="001A5075">
        <w:rPr>
          <w:rFonts w:ascii="仿宋" w:eastAsia="仿宋" w:hAnsi="仿宋" w:cs="仿宋"/>
          <w:sz w:val="32"/>
          <w:szCs w:val="32"/>
        </w:rPr>
        <w:t>,</w:t>
      </w:r>
      <w:r w:rsidRPr="001A5075">
        <w:rPr>
          <w:rFonts w:ascii="仿宋" w:eastAsia="仿宋" w:hAnsi="仿宋" w:cs="仿宋" w:hint="eastAsia"/>
          <w:sz w:val="32"/>
          <w:szCs w:val="32"/>
        </w:rPr>
        <w:t>还要注意疼痛、乏力、腹泻、食欲下降及进食减少等不良反应；最严重的不良反应为重度肝损伤、出血及胃肠道穿孔及感染；有血栓、栓塞病史者应审慎使用。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对瑞戈非尼任</w:t>
      </w:r>
      <w:proofErr w:type="gramStart"/>
      <w:r w:rsidRPr="001A5075">
        <w:rPr>
          <w:rFonts w:ascii="仿宋" w:eastAsia="仿宋" w:hAnsi="仿宋" w:cs="仿宋" w:hint="eastAsia"/>
          <w:sz w:val="32"/>
          <w:szCs w:val="32"/>
        </w:rPr>
        <w:t>一</w:t>
      </w:r>
      <w:proofErr w:type="gramEnd"/>
      <w:r w:rsidRPr="001A5075">
        <w:rPr>
          <w:rFonts w:ascii="仿宋" w:eastAsia="仿宋" w:hAnsi="仿宋" w:cs="仿宋" w:hint="eastAsia"/>
          <w:sz w:val="32"/>
          <w:szCs w:val="32"/>
        </w:rPr>
        <w:t>活性物质或辅料有超敏反应的患者禁用。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与</w:t>
      </w:r>
      <w:r w:rsidRPr="001A5075">
        <w:rPr>
          <w:rFonts w:ascii="仿宋" w:eastAsia="仿宋" w:hAnsi="仿宋" w:cs="仿宋"/>
          <w:sz w:val="32"/>
          <w:szCs w:val="32"/>
        </w:rPr>
        <w:t>CYP3A4</w:t>
      </w:r>
      <w:r w:rsidRPr="001A5075">
        <w:rPr>
          <w:rFonts w:ascii="仿宋" w:eastAsia="仿宋" w:hAnsi="仿宋" w:cs="仿宋" w:hint="eastAsia"/>
          <w:sz w:val="32"/>
          <w:szCs w:val="32"/>
        </w:rPr>
        <w:t>活性的强抑制剂（如克拉霉素、葡萄柚汁、</w:t>
      </w:r>
      <w:r w:rsidRPr="001A5075">
        <w:rPr>
          <w:rFonts w:ascii="仿宋" w:eastAsia="仿宋" w:hAnsi="仿宋" w:cs="仿宋" w:hint="eastAsia"/>
          <w:sz w:val="32"/>
          <w:szCs w:val="32"/>
        </w:rPr>
        <w:lastRenderedPageBreak/>
        <w:t>伊曲康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、酮康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w:t>
      </w:r>
      <w:proofErr w:type="gramStart"/>
      <w:r w:rsidRPr="001A5075">
        <w:rPr>
          <w:rFonts w:ascii="仿宋" w:eastAsia="仿宋" w:hAnsi="仿宋" w:cs="仿宋" w:hint="eastAsia"/>
          <w:sz w:val="32"/>
          <w:szCs w:val="32"/>
        </w:rPr>
        <w:t>泊沙康唑</w:t>
      </w:r>
      <w:proofErr w:type="gramEnd"/>
      <w:r w:rsidRPr="001A5075">
        <w:rPr>
          <w:rFonts w:ascii="仿宋" w:eastAsia="仿宋" w:hAnsi="仿宋" w:cs="仿宋" w:hint="eastAsia"/>
          <w:sz w:val="32"/>
          <w:szCs w:val="32"/>
        </w:rPr>
        <w:t>、泰利霉素和伏立康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），强</w:t>
      </w:r>
      <w:r w:rsidRPr="001A5075">
        <w:rPr>
          <w:rFonts w:ascii="仿宋" w:eastAsia="仿宋" w:hAnsi="仿宋" w:cs="仿宋"/>
          <w:sz w:val="32"/>
          <w:szCs w:val="32"/>
        </w:rPr>
        <w:t>UGT1A9</w:t>
      </w:r>
      <w:r w:rsidRPr="001A5075">
        <w:rPr>
          <w:rFonts w:ascii="仿宋" w:eastAsia="仿宋" w:hAnsi="仿宋" w:cs="仿宋" w:hint="eastAsia"/>
          <w:sz w:val="32"/>
          <w:szCs w:val="32"/>
        </w:rPr>
        <w:t>抑制剂（如甲灭酸、</w:t>
      </w:r>
      <w:proofErr w:type="gramStart"/>
      <w:r w:rsidRPr="001A5075">
        <w:rPr>
          <w:rFonts w:ascii="仿宋" w:eastAsia="仿宋" w:hAnsi="仿宋" w:cs="仿宋" w:hint="eastAsia"/>
          <w:sz w:val="32"/>
          <w:szCs w:val="32"/>
        </w:rPr>
        <w:t>二氟尼柳</w:t>
      </w:r>
      <w:proofErr w:type="gramEnd"/>
      <w:r w:rsidRPr="001A5075">
        <w:rPr>
          <w:rFonts w:ascii="仿宋" w:eastAsia="仿宋" w:hAnsi="仿宋" w:cs="仿宋" w:hint="eastAsia"/>
          <w:sz w:val="32"/>
          <w:szCs w:val="32"/>
        </w:rPr>
        <w:t>和</w:t>
      </w:r>
      <w:proofErr w:type="gramStart"/>
      <w:r w:rsidRPr="001A5075">
        <w:rPr>
          <w:rFonts w:ascii="仿宋" w:eastAsia="仿宋" w:hAnsi="仿宋" w:cs="仿宋" w:hint="eastAsia"/>
          <w:sz w:val="32"/>
          <w:szCs w:val="32"/>
        </w:rPr>
        <w:t>尼氟酸</w:t>
      </w:r>
      <w:proofErr w:type="gramEnd"/>
      <w:r w:rsidRPr="001A5075">
        <w:rPr>
          <w:rFonts w:ascii="仿宋" w:eastAsia="仿宋" w:hAnsi="仿宋" w:cs="仿宋" w:hint="eastAsia"/>
          <w:sz w:val="32"/>
          <w:szCs w:val="32"/>
        </w:rPr>
        <w:t>），强</w:t>
      </w:r>
      <w:r w:rsidRPr="001A5075">
        <w:rPr>
          <w:rFonts w:ascii="仿宋" w:eastAsia="仿宋" w:hAnsi="仿宋" w:cs="仿宋"/>
          <w:sz w:val="32"/>
          <w:szCs w:val="32"/>
        </w:rPr>
        <w:t>CYP3A4</w:t>
      </w:r>
      <w:r w:rsidRPr="001A5075">
        <w:rPr>
          <w:rFonts w:ascii="仿宋" w:eastAsia="仿宋" w:hAnsi="仿宋" w:cs="仿宋" w:hint="eastAsia"/>
          <w:sz w:val="32"/>
          <w:szCs w:val="32"/>
        </w:rPr>
        <w:t>诱导剂（利福平、苯妥英、卡马西平、苯巴比妥和</w:t>
      </w:r>
      <w:proofErr w:type="gramStart"/>
      <w:r w:rsidRPr="001A5075">
        <w:rPr>
          <w:rFonts w:ascii="仿宋" w:eastAsia="仿宋" w:hAnsi="仿宋" w:cs="仿宋" w:hint="eastAsia"/>
          <w:sz w:val="32"/>
          <w:szCs w:val="32"/>
        </w:rPr>
        <w:t>贯叶</w:t>
      </w:r>
      <w:proofErr w:type="gramEnd"/>
      <w:r w:rsidRPr="001A5075">
        <w:rPr>
          <w:rFonts w:ascii="仿宋" w:eastAsia="仿宋" w:hAnsi="仿宋" w:cs="仿宋" w:hint="eastAsia"/>
          <w:sz w:val="32"/>
          <w:szCs w:val="32"/>
        </w:rPr>
        <w:t>连翘），需尽量避免同时使用。</w:t>
      </w:r>
    </w:p>
    <w:p w:rsidR="00F83654" w:rsidRPr="00411324" w:rsidRDefault="00F83654" w:rsidP="006D72D9">
      <w:pPr>
        <w:spacing w:line="360" w:lineRule="auto"/>
        <w:ind w:firstLineChars="200" w:firstLine="640"/>
        <w:rPr>
          <w:rFonts w:ascii="黑体" w:eastAsia="黑体" w:hAnsi="黑体" w:cs="Times New Roman"/>
          <w:sz w:val="32"/>
          <w:szCs w:val="32"/>
          <w:lang w:val="it-IT"/>
        </w:rPr>
      </w:pPr>
      <w:r w:rsidRPr="00411324">
        <w:rPr>
          <w:rFonts w:ascii="黑体" w:eastAsia="黑体" w:hAnsi="黑体" w:cs="黑体" w:hint="eastAsia"/>
          <w:sz w:val="32"/>
          <w:szCs w:val="32"/>
          <w:lang w:val="it-IT"/>
        </w:rPr>
        <w:t>二、</w:t>
      </w:r>
      <w:r w:rsidRPr="00411324">
        <w:rPr>
          <w:rFonts w:ascii="黑体" w:eastAsia="黑体" w:hAnsi="黑体" w:cs="黑体" w:hint="eastAsia"/>
          <w:sz w:val="32"/>
          <w:szCs w:val="32"/>
        </w:rPr>
        <w:t>甲苯磺酸</w:t>
      </w:r>
      <w:proofErr w:type="gramStart"/>
      <w:r w:rsidRPr="00411324">
        <w:rPr>
          <w:rFonts w:ascii="黑体" w:eastAsia="黑体" w:hAnsi="黑体" w:cs="黑体" w:hint="eastAsia"/>
          <w:sz w:val="32"/>
          <w:szCs w:val="32"/>
        </w:rPr>
        <w:t>索拉非尼</w:t>
      </w:r>
      <w:proofErr w:type="gramEnd"/>
    </w:p>
    <w:p w:rsidR="00F83654" w:rsidRPr="001A5075" w:rsidRDefault="00F83654" w:rsidP="006D72D9">
      <w:pPr>
        <w:widowControl/>
        <w:spacing w:line="360" w:lineRule="auto"/>
        <w:ind w:firstLineChars="200" w:firstLine="643"/>
        <w:jc w:val="left"/>
        <w:rPr>
          <w:rFonts w:ascii="仿宋" w:eastAsia="仿宋" w:hAnsi="仿宋" w:cs="Times New Roman"/>
          <w:sz w:val="32"/>
          <w:szCs w:val="32"/>
          <w:lang w:val="it-IT"/>
        </w:rPr>
      </w:pPr>
      <w:r w:rsidRPr="001A5075">
        <w:rPr>
          <w:rFonts w:ascii="仿宋" w:eastAsia="仿宋" w:hAnsi="仿宋" w:cs="仿宋" w:hint="eastAsia"/>
          <w:b/>
          <w:bCs/>
          <w:sz w:val="32"/>
          <w:szCs w:val="32"/>
        </w:rPr>
        <w:t>通用名</w:t>
      </w:r>
      <w:r w:rsidRPr="001A5075">
        <w:rPr>
          <w:rFonts w:ascii="仿宋" w:eastAsia="仿宋" w:hAnsi="仿宋" w:cs="仿宋" w:hint="eastAsia"/>
          <w:b/>
          <w:bCs/>
          <w:sz w:val="32"/>
          <w:szCs w:val="32"/>
          <w:lang w:val="it-IT"/>
        </w:rPr>
        <w:t>：</w:t>
      </w:r>
      <w:r w:rsidRPr="001A5075">
        <w:rPr>
          <w:rFonts w:ascii="仿宋" w:eastAsia="仿宋" w:hAnsi="仿宋" w:cs="仿宋" w:hint="eastAsia"/>
          <w:sz w:val="32"/>
          <w:szCs w:val="32"/>
        </w:rPr>
        <w:t>甲苯磺酸索拉非尼片</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 xml:space="preserve">0.2g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治疗无法手术或远处转移的肝细胞癌。</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用药期间最常见的不良反应有腹泻、乏力、脱发、感染、手足皮肤反应、皮疹。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推荐服用剂量为每次</w:t>
      </w:r>
      <w:r w:rsidRPr="001A5075">
        <w:rPr>
          <w:rFonts w:ascii="仿宋" w:eastAsia="仿宋" w:hAnsi="仿宋" w:cs="仿宋"/>
          <w:sz w:val="32"/>
          <w:szCs w:val="32"/>
        </w:rPr>
        <w:t>0.4g</w:t>
      </w:r>
      <w:r w:rsidRPr="001A5075">
        <w:rPr>
          <w:rFonts w:ascii="仿宋" w:eastAsia="仿宋" w:hAnsi="仿宋" w:cs="仿宋" w:hint="eastAsia"/>
          <w:sz w:val="32"/>
          <w:szCs w:val="32"/>
        </w:rPr>
        <w:t>、每日两次，空腹或伴低脂、</w:t>
      </w:r>
      <w:proofErr w:type="gramStart"/>
      <w:r w:rsidRPr="001A5075">
        <w:rPr>
          <w:rFonts w:ascii="仿宋" w:eastAsia="仿宋" w:hAnsi="仿宋" w:cs="仿宋" w:hint="eastAsia"/>
          <w:sz w:val="32"/>
          <w:szCs w:val="32"/>
        </w:rPr>
        <w:t>中脂饮食</w:t>
      </w:r>
      <w:proofErr w:type="gramEnd"/>
      <w:r w:rsidRPr="001A5075">
        <w:rPr>
          <w:rFonts w:ascii="仿宋" w:eastAsia="仿宋" w:hAnsi="仿宋" w:cs="仿宋" w:hint="eastAsia"/>
          <w:sz w:val="32"/>
          <w:szCs w:val="32"/>
        </w:rPr>
        <w:t>服用，对疑似不良反应的处理包括暂停或减少用量，如需减少剂量，甲苯磺酸索拉非尼的剂量减为每日一次，每次</w:t>
      </w:r>
      <w:r w:rsidRPr="001A5075">
        <w:rPr>
          <w:rFonts w:ascii="仿宋" w:eastAsia="仿宋" w:hAnsi="仿宋" w:cs="仿宋"/>
          <w:sz w:val="32"/>
          <w:szCs w:val="32"/>
        </w:rPr>
        <w:t>0.4g</w:t>
      </w:r>
      <w:r w:rsidRPr="001A5075">
        <w:rPr>
          <w:rFonts w:ascii="仿宋" w:eastAsia="仿宋" w:hAnsi="仿宋" w:cs="仿宋" w:hint="eastAsia"/>
          <w:sz w:val="32"/>
          <w:szCs w:val="32"/>
        </w:rPr>
        <w:t>，口服。</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与通过</w:t>
      </w:r>
      <w:r w:rsidRPr="001A5075">
        <w:rPr>
          <w:rFonts w:ascii="仿宋" w:eastAsia="仿宋" w:hAnsi="仿宋" w:cs="仿宋"/>
          <w:sz w:val="32"/>
          <w:szCs w:val="32"/>
        </w:rPr>
        <w:t>UGT1A1</w:t>
      </w:r>
      <w:r w:rsidRPr="001A5075">
        <w:rPr>
          <w:rFonts w:ascii="仿宋" w:eastAsia="仿宋" w:hAnsi="仿宋" w:cs="仿宋" w:hint="eastAsia"/>
          <w:sz w:val="32"/>
          <w:szCs w:val="32"/>
        </w:rPr>
        <w:t>途径代谢</w:t>
      </w:r>
      <w:r w:rsidRPr="001A5075">
        <w:rPr>
          <w:rFonts w:ascii="仿宋" w:eastAsia="仿宋" w:hAnsi="仿宋" w:cs="仿宋"/>
          <w:sz w:val="32"/>
          <w:szCs w:val="32"/>
        </w:rPr>
        <w:t>/</w:t>
      </w:r>
      <w:r w:rsidRPr="001A5075">
        <w:rPr>
          <w:rFonts w:ascii="仿宋" w:eastAsia="仿宋" w:hAnsi="仿宋" w:cs="仿宋" w:hint="eastAsia"/>
          <w:sz w:val="32"/>
          <w:szCs w:val="32"/>
        </w:rPr>
        <w:t>清除的药物（如伊立替康）、多</w:t>
      </w:r>
      <w:proofErr w:type="gramStart"/>
      <w:r w:rsidRPr="001A5075">
        <w:rPr>
          <w:rFonts w:ascii="仿宋" w:eastAsia="仿宋" w:hAnsi="仿宋" w:cs="仿宋" w:hint="eastAsia"/>
          <w:sz w:val="32"/>
          <w:szCs w:val="32"/>
        </w:rPr>
        <w:t>西他赛联合</w:t>
      </w:r>
      <w:proofErr w:type="gramEnd"/>
      <w:r w:rsidRPr="001A5075">
        <w:rPr>
          <w:rFonts w:ascii="仿宋" w:eastAsia="仿宋" w:hAnsi="仿宋" w:cs="仿宋" w:hint="eastAsia"/>
          <w:sz w:val="32"/>
          <w:szCs w:val="32"/>
        </w:rPr>
        <w:t>应用时需谨慎。与华法林合用时应定期检测</w:t>
      </w:r>
      <w:r w:rsidRPr="001A5075">
        <w:rPr>
          <w:rFonts w:ascii="仿宋" w:eastAsia="仿宋" w:hAnsi="仿宋" w:cs="仿宋"/>
          <w:sz w:val="32"/>
          <w:szCs w:val="32"/>
        </w:rPr>
        <w:t>INR</w:t>
      </w:r>
      <w:r w:rsidRPr="001A5075">
        <w:rPr>
          <w:rFonts w:ascii="仿宋" w:eastAsia="仿宋" w:hAnsi="仿宋" w:cs="仿宋" w:hint="eastAsia"/>
          <w:sz w:val="32"/>
          <w:szCs w:val="32"/>
        </w:rPr>
        <w:t>值。</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目前缺乏在晚期肝细胞癌患者中甲苯磺酸索拉非尼与介入治疗如肝动脉栓塞化疗（</w:t>
      </w:r>
      <w:r w:rsidRPr="001A5075">
        <w:rPr>
          <w:rFonts w:ascii="仿宋" w:eastAsia="仿宋" w:hAnsi="仿宋" w:cs="仿宋"/>
          <w:sz w:val="32"/>
          <w:szCs w:val="32"/>
        </w:rPr>
        <w:t>TACE</w:t>
      </w:r>
      <w:r w:rsidRPr="001A5075">
        <w:rPr>
          <w:rFonts w:ascii="仿宋" w:eastAsia="仿宋" w:hAnsi="仿宋" w:cs="仿宋" w:hint="eastAsia"/>
          <w:sz w:val="32"/>
          <w:szCs w:val="32"/>
        </w:rPr>
        <w:t>）比较的随机对照临床研究数据，因此尚不能明确本品相对介入治疗的优劣，也不能明确对既往接受过介入治疗后患者使用甲苯磺酸索拉非</w:t>
      </w:r>
      <w:r w:rsidRPr="001A5075">
        <w:rPr>
          <w:rFonts w:ascii="仿宋" w:eastAsia="仿宋" w:hAnsi="仿宋" w:cs="仿宋" w:hint="eastAsia"/>
          <w:sz w:val="32"/>
          <w:szCs w:val="32"/>
        </w:rPr>
        <w:lastRenderedPageBreak/>
        <w:t>尼是否有益。</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 TACTICS</w:t>
      </w:r>
      <w:r w:rsidRPr="001A5075">
        <w:rPr>
          <w:rFonts w:ascii="仿宋" w:eastAsia="仿宋" w:hAnsi="仿宋" w:cs="仿宋" w:hint="eastAsia"/>
          <w:sz w:val="32"/>
          <w:szCs w:val="32"/>
        </w:rPr>
        <w:t>研究（</w:t>
      </w:r>
      <w:r w:rsidRPr="001A5075">
        <w:rPr>
          <w:rFonts w:ascii="仿宋" w:eastAsia="仿宋" w:hAnsi="仿宋" w:cs="仿宋"/>
          <w:sz w:val="32"/>
          <w:szCs w:val="32"/>
        </w:rPr>
        <w:t>NCT01217034</w:t>
      </w:r>
      <w:r w:rsidRPr="001A5075">
        <w:rPr>
          <w:rFonts w:ascii="仿宋" w:eastAsia="仿宋" w:hAnsi="仿宋" w:cs="仿宋" w:hint="eastAsia"/>
          <w:sz w:val="32"/>
          <w:szCs w:val="32"/>
        </w:rPr>
        <w:t>）证实首次</w:t>
      </w:r>
      <w:r w:rsidRPr="001A5075">
        <w:rPr>
          <w:rFonts w:ascii="仿宋" w:eastAsia="仿宋" w:hAnsi="仿宋" w:cs="仿宋"/>
          <w:sz w:val="32"/>
          <w:szCs w:val="32"/>
        </w:rPr>
        <w:t>TACE</w:t>
      </w:r>
      <w:r w:rsidRPr="001A5075">
        <w:rPr>
          <w:rFonts w:ascii="仿宋" w:eastAsia="仿宋" w:hAnsi="仿宋" w:cs="仿宋" w:hint="eastAsia"/>
          <w:sz w:val="32"/>
          <w:szCs w:val="32"/>
        </w:rPr>
        <w:t>联合索拉非尼较甲苯磺酸索拉非尼组获益更佳。</w:t>
      </w:r>
    </w:p>
    <w:p w:rsidR="00F83654" w:rsidRPr="00411324" w:rsidRDefault="00F83654" w:rsidP="006D72D9">
      <w:pPr>
        <w:spacing w:line="360" w:lineRule="auto"/>
        <w:ind w:firstLineChars="200" w:firstLine="640"/>
        <w:jc w:val="left"/>
        <w:rPr>
          <w:rFonts w:ascii="黑体" w:eastAsia="黑体" w:hAnsi="黑体" w:cs="Times New Roman"/>
          <w:sz w:val="32"/>
          <w:szCs w:val="32"/>
        </w:rPr>
      </w:pPr>
      <w:r w:rsidRPr="00411324">
        <w:rPr>
          <w:rFonts w:ascii="黑体" w:eastAsia="黑体" w:hAnsi="黑体" w:cs="黑体" w:hint="eastAsia"/>
          <w:sz w:val="32"/>
          <w:szCs w:val="32"/>
        </w:rPr>
        <w:t>三、</w:t>
      </w:r>
      <w:proofErr w:type="gramStart"/>
      <w:r w:rsidRPr="00411324">
        <w:rPr>
          <w:rFonts w:ascii="黑体" w:eastAsia="黑体" w:hAnsi="黑体" w:cs="黑体" w:hint="eastAsia"/>
          <w:sz w:val="32"/>
          <w:szCs w:val="32"/>
        </w:rPr>
        <w:t>曲妥珠单</w:t>
      </w:r>
      <w:proofErr w:type="gramEnd"/>
      <w:r w:rsidRPr="00411324">
        <w:rPr>
          <w:rFonts w:ascii="黑体" w:eastAsia="黑体" w:hAnsi="黑体" w:cs="黑体" w:hint="eastAsia"/>
          <w:sz w:val="32"/>
          <w:szCs w:val="32"/>
        </w:rPr>
        <w:t>抗</w:t>
      </w:r>
    </w:p>
    <w:p w:rsidR="00F83654" w:rsidRPr="001A5075" w:rsidRDefault="00F83654" w:rsidP="006D72D9">
      <w:pPr>
        <w:spacing w:line="360" w:lineRule="auto"/>
        <w:ind w:firstLineChars="200" w:firstLine="643"/>
        <w:jc w:val="left"/>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注射用</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w:t>
      </w:r>
    </w:p>
    <w:p w:rsidR="00F83654" w:rsidRPr="001A5075" w:rsidRDefault="00F83654" w:rsidP="006D72D9">
      <w:pPr>
        <w:spacing w:line="360" w:lineRule="auto"/>
        <w:ind w:firstLineChars="200" w:firstLine="643"/>
        <w:jc w:val="left"/>
        <w:rPr>
          <w:rFonts w:ascii="仿宋" w:eastAsia="仿宋" w:hAnsi="仿宋" w:cs="Times New Roman"/>
          <w:kern w:val="0"/>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针剂：</w:t>
      </w:r>
      <w:r w:rsidRPr="001A5075">
        <w:rPr>
          <w:rFonts w:ascii="仿宋" w:eastAsia="仿宋" w:hAnsi="仿宋" w:cs="仿宋"/>
          <w:sz w:val="32"/>
          <w:szCs w:val="32"/>
        </w:rPr>
        <w:t>440mg</w:t>
      </w:r>
      <w:r w:rsidRPr="001A5075">
        <w:rPr>
          <w:rFonts w:ascii="仿宋" w:eastAsia="仿宋" w:hAnsi="仿宋" w:cs="仿宋" w:hint="eastAsia"/>
          <w:sz w:val="32"/>
          <w:szCs w:val="32"/>
        </w:rPr>
        <w:t>（</w:t>
      </w:r>
      <w:r w:rsidRPr="001A5075">
        <w:rPr>
          <w:rFonts w:ascii="仿宋" w:eastAsia="仿宋" w:hAnsi="仿宋" w:cs="仿宋"/>
          <w:sz w:val="32"/>
          <w:szCs w:val="32"/>
        </w:rPr>
        <w:t>20ml</w:t>
      </w:r>
      <w:r w:rsidRPr="001A5075">
        <w:rPr>
          <w:rFonts w:ascii="仿宋" w:eastAsia="仿宋" w:hAnsi="仿宋" w:cs="仿宋" w:hint="eastAsia"/>
          <w:sz w:val="32"/>
          <w:szCs w:val="32"/>
        </w:rPr>
        <w:t>）</w:t>
      </w:r>
      <w:r w:rsidRPr="001A5075">
        <w:rPr>
          <w:rFonts w:ascii="仿宋" w:eastAsia="仿宋" w:hAnsi="仿宋" w:cs="仿宋"/>
          <w:sz w:val="32"/>
          <w:szCs w:val="32"/>
        </w:rPr>
        <w:t>/</w:t>
      </w:r>
      <w:r w:rsidRPr="001A5075">
        <w:rPr>
          <w:rFonts w:ascii="仿宋" w:eastAsia="仿宋" w:hAnsi="仿宋" w:cs="仿宋" w:hint="eastAsia"/>
          <w:sz w:val="32"/>
          <w:szCs w:val="32"/>
        </w:rPr>
        <w:t>瓶</w:t>
      </w:r>
      <w:r w:rsidRPr="001A5075">
        <w:rPr>
          <w:rFonts w:ascii="仿宋" w:eastAsia="仿宋" w:hAnsi="仿宋" w:cs="仿宋"/>
          <w:sz w:val="32"/>
          <w:szCs w:val="32"/>
        </w:rPr>
        <w:t xml:space="preserve"> </w:t>
      </w:r>
    </w:p>
    <w:p w:rsidR="00F83654" w:rsidRPr="001A5075" w:rsidRDefault="00F83654" w:rsidP="006D72D9">
      <w:pPr>
        <w:spacing w:line="360" w:lineRule="auto"/>
        <w:ind w:firstLineChars="200" w:firstLine="643"/>
        <w:jc w:val="left"/>
        <w:rPr>
          <w:rFonts w:ascii="仿宋" w:eastAsia="仿宋" w:hAnsi="仿宋" w:cs="仿宋"/>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本品联合</w:t>
      </w:r>
      <w:proofErr w:type="gramStart"/>
      <w:r w:rsidRPr="001A5075">
        <w:rPr>
          <w:rFonts w:ascii="仿宋" w:eastAsia="仿宋" w:hAnsi="仿宋" w:cs="仿宋" w:hint="eastAsia"/>
          <w:sz w:val="32"/>
          <w:szCs w:val="32"/>
        </w:rPr>
        <w:t>卡培他滨或</w:t>
      </w:r>
      <w:proofErr w:type="gramEnd"/>
      <w:r w:rsidRPr="001A5075">
        <w:rPr>
          <w:rFonts w:ascii="仿宋" w:eastAsia="仿宋" w:hAnsi="仿宋" w:cs="仿宋"/>
          <w:sz w:val="32"/>
          <w:szCs w:val="32"/>
        </w:rPr>
        <w:t>5-</w:t>
      </w:r>
      <w:r w:rsidRPr="001A5075">
        <w:rPr>
          <w:rFonts w:ascii="仿宋" w:eastAsia="仿宋" w:hAnsi="仿宋" w:cs="仿宋" w:hint="eastAsia"/>
          <w:sz w:val="32"/>
          <w:szCs w:val="32"/>
        </w:rPr>
        <w:t>氟尿嘧啶和顺</w:t>
      </w:r>
      <w:proofErr w:type="gramStart"/>
      <w:r w:rsidRPr="001A5075">
        <w:rPr>
          <w:rFonts w:ascii="仿宋" w:eastAsia="仿宋" w:hAnsi="仿宋" w:cs="仿宋" w:hint="eastAsia"/>
          <w:sz w:val="32"/>
          <w:szCs w:val="32"/>
        </w:rPr>
        <w:t>铂</w:t>
      </w:r>
      <w:proofErr w:type="gramEnd"/>
      <w:r w:rsidRPr="001A5075">
        <w:rPr>
          <w:rFonts w:ascii="仿宋" w:eastAsia="仿宋" w:hAnsi="仿宋" w:cs="仿宋" w:hint="eastAsia"/>
          <w:sz w:val="32"/>
          <w:szCs w:val="32"/>
        </w:rPr>
        <w:t>适用于</w:t>
      </w:r>
      <w:proofErr w:type="gramStart"/>
      <w:r w:rsidRPr="001A5075">
        <w:rPr>
          <w:rFonts w:ascii="仿宋" w:eastAsia="仿宋" w:hAnsi="仿宋" w:cs="仿宋" w:hint="eastAsia"/>
          <w:sz w:val="32"/>
          <w:szCs w:val="32"/>
        </w:rPr>
        <w:t>既往未</w:t>
      </w:r>
      <w:proofErr w:type="gramEnd"/>
      <w:r w:rsidRPr="001A5075">
        <w:rPr>
          <w:rFonts w:ascii="仿宋" w:eastAsia="仿宋" w:hAnsi="仿宋" w:cs="仿宋" w:hint="eastAsia"/>
          <w:sz w:val="32"/>
          <w:szCs w:val="32"/>
        </w:rPr>
        <w:t>接受过针对转移性疾病治疗的</w:t>
      </w:r>
      <w:r w:rsidRPr="001A5075">
        <w:rPr>
          <w:rFonts w:ascii="仿宋" w:eastAsia="仿宋" w:hAnsi="仿宋" w:cs="仿宋"/>
          <w:sz w:val="32"/>
          <w:szCs w:val="32"/>
        </w:rPr>
        <w:t>HER2</w:t>
      </w:r>
      <w:r w:rsidRPr="001A5075">
        <w:rPr>
          <w:rFonts w:ascii="仿宋" w:eastAsia="仿宋" w:hAnsi="仿宋" w:cs="仿宋" w:hint="eastAsia"/>
          <w:sz w:val="32"/>
          <w:szCs w:val="32"/>
        </w:rPr>
        <w:t>阳性的转移性胃腺癌或胃食管交界腺癌患者，</w:t>
      </w:r>
      <w:proofErr w:type="gramStart"/>
      <w:r w:rsidRPr="001A5075">
        <w:rPr>
          <w:rFonts w:ascii="仿宋" w:eastAsia="仿宋" w:hAnsi="仿宋" w:cs="仿宋" w:hint="eastAsia"/>
          <w:sz w:val="32"/>
          <w:szCs w:val="32"/>
        </w:rPr>
        <w:t>对于顺铂和</w:t>
      </w:r>
      <w:proofErr w:type="gramEnd"/>
      <w:r w:rsidRPr="001A5075">
        <w:rPr>
          <w:rFonts w:ascii="仿宋" w:eastAsia="仿宋" w:hAnsi="仿宋" w:cs="仿宋" w:hint="eastAsia"/>
          <w:sz w:val="32"/>
          <w:szCs w:val="32"/>
        </w:rPr>
        <w:t>氟尿密</w:t>
      </w:r>
      <w:proofErr w:type="gramStart"/>
      <w:r w:rsidRPr="001A5075">
        <w:rPr>
          <w:rFonts w:ascii="仿宋" w:eastAsia="仿宋" w:hAnsi="仿宋" w:cs="仿宋" w:hint="eastAsia"/>
          <w:sz w:val="32"/>
          <w:szCs w:val="32"/>
        </w:rPr>
        <w:t>啶</w:t>
      </w:r>
      <w:proofErr w:type="gramEnd"/>
      <w:r w:rsidRPr="001A5075">
        <w:rPr>
          <w:rFonts w:ascii="仿宋" w:eastAsia="仿宋" w:hAnsi="仿宋" w:cs="仿宋" w:hint="eastAsia"/>
          <w:sz w:val="32"/>
          <w:szCs w:val="32"/>
        </w:rPr>
        <w:t>类进展，而未使用过</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抗的</w:t>
      </w:r>
      <w:r w:rsidRPr="001A5075">
        <w:rPr>
          <w:rFonts w:ascii="仿宋" w:eastAsia="仿宋" w:hAnsi="仿宋" w:cs="仿宋"/>
          <w:sz w:val="32"/>
          <w:szCs w:val="32"/>
        </w:rPr>
        <w:t>HER2</w:t>
      </w:r>
      <w:r w:rsidRPr="001A5075">
        <w:rPr>
          <w:rFonts w:ascii="仿宋" w:eastAsia="仿宋" w:hAnsi="仿宋" w:cs="仿宋" w:hint="eastAsia"/>
          <w:sz w:val="32"/>
          <w:szCs w:val="32"/>
        </w:rPr>
        <w:t>阳性的转移性胃癌患者，可以考虑</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抗联合其他有效的化疗药物治疗；</w:t>
      </w:r>
      <w:proofErr w:type="gramStart"/>
      <w:r w:rsidRPr="001A5075">
        <w:rPr>
          <w:rFonts w:ascii="仿宋" w:eastAsia="仿宋" w:hAnsi="仿宋" w:cs="仿宋" w:hint="eastAsia"/>
          <w:sz w:val="32"/>
          <w:szCs w:val="32"/>
        </w:rPr>
        <w:t>曲妥珠单抗只能</w:t>
      </w:r>
      <w:proofErr w:type="gramEnd"/>
      <w:r w:rsidRPr="001A5075">
        <w:rPr>
          <w:rFonts w:ascii="仿宋" w:eastAsia="仿宋" w:hAnsi="仿宋" w:cs="仿宋" w:hint="eastAsia"/>
          <w:sz w:val="32"/>
          <w:szCs w:val="32"/>
        </w:rPr>
        <w:t>用于</w:t>
      </w:r>
      <w:r w:rsidRPr="001A5075">
        <w:rPr>
          <w:rFonts w:ascii="仿宋" w:eastAsia="仿宋" w:hAnsi="仿宋" w:cs="仿宋"/>
          <w:sz w:val="32"/>
          <w:szCs w:val="32"/>
        </w:rPr>
        <w:t>HER2</w:t>
      </w:r>
      <w:r w:rsidRPr="001A5075">
        <w:rPr>
          <w:rFonts w:ascii="仿宋" w:eastAsia="仿宋" w:hAnsi="仿宋" w:cs="仿宋" w:hint="eastAsia"/>
          <w:sz w:val="32"/>
          <w:szCs w:val="32"/>
        </w:rPr>
        <w:t>阳性的转移性胃癌患者，</w:t>
      </w:r>
      <w:r w:rsidRPr="001A5075">
        <w:rPr>
          <w:rFonts w:ascii="仿宋" w:eastAsia="仿宋" w:hAnsi="仿宋" w:cs="仿宋"/>
          <w:sz w:val="32"/>
          <w:szCs w:val="32"/>
        </w:rPr>
        <w:t>HER2</w:t>
      </w:r>
      <w:r w:rsidRPr="001A5075">
        <w:rPr>
          <w:rFonts w:ascii="仿宋" w:eastAsia="仿宋" w:hAnsi="仿宋" w:cs="仿宋" w:hint="eastAsia"/>
          <w:sz w:val="32"/>
          <w:szCs w:val="32"/>
        </w:rPr>
        <w:t>阳性的定义为使用已验证的检测方法得到的</w:t>
      </w:r>
      <w:r w:rsidRPr="001A5075">
        <w:rPr>
          <w:rFonts w:ascii="仿宋" w:eastAsia="仿宋" w:hAnsi="仿宋" w:cs="仿宋"/>
          <w:sz w:val="32"/>
          <w:szCs w:val="32"/>
        </w:rPr>
        <w:t>IHC3+</w:t>
      </w:r>
      <w:r w:rsidRPr="001A5075">
        <w:rPr>
          <w:rFonts w:ascii="仿宋" w:eastAsia="仿宋" w:hAnsi="仿宋" w:cs="仿宋" w:hint="eastAsia"/>
          <w:sz w:val="32"/>
          <w:szCs w:val="32"/>
        </w:rPr>
        <w:t>或</w:t>
      </w:r>
      <w:r w:rsidRPr="001A5075">
        <w:rPr>
          <w:rFonts w:ascii="仿宋" w:eastAsia="仿宋" w:hAnsi="仿宋" w:cs="仿宋"/>
          <w:sz w:val="32"/>
          <w:szCs w:val="32"/>
        </w:rPr>
        <w:t>IHC2+/FISH+</w:t>
      </w:r>
      <w:r w:rsidRPr="001A5075">
        <w:rPr>
          <w:rFonts w:ascii="仿宋" w:eastAsia="仿宋" w:hAnsi="仿宋" w:cs="仿宋" w:hint="eastAsia"/>
          <w:sz w:val="32"/>
          <w:szCs w:val="32"/>
        </w:rPr>
        <w:t>结果。</w:t>
      </w:r>
      <w:r w:rsidRPr="001A5075">
        <w:rPr>
          <w:rFonts w:ascii="仿宋" w:eastAsia="仿宋" w:hAnsi="仿宋" w:cs="仿宋"/>
          <w:sz w:val="32"/>
          <w:szCs w:val="32"/>
        </w:rPr>
        <w:t xml:space="preserve">     </w:t>
      </w:r>
    </w:p>
    <w:p w:rsidR="00F83654" w:rsidRPr="001A5075" w:rsidRDefault="00F83654" w:rsidP="006D72D9">
      <w:pPr>
        <w:spacing w:line="360" w:lineRule="auto"/>
        <w:ind w:firstLineChars="200" w:firstLine="643"/>
        <w:jc w:val="left"/>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jc w:val="left"/>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在本品治疗前，应进行</w:t>
      </w:r>
      <w:r w:rsidRPr="001A5075">
        <w:rPr>
          <w:rFonts w:ascii="仿宋" w:eastAsia="仿宋" w:hAnsi="仿宋" w:cs="仿宋"/>
          <w:sz w:val="32"/>
          <w:szCs w:val="32"/>
        </w:rPr>
        <w:t>HER2</w:t>
      </w:r>
      <w:r w:rsidRPr="001A5075">
        <w:rPr>
          <w:rFonts w:ascii="仿宋" w:eastAsia="仿宋" w:hAnsi="仿宋" w:cs="仿宋" w:hint="eastAsia"/>
          <w:sz w:val="32"/>
          <w:szCs w:val="32"/>
        </w:rPr>
        <w:t>检测，相关检测应</w:t>
      </w:r>
      <w:r>
        <w:rPr>
          <w:rFonts w:ascii="仿宋" w:eastAsia="仿宋" w:hAnsi="仿宋" w:cs="仿宋" w:hint="eastAsia"/>
          <w:sz w:val="32"/>
          <w:szCs w:val="32"/>
        </w:rPr>
        <w:t>使</w:t>
      </w:r>
      <w:r w:rsidRPr="001A5075">
        <w:rPr>
          <w:rFonts w:ascii="仿宋" w:eastAsia="仿宋" w:hAnsi="仿宋" w:cs="仿宋" w:hint="eastAsia"/>
          <w:sz w:val="32"/>
          <w:szCs w:val="32"/>
        </w:rPr>
        <w:t>用国家药品监督管理局批准的</w:t>
      </w:r>
      <w:r>
        <w:rPr>
          <w:rFonts w:ascii="仿宋" w:eastAsia="仿宋" w:hAnsi="仿宋" w:cs="仿宋" w:hint="eastAsia"/>
          <w:sz w:val="32"/>
          <w:szCs w:val="32"/>
        </w:rPr>
        <w:t>检测方法</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jc w:val="left"/>
        <w:rPr>
          <w:rFonts w:ascii="仿宋" w:eastAsia="仿宋" w:hAnsi="仿宋" w:cs="Times New Roman"/>
          <w:sz w:val="32"/>
          <w:szCs w:val="32"/>
        </w:rPr>
      </w:pPr>
      <w:r w:rsidRPr="001A5075">
        <w:rPr>
          <w:rFonts w:ascii="仿宋" w:eastAsia="仿宋" w:hAnsi="仿宋" w:cs="仿宋"/>
          <w:sz w:val="32"/>
          <w:szCs w:val="32"/>
        </w:rPr>
        <w:t>2.</w:t>
      </w:r>
      <w:proofErr w:type="gramStart"/>
      <w:r w:rsidRPr="001A5075">
        <w:rPr>
          <w:rFonts w:ascii="仿宋" w:eastAsia="仿宋" w:hAnsi="仿宋" w:cs="仿宋" w:hint="eastAsia"/>
          <w:sz w:val="32"/>
          <w:szCs w:val="32"/>
        </w:rPr>
        <w:t>曲妥珠单抗开始</w:t>
      </w:r>
      <w:proofErr w:type="gramEnd"/>
      <w:r w:rsidRPr="001A5075">
        <w:rPr>
          <w:rFonts w:ascii="仿宋" w:eastAsia="仿宋" w:hAnsi="仿宋" w:cs="仿宋" w:hint="eastAsia"/>
          <w:sz w:val="32"/>
          <w:szCs w:val="32"/>
        </w:rPr>
        <w:t>治疗前应进行左室射血分数（</w:t>
      </w:r>
      <w:r w:rsidRPr="001A5075">
        <w:rPr>
          <w:rFonts w:ascii="仿宋" w:eastAsia="仿宋" w:hAnsi="仿宋" w:cs="仿宋"/>
          <w:sz w:val="32"/>
          <w:szCs w:val="32"/>
        </w:rPr>
        <w:t>LVEF</w:t>
      </w:r>
      <w:r w:rsidRPr="001A5075">
        <w:rPr>
          <w:rFonts w:ascii="仿宋" w:eastAsia="仿宋" w:hAnsi="仿宋" w:cs="仿宋" w:hint="eastAsia"/>
          <w:sz w:val="32"/>
          <w:szCs w:val="32"/>
        </w:rPr>
        <w:t>）的检测，治疗期间须经常密切监测</w:t>
      </w:r>
      <w:r w:rsidRPr="001A5075">
        <w:rPr>
          <w:rFonts w:ascii="仿宋" w:eastAsia="仿宋" w:hAnsi="仿宋" w:cs="仿宋"/>
          <w:sz w:val="32"/>
          <w:szCs w:val="32"/>
        </w:rPr>
        <w:t>LVEF</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jc w:val="left"/>
        <w:rPr>
          <w:rFonts w:ascii="仿宋" w:eastAsia="仿宋" w:hAnsi="仿宋" w:cs="Times New Roman"/>
          <w:sz w:val="32"/>
          <w:szCs w:val="32"/>
          <w:lang w:val="en-GB"/>
        </w:rPr>
      </w:pPr>
      <w:r w:rsidRPr="001A5075">
        <w:rPr>
          <w:rFonts w:ascii="仿宋" w:eastAsia="仿宋" w:hAnsi="仿宋" w:cs="仿宋"/>
          <w:sz w:val="32"/>
          <w:szCs w:val="32"/>
        </w:rPr>
        <w:t>3.</w:t>
      </w:r>
      <w:r w:rsidRPr="001A5075">
        <w:rPr>
          <w:rFonts w:ascii="仿宋" w:eastAsia="仿宋" w:hAnsi="仿宋" w:cs="仿宋" w:hint="eastAsia"/>
          <w:sz w:val="32"/>
          <w:szCs w:val="32"/>
        </w:rPr>
        <w:t>胃癌治疗</w:t>
      </w:r>
      <w:r>
        <w:rPr>
          <w:rFonts w:ascii="仿宋" w:eastAsia="仿宋" w:hAnsi="仿宋" w:cs="仿宋" w:hint="eastAsia"/>
          <w:sz w:val="32"/>
          <w:szCs w:val="32"/>
        </w:rPr>
        <w:t>过程</w:t>
      </w:r>
      <w:r w:rsidRPr="001A5075">
        <w:rPr>
          <w:rFonts w:ascii="仿宋" w:eastAsia="仿宋" w:hAnsi="仿宋" w:cs="仿宋" w:hint="eastAsia"/>
          <w:sz w:val="32"/>
          <w:szCs w:val="32"/>
        </w:rPr>
        <w:t>中</w:t>
      </w:r>
      <w:r>
        <w:rPr>
          <w:rFonts w:ascii="仿宋" w:eastAsia="仿宋" w:hAnsi="仿宋" w:cs="仿宋" w:hint="eastAsia"/>
          <w:sz w:val="32"/>
          <w:szCs w:val="32"/>
        </w:rPr>
        <w:t>患者出现</w:t>
      </w:r>
      <w:r w:rsidRPr="001A5075">
        <w:rPr>
          <w:rFonts w:ascii="仿宋" w:eastAsia="仿宋" w:hAnsi="仿宋" w:cs="仿宋" w:hint="eastAsia"/>
          <w:sz w:val="32"/>
          <w:szCs w:val="32"/>
        </w:rPr>
        <w:t>充血性心力衰竭、左心室功能明显下降、严重的输</w:t>
      </w:r>
      <w:proofErr w:type="gramStart"/>
      <w:r w:rsidRPr="001A5075">
        <w:rPr>
          <w:rFonts w:ascii="仿宋" w:eastAsia="仿宋" w:hAnsi="仿宋" w:cs="仿宋" w:hint="eastAsia"/>
          <w:sz w:val="32"/>
          <w:szCs w:val="32"/>
        </w:rPr>
        <w:t>注反应</w:t>
      </w:r>
      <w:proofErr w:type="gramEnd"/>
      <w:r w:rsidRPr="001A5075">
        <w:rPr>
          <w:rFonts w:ascii="仿宋" w:eastAsia="仿宋" w:hAnsi="仿宋" w:cs="仿宋" w:hint="eastAsia"/>
          <w:sz w:val="32"/>
          <w:szCs w:val="32"/>
        </w:rPr>
        <w:t>和肺部反应</w:t>
      </w:r>
      <w:r>
        <w:rPr>
          <w:rFonts w:ascii="仿宋" w:eastAsia="仿宋" w:hAnsi="仿宋" w:cs="仿宋" w:hint="eastAsia"/>
          <w:sz w:val="32"/>
          <w:szCs w:val="32"/>
        </w:rPr>
        <w:t>时，</w:t>
      </w:r>
      <w:r w:rsidRPr="001A5075">
        <w:rPr>
          <w:rFonts w:ascii="仿宋" w:eastAsia="仿宋" w:hAnsi="仿宋" w:cs="仿宋" w:hint="eastAsia"/>
          <w:sz w:val="32"/>
          <w:szCs w:val="32"/>
        </w:rPr>
        <w:t>要中断或停止</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w:t>
      </w:r>
      <w:r>
        <w:rPr>
          <w:rFonts w:ascii="仿宋" w:eastAsia="仿宋" w:hAnsi="仿宋" w:cs="仿宋" w:hint="eastAsia"/>
          <w:sz w:val="32"/>
          <w:szCs w:val="32"/>
        </w:rPr>
        <w:t>的</w:t>
      </w:r>
      <w:r w:rsidRPr="001A5075">
        <w:rPr>
          <w:rFonts w:ascii="仿宋" w:eastAsia="仿宋" w:hAnsi="仿宋" w:cs="仿宋" w:hint="eastAsia"/>
          <w:sz w:val="32"/>
          <w:szCs w:val="32"/>
        </w:rPr>
        <w:t>治疗。</w:t>
      </w:r>
    </w:p>
    <w:p w:rsidR="00F83654" w:rsidRPr="00411324" w:rsidRDefault="00F83654" w:rsidP="00015DE6">
      <w:pPr>
        <w:widowControl/>
        <w:jc w:val="left"/>
        <w:rPr>
          <w:rFonts w:ascii="黑体" w:eastAsia="黑体" w:hAnsi="黑体" w:cs="Times New Roman"/>
          <w:sz w:val="32"/>
          <w:szCs w:val="32"/>
        </w:rPr>
      </w:pPr>
      <w:r w:rsidRPr="00411324">
        <w:rPr>
          <w:rFonts w:ascii="黑体" w:eastAsia="黑体" w:hAnsi="黑体" w:cs="黑体"/>
          <w:sz w:val="32"/>
          <w:szCs w:val="32"/>
        </w:rPr>
        <w:t xml:space="preserve">    </w:t>
      </w:r>
      <w:r w:rsidRPr="00411324">
        <w:rPr>
          <w:rFonts w:ascii="黑体" w:eastAsia="黑体" w:hAnsi="黑体" w:cs="黑体" w:hint="eastAsia"/>
          <w:sz w:val="32"/>
          <w:szCs w:val="32"/>
        </w:rPr>
        <w:t>四、甲</w:t>
      </w:r>
      <w:proofErr w:type="gramStart"/>
      <w:r w:rsidRPr="00411324">
        <w:rPr>
          <w:rFonts w:ascii="黑体" w:eastAsia="黑体" w:hAnsi="黑体" w:cs="黑体" w:hint="eastAsia"/>
          <w:sz w:val="32"/>
          <w:szCs w:val="32"/>
        </w:rPr>
        <w:t>磺酸阿帕替尼</w:t>
      </w:r>
      <w:proofErr w:type="gramEnd"/>
    </w:p>
    <w:p w:rsidR="00F83654" w:rsidRPr="001A5075" w:rsidRDefault="00F83654" w:rsidP="006D72D9">
      <w:pPr>
        <w:spacing w:line="360" w:lineRule="auto"/>
        <w:ind w:firstLineChars="200" w:firstLine="643"/>
        <w:jc w:val="left"/>
        <w:rPr>
          <w:rFonts w:ascii="仿宋" w:eastAsia="仿宋" w:hAnsi="仿宋" w:cs="Times New Roman"/>
          <w:sz w:val="32"/>
          <w:szCs w:val="32"/>
        </w:rPr>
      </w:pPr>
      <w:r w:rsidRPr="001A5075">
        <w:rPr>
          <w:rFonts w:ascii="仿宋" w:eastAsia="仿宋" w:hAnsi="仿宋" w:cs="仿宋" w:hint="eastAsia"/>
          <w:b/>
          <w:bCs/>
          <w:sz w:val="32"/>
          <w:szCs w:val="32"/>
        </w:rPr>
        <w:lastRenderedPageBreak/>
        <w:t>通用名：</w:t>
      </w:r>
      <w:r w:rsidRPr="001A5075">
        <w:rPr>
          <w:rFonts w:ascii="仿宋" w:eastAsia="仿宋" w:hAnsi="仿宋" w:cs="仿宋" w:hint="eastAsia"/>
          <w:sz w:val="32"/>
          <w:szCs w:val="32"/>
        </w:rPr>
        <w:t>甲</w:t>
      </w:r>
      <w:proofErr w:type="gramStart"/>
      <w:r w:rsidRPr="001A5075">
        <w:rPr>
          <w:rFonts w:ascii="仿宋" w:eastAsia="仿宋" w:hAnsi="仿宋" w:cs="仿宋" w:hint="eastAsia"/>
          <w:sz w:val="32"/>
          <w:szCs w:val="32"/>
        </w:rPr>
        <w:t>磺酸阿帕替尼片</w:t>
      </w:r>
      <w:proofErr w:type="gramEnd"/>
    </w:p>
    <w:p w:rsidR="00F83654" w:rsidRPr="001A5075" w:rsidRDefault="00F83654" w:rsidP="006D72D9">
      <w:pPr>
        <w:spacing w:line="360" w:lineRule="auto"/>
        <w:ind w:firstLineChars="200" w:firstLine="643"/>
        <w:jc w:val="left"/>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0.25g</w:t>
      </w:r>
      <w:r w:rsidRPr="001A5075">
        <w:rPr>
          <w:rFonts w:ascii="仿宋" w:eastAsia="仿宋" w:hAnsi="仿宋" w:cs="仿宋" w:hint="eastAsia"/>
          <w:sz w:val="32"/>
          <w:szCs w:val="32"/>
        </w:rPr>
        <w:t>、</w:t>
      </w:r>
      <w:r w:rsidRPr="001A5075">
        <w:rPr>
          <w:rFonts w:ascii="仿宋" w:eastAsia="仿宋" w:hAnsi="仿宋" w:cs="仿宋"/>
          <w:sz w:val="32"/>
          <w:szCs w:val="32"/>
        </w:rPr>
        <w:t>0.375g</w:t>
      </w:r>
      <w:r w:rsidRPr="001A5075">
        <w:rPr>
          <w:rFonts w:ascii="仿宋" w:eastAsia="仿宋" w:hAnsi="仿宋" w:cs="仿宋" w:hint="eastAsia"/>
          <w:sz w:val="32"/>
          <w:szCs w:val="32"/>
        </w:rPr>
        <w:t>、</w:t>
      </w:r>
      <w:r w:rsidRPr="001A5075">
        <w:rPr>
          <w:rFonts w:ascii="仿宋" w:eastAsia="仿宋" w:hAnsi="仿宋" w:cs="仿宋"/>
          <w:sz w:val="32"/>
          <w:szCs w:val="32"/>
        </w:rPr>
        <w:t xml:space="preserve">0.425g </w:t>
      </w:r>
    </w:p>
    <w:p w:rsidR="00F83654" w:rsidRPr="001A5075" w:rsidRDefault="00F83654" w:rsidP="006D72D9">
      <w:pPr>
        <w:spacing w:line="360" w:lineRule="auto"/>
        <w:ind w:firstLineChars="200" w:firstLine="643"/>
        <w:jc w:val="left"/>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既往至少接受过</w:t>
      </w:r>
      <w:r w:rsidRPr="001A5075">
        <w:rPr>
          <w:rFonts w:ascii="仿宋" w:eastAsia="仿宋" w:hAnsi="仿宋" w:cs="仿宋"/>
          <w:sz w:val="32"/>
          <w:szCs w:val="32"/>
        </w:rPr>
        <w:t>2</w:t>
      </w:r>
      <w:r w:rsidRPr="001A5075">
        <w:rPr>
          <w:rFonts w:ascii="仿宋" w:eastAsia="仿宋" w:hAnsi="仿宋" w:cs="仿宋" w:hint="eastAsia"/>
          <w:sz w:val="32"/>
          <w:szCs w:val="32"/>
        </w:rPr>
        <w:t>种系统化疗后进展或复发的晚期胃腺癌或胃食管结合部腺癌患者，且患者</w:t>
      </w:r>
      <w:proofErr w:type="gramStart"/>
      <w:r w:rsidRPr="001A5075">
        <w:rPr>
          <w:rFonts w:ascii="仿宋" w:eastAsia="仿宋" w:hAnsi="仿宋" w:cs="仿宋" w:hint="eastAsia"/>
          <w:sz w:val="32"/>
          <w:szCs w:val="32"/>
        </w:rPr>
        <w:t>接受甲磺酸阿帕替尼治疗</w:t>
      </w:r>
      <w:proofErr w:type="gramEnd"/>
      <w:r w:rsidRPr="001A5075">
        <w:rPr>
          <w:rFonts w:ascii="仿宋" w:eastAsia="仿宋" w:hAnsi="仿宋" w:cs="仿宋" w:hint="eastAsia"/>
          <w:sz w:val="32"/>
          <w:szCs w:val="32"/>
        </w:rPr>
        <w:t>时一般状况良好。</w:t>
      </w:r>
    </w:p>
    <w:p w:rsidR="00F83654" w:rsidRPr="001A5075" w:rsidRDefault="00F83654" w:rsidP="006D72D9">
      <w:pPr>
        <w:spacing w:line="360" w:lineRule="auto"/>
        <w:ind w:firstLineChars="200" w:firstLine="643"/>
        <w:jc w:val="left"/>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jc w:val="left"/>
        <w:rPr>
          <w:rFonts w:ascii="仿宋" w:eastAsia="仿宋" w:hAnsi="仿宋" w:cs="Times New Roman"/>
          <w:sz w:val="32"/>
          <w:szCs w:val="32"/>
        </w:rPr>
      </w:pPr>
      <w:r w:rsidRPr="001A5075">
        <w:rPr>
          <w:rFonts w:ascii="仿宋" w:eastAsia="仿宋" w:hAnsi="仿宋" w:cs="仿宋"/>
          <w:sz w:val="32"/>
          <w:szCs w:val="32"/>
        </w:rPr>
        <w:t>1.</w:t>
      </w:r>
      <w:r>
        <w:rPr>
          <w:rFonts w:ascii="仿宋" w:eastAsia="仿宋" w:hAnsi="仿宋" w:cs="仿宋" w:hint="eastAsia"/>
          <w:sz w:val="32"/>
          <w:szCs w:val="32"/>
        </w:rPr>
        <w:t>药</w:t>
      </w:r>
      <w:r w:rsidRPr="001A5075">
        <w:rPr>
          <w:rFonts w:ascii="仿宋" w:eastAsia="仿宋" w:hAnsi="仿宋" w:cs="仿宋" w:hint="eastAsia"/>
          <w:sz w:val="32"/>
          <w:szCs w:val="32"/>
        </w:rPr>
        <w:t>品说明书推荐剂量为</w:t>
      </w:r>
      <w:r w:rsidRPr="001A5075">
        <w:rPr>
          <w:rFonts w:ascii="仿宋" w:eastAsia="仿宋" w:hAnsi="仿宋" w:cs="仿宋"/>
          <w:sz w:val="32"/>
          <w:szCs w:val="32"/>
        </w:rPr>
        <w:t>850mg</w:t>
      </w:r>
      <w:r w:rsidRPr="001A5075">
        <w:rPr>
          <w:rFonts w:ascii="仿宋" w:eastAsia="仿宋" w:hAnsi="仿宋" w:cs="仿宋" w:hint="eastAsia"/>
          <w:sz w:val="32"/>
          <w:szCs w:val="32"/>
        </w:rPr>
        <w:t>，每日一次。对于体力状态评分</w:t>
      </w:r>
      <w:r w:rsidRPr="001A5075">
        <w:rPr>
          <w:rFonts w:ascii="仿宋" w:eastAsia="仿宋" w:hAnsi="仿宋" w:cs="仿宋"/>
          <w:sz w:val="32"/>
          <w:szCs w:val="32"/>
        </w:rPr>
        <w:t>ECOG</w:t>
      </w:r>
      <w:r w:rsidRPr="001A5075">
        <w:rPr>
          <w:rFonts w:ascii="仿宋" w:eastAsia="仿宋" w:hAnsi="仿宋" w:cs="仿宋" w:hint="eastAsia"/>
          <w:sz w:val="32"/>
          <w:szCs w:val="32"/>
        </w:rPr>
        <w:t>≥</w:t>
      </w:r>
      <w:r w:rsidRPr="001A5075">
        <w:rPr>
          <w:rFonts w:ascii="仿宋" w:eastAsia="仿宋" w:hAnsi="仿宋" w:cs="仿宋"/>
          <w:sz w:val="32"/>
          <w:szCs w:val="32"/>
        </w:rPr>
        <w:t>2</w:t>
      </w:r>
      <w:r w:rsidRPr="001A5075">
        <w:rPr>
          <w:rFonts w:ascii="仿宋" w:eastAsia="仿宋" w:hAnsi="仿宋" w:cs="仿宋" w:hint="eastAsia"/>
          <w:sz w:val="32"/>
          <w:szCs w:val="32"/>
        </w:rPr>
        <w:t>、四线化疗以后、胃部原发癌灶没有切除、骨髓功能储备差、年老体弱或瘦小的女性患者，为了确保患者的安全性和提高依从性，可以适当降低起始剂量，先从</w:t>
      </w:r>
      <w:r w:rsidRPr="001A5075">
        <w:rPr>
          <w:rFonts w:ascii="仿宋" w:eastAsia="仿宋" w:hAnsi="仿宋" w:cs="仿宋"/>
          <w:sz w:val="32"/>
          <w:szCs w:val="32"/>
        </w:rPr>
        <w:t>500mg</w:t>
      </w:r>
      <w:r w:rsidRPr="001A5075">
        <w:rPr>
          <w:rFonts w:ascii="仿宋" w:eastAsia="仿宋" w:hAnsi="仿宋" w:cs="仿宋" w:hint="eastAsia"/>
          <w:sz w:val="32"/>
          <w:szCs w:val="32"/>
        </w:rPr>
        <w:t>开始服药，服用</w:t>
      </w:r>
      <w:r w:rsidRPr="001A5075">
        <w:rPr>
          <w:rFonts w:ascii="仿宋" w:eastAsia="仿宋" w:hAnsi="仿宋" w:cs="仿宋"/>
          <w:sz w:val="32"/>
          <w:szCs w:val="32"/>
        </w:rPr>
        <w:t>1</w:t>
      </w:r>
      <w:r w:rsidRPr="001A5075">
        <w:rPr>
          <w:rFonts w:ascii="仿宋" w:eastAsia="仿宋" w:hAnsi="仿宋" w:cs="仿宋" w:hint="eastAsia"/>
          <w:sz w:val="32"/>
          <w:szCs w:val="32"/>
        </w:rPr>
        <w:t>～</w:t>
      </w:r>
      <w:r w:rsidRPr="001A5075">
        <w:rPr>
          <w:rFonts w:ascii="仿宋" w:eastAsia="仿宋" w:hAnsi="仿宋" w:cs="仿宋"/>
          <w:sz w:val="32"/>
          <w:szCs w:val="32"/>
        </w:rPr>
        <w:t>2</w:t>
      </w:r>
      <w:r w:rsidRPr="001A5075">
        <w:rPr>
          <w:rFonts w:ascii="仿宋" w:eastAsia="仿宋" w:hAnsi="仿宋" w:cs="仿宋" w:hint="eastAsia"/>
          <w:sz w:val="32"/>
          <w:szCs w:val="32"/>
        </w:rPr>
        <w:t>周后再酌情增加剂量。</w:t>
      </w:r>
    </w:p>
    <w:p w:rsidR="00F83654" w:rsidRPr="001A5075" w:rsidRDefault="00F83654" w:rsidP="006D72D9">
      <w:pPr>
        <w:spacing w:line="360" w:lineRule="auto"/>
        <w:ind w:firstLineChars="200" w:firstLine="640"/>
        <w:jc w:val="left"/>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使用过程中出现</w:t>
      </w:r>
      <w:r w:rsidRPr="001A5075">
        <w:rPr>
          <w:rFonts w:ascii="仿宋" w:eastAsia="仿宋" w:hAnsi="仿宋" w:cs="仿宋"/>
          <w:sz w:val="32"/>
          <w:szCs w:val="32"/>
        </w:rPr>
        <w:t>3</w:t>
      </w:r>
      <w:r w:rsidRPr="001A5075">
        <w:rPr>
          <w:rFonts w:ascii="仿宋" w:eastAsia="仿宋" w:hAnsi="仿宋" w:cs="仿宋" w:hint="eastAsia"/>
          <w:sz w:val="32"/>
          <w:szCs w:val="32"/>
        </w:rPr>
        <w:t>～</w:t>
      </w:r>
      <w:r w:rsidRPr="001A5075">
        <w:rPr>
          <w:rFonts w:ascii="仿宋" w:eastAsia="仿宋" w:hAnsi="仿宋" w:cs="仿宋"/>
          <w:sz w:val="32"/>
          <w:szCs w:val="32"/>
        </w:rPr>
        <w:t>4</w:t>
      </w:r>
      <w:r w:rsidRPr="001A5075">
        <w:rPr>
          <w:rFonts w:ascii="仿宋" w:eastAsia="仿宋" w:hAnsi="仿宋" w:cs="仿宋" w:hint="eastAsia"/>
          <w:sz w:val="32"/>
          <w:szCs w:val="32"/>
        </w:rPr>
        <w:t>级不良反应时，建议暂停用药，</w:t>
      </w:r>
      <w:r w:rsidRPr="00306834">
        <w:rPr>
          <w:rFonts w:ascii="仿宋" w:eastAsia="仿宋" w:hAnsi="仿宋" w:cs="仿宋" w:hint="eastAsia"/>
          <w:w w:val="98"/>
          <w:sz w:val="32"/>
          <w:szCs w:val="32"/>
        </w:rPr>
        <w:t>并对症处理，待症状缓解恢复到</w:t>
      </w:r>
      <w:r w:rsidRPr="00306834">
        <w:rPr>
          <w:rFonts w:ascii="仿宋" w:eastAsia="仿宋" w:hAnsi="仿宋" w:cs="仿宋"/>
          <w:w w:val="98"/>
          <w:sz w:val="32"/>
          <w:szCs w:val="32"/>
        </w:rPr>
        <w:t>1</w:t>
      </w:r>
      <w:r w:rsidRPr="00306834">
        <w:rPr>
          <w:rFonts w:ascii="仿宋" w:eastAsia="仿宋" w:hAnsi="仿宋" w:cs="仿宋" w:hint="eastAsia"/>
          <w:w w:val="98"/>
          <w:sz w:val="32"/>
          <w:szCs w:val="32"/>
        </w:rPr>
        <w:t>级以内，随后降低剂量服用。</w:t>
      </w:r>
    </w:p>
    <w:p w:rsidR="00F83654" w:rsidRPr="001A5075" w:rsidRDefault="00F83654" w:rsidP="006D72D9">
      <w:pPr>
        <w:spacing w:line="360" w:lineRule="auto"/>
        <w:ind w:firstLineChars="200" w:firstLine="640"/>
        <w:jc w:val="left"/>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用药期间必须特别关注血压升高、蛋白尿、手足皮肤反应、出血、心脏毒性、肝脏毒性</w:t>
      </w:r>
      <w:r>
        <w:rPr>
          <w:rFonts w:ascii="仿宋" w:eastAsia="仿宋" w:hAnsi="仿宋" w:cs="仿宋" w:hint="eastAsia"/>
          <w:sz w:val="32"/>
          <w:szCs w:val="32"/>
        </w:rPr>
        <w:t>等不良反应</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jc w:val="left"/>
        <w:rPr>
          <w:rFonts w:ascii="仿宋" w:eastAsia="仿宋" w:hAnsi="仿宋" w:cs="Times New Roman"/>
          <w:sz w:val="32"/>
          <w:szCs w:val="32"/>
        </w:rPr>
      </w:pPr>
      <w:r w:rsidRPr="001A5075">
        <w:rPr>
          <w:rFonts w:ascii="仿宋" w:eastAsia="仿宋" w:hAnsi="仿宋" w:cs="仿宋"/>
          <w:sz w:val="32"/>
          <w:szCs w:val="32"/>
        </w:rPr>
        <w:t>4.</w:t>
      </w:r>
      <w:proofErr w:type="gramStart"/>
      <w:r w:rsidRPr="001A5075">
        <w:rPr>
          <w:rFonts w:ascii="仿宋" w:eastAsia="仿宋" w:hAnsi="仿宋" w:cs="仿宋" w:hint="eastAsia"/>
          <w:sz w:val="32"/>
          <w:szCs w:val="32"/>
        </w:rPr>
        <w:t>慎与</w:t>
      </w:r>
      <w:proofErr w:type="gramEnd"/>
      <w:r w:rsidRPr="001A5075">
        <w:rPr>
          <w:rFonts w:ascii="仿宋" w:eastAsia="仿宋" w:hAnsi="仿宋" w:cs="仿宋"/>
          <w:sz w:val="32"/>
          <w:szCs w:val="32"/>
        </w:rPr>
        <w:t>CYP3A4</w:t>
      </w:r>
      <w:r w:rsidRPr="001A5075">
        <w:rPr>
          <w:rFonts w:ascii="仿宋" w:eastAsia="仿宋" w:hAnsi="仿宋" w:cs="仿宋" w:hint="eastAsia"/>
          <w:sz w:val="32"/>
          <w:szCs w:val="32"/>
        </w:rPr>
        <w:t>代谢药物、</w:t>
      </w:r>
      <w:r w:rsidRPr="001A5075">
        <w:rPr>
          <w:rFonts w:ascii="仿宋" w:eastAsia="仿宋" w:hAnsi="仿宋" w:cs="仿宋"/>
          <w:sz w:val="32"/>
          <w:szCs w:val="32"/>
        </w:rPr>
        <w:t>CYP2C9</w:t>
      </w:r>
      <w:r w:rsidRPr="001A5075">
        <w:rPr>
          <w:rFonts w:ascii="仿宋" w:eastAsia="仿宋" w:hAnsi="仿宋" w:cs="仿宋" w:hint="eastAsia"/>
          <w:sz w:val="32"/>
          <w:szCs w:val="32"/>
        </w:rPr>
        <w:t>代谢药物、延长</w:t>
      </w:r>
      <w:r w:rsidRPr="001A5075">
        <w:rPr>
          <w:rFonts w:ascii="仿宋" w:eastAsia="仿宋" w:hAnsi="仿宋" w:cs="仿宋"/>
          <w:sz w:val="32"/>
          <w:szCs w:val="32"/>
        </w:rPr>
        <w:t>QT</w:t>
      </w:r>
      <w:r w:rsidRPr="001A5075">
        <w:rPr>
          <w:rFonts w:ascii="仿宋" w:eastAsia="仿宋" w:hAnsi="仿宋" w:cs="仿宋" w:hint="eastAsia"/>
          <w:sz w:val="32"/>
          <w:szCs w:val="32"/>
        </w:rPr>
        <w:t>间期的药物同时使用。</w:t>
      </w:r>
    </w:p>
    <w:p w:rsidR="00F83654" w:rsidRPr="00411324" w:rsidRDefault="00F83654" w:rsidP="006D72D9">
      <w:pPr>
        <w:spacing w:line="360" w:lineRule="auto"/>
        <w:ind w:firstLineChars="200" w:firstLine="640"/>
        <w:rPr>
          <w:rFonts w:ascii="黑体" w:eastAsia="黑体" w:hAnsi="黑体" w:cs="Times New Roman"/>
          <w:sz w:val="32"/>
          <w:szCs w:val="32"/>
        </w:rPr>
      </w:pPr>
      <w:r w:rsidRPr="00411324">
        <w:rPr>
          <w:rFonts w:ascii="黑体" w:eastAsia="黑体" w:hAnsi="黑体" w:cs="黑体" w:hint="eastAsia"/>
          <w:sz w:val="32"/>
          <w:szCs w:val="32"/>
        </w:rPr>
        <w:t>五、</w:t>
      </w:r>
      <w:proofErr w:type="gramStart"/>
      <w:r w:rsidRPr="00411324">
        <w:rPr>
          <w:rFonts w:ascii="黑体" w:eastAsia="黑体" w:hAnsi="黑体" w:cs="黑体" w:hint="eastAsia"/>
          <w:sz w:val="32"/>
          <w:szCs w:val="32"/>
        </w:rPr>
        <w:t>苹果酸舒尼替</w:t>
      </w:r>
      <w:proofErr w:type="gramEnd"/>
      <w:r w:rsidRPr="00411324">
        <w:rPr>
          <w:rFonts w:ascii="黑体" w:eastAsia="黑体" w:hAnsi="黑体" w:cs="黑体" w:hint="eastAsia"/>
          <w:sz w:val="32"/>
          <w:szCs w:val="32"/>
        </w:rPr>
        <w:t>尼</w:t>
      </w:r>
    </w:p>
    <w:p w:rsidR="00F83654" w:rsidRPr="001A5075" w:rsidRDefault="00F83654" w:rsidP="006D72D9">
      <w:pPr>
        <w:spacing w:line="360" w:lineRule="auto"/>
        <w:ind w:firstLineChars="200" w:firstLine="643"/>
        <w:rPr>
          <w:rFonts w:ascii="仿宋" w:eastAsia="仿宋" w:hAnsi="仿宋" w:cs="仿宋"/>
          <w:kern w:val="0"/>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苹果酸</w:t>
      </w:r>
      <w:proofErr w:type="gramStart"/>
      <w:r w:rsidRPr="001A5075">
        <w:rPr>
          <w:rFonts w:ascii="仿宋" w:eastAsia="仿宋" w:hAnsi="仿宋" w:cs="仿宋" w:hint="eastAsia"/>
          <w:sz w:val="32"/>
          <w:szCs w:val="32"/>
        </w:rPr>
        <w:t>舒尼替尼</w:t>
      </w:r>
      <w:proofErr w:type="gramEnd"/>
      <w:r w:rsidRPr="001A5075">
        <w:rPr>
          <w:rFonts w:ascii="仿宋" w:eastAsia="仿宋" w:hAnsi="仿宋" w:cs="仿宋" w:hint="eastAsia"/>
          <w:sz w:val="32"/>
          <w:szCs w:val="32"/>
        </w:rPr>
        <w:t>胶囊</w:t>
      </w:r>
      <w:r w:rsidRPr="001A5075">
        <w:rPr>
          <w:rFonts w:ascii="仿宋" w:eastAsia="仿宋" w:hAnsi="仿宋" w:cs="仿宋"/>
          <w:kern w:val="0"/>
          <w:sz w:val="32"/>
          <w:szCs w:val="32"/>
        </w:rPr>
        <w:t xml:space="preserve"> </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kern w:val="0"/>
          <w:sz w:val="32"/>
          <w:szCs w:val="32"/>
        </w:rPr>
        <w:t>制剂与规格：</w:t>
      </w:r>
      <w:r w:rsidRPr="001A5075">
        <w:rPr>
          <w:rFonts w:ascii="仿宋" w:eastAsia="仿宋" w:hAnsi="仿宋" w:cs="仿宋" w:hint="eastAsia"/>
          <w:sz w:val="32"/>
          <w:szCs w:val="32"/>
        </w:rPr>
        <w:t>胶囊：</w:t>
      </w:r>
      <w:r w:rsidRPr="001A5075">
        <w:rPr>
          <w:rFonts w:ascii="仿宋" w:eastAsia="仿宋" w:hAnsi="仿宋" w:cs="仿宋"/>
          <w:sz w:val="32"/>
          <w:szCs w:val="32"/>
        </w:rPr>
        <w:t>12.5mg</w:t>
      </w:r>
      <w:r w:rsidRPr="001A5075">
        <w:rPr>
          <w:rFonts w:ascii="仿宋" w:eastAsia="仿宋" w:hAnsi="仿宋" w:cs="仿宋" w:hint="eastAsia"/>
          <w:sz w:val="32"/>
          <w:szCs w:val="32"/>
        </w:rPr>
        <w:t>、</w:t>
      </w:r>
      <w:r w:rsidRPr="001A5075">
        <w:rPr>
          <w:rFonts w:ascii="仿宋" w:eastAsia="仿宋" w:hAnsi="仿宋" w:cs="仿宋"/>
          <w:sz w:val="32"/>
          <w:szCs w:val="32"/>
        </w:rPr>
        <w:t>25mg</w:t>
      </w:r>
      <w:r w:rsidRPr="001A5075">
        <w:rPr>
          <w:rFonts w:ascii="仿宋" w:eastAsia="仿宋" w:hAnsi="仿宋" w:cs="仿宋" w:hint="eastAsia"/>
          <w:sz w:val="32"/>
          <w:szCs w:val="32"/>
        </w:rPr>
        <w:t>、</w:t>
      </w:r>
      <w:r w:rsidRPr="001A5075">
        <w:rPr>
          <w:rFonts w:ascii="仿宋" w:eastAsia="仿宋" w:hAnsi="仿宋" w:cs="仿宋"/>
          <w:sz w:val="32"/>
          <w:szCs w:val="32"/>
        </w:rPr>
        <w:t>37.5mg</w:t>
      </w:r>
      <w:r w:rsidRPr="001A5075">
        <w:rPr>
          <w:rFonts w:ascii="仿宋" w:eastAsia="仿宋" w:hAnsi="仿宋" w:cs="仿宋" w:hint="eastAsia"/>
          <w:sz w:val="32"/>
          <w:szCs w:val="32"/>
        </w:rPr>
        <w:t>、</w:t>
      </w:r>
      <w:r w:rsidRPr="001A5075">
        <w:rPr>
          <w:rFonts w:ascii="仿宋" w:eastAsia="仿宋" w:hAnsi="仿宋" w:cs="仿宋"/>
          <w:sz w:val="32"/>
          <w:szCs w:val="32"/>
        </w:rPr>
        <w:t xml:space="preserve">50mg </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甲磺酸伊</w:t>
      </w:r>
      <w:proofErr w:type="gramStart"/>
      <w:r w:rsidRPr="001A5075">
        <w:rPr>
          <w:rFonts w:ascii="仿宋" w:eastAsia="仿宋" w:hAnsi="仿宋" w:cs="仿宋" w:hint="eastAsia"/>
          <w:sz w:val="32"/>
          <w:szCs w:val="32"/>
        </w:rPr>
        <w:t>马替尼治疗</w:t>
      </w:r>
      <w:proofErr w:type="gramEnd"/>
      <w:r w:rsidRPr="001A5075">
        <w:rPr>
          <w:rFonts w:ascii="仿宋" w:eastAsia="仿宋" w:hAnsi="仿宋" w:cs="仿宋" w:hint="eastAsia"/>
          <w:sz w:val="32"/>
          <w:szCs w:val="32"/>
        </w:rPr>
        <w:t>失败或不能耐受的胃肠道间质</w:t>
      </w:r>
      <w:r w:rsidRPr="001A5075">
        <w:rPr>
          <w:rFonts w:ascii="仿宋" w:eastAsia="仿宋" w:hAnsi="仿宋" w:cs="仿宋" w:hint="eastAsia"/>
          <w:sz w:val="32"/>
          <w:szCs w:val="32"/>
        </w:rPr>
        <w:lastRenderedPageBreak/>
        <w:t>瘤患者。</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不可切除的</w:t>
      </w:r>
      <w:r>
        <w:rPr>
          <w:rFonts w:ascii="仿宋" w:eastAsia="仿宋" w:hAnsi="仿宋" w:cs="仿宋" w:hint="eastAsia"/>
          <w:sz w:val="32"/>
          <w:szCs w:val="32"/>
        </w:rPr>
        <w:t>、</w:t>
      </w:r>
      <w:r w:rsidRPr="001A5075">
        <w:rPr>
          <w:rFonts w:ascii="仿宋" w:eastAsia="仿宋" w:hAnsi="仿宋" w:cs="仿宋" w:hint="eastAsia"/>
          <w:sz w:val="32"/>
          <w:szCs w:val="32"/>
        </w:rPr>
        <w:t>转移性高分化进展期胰腺神经内分泌瘤（</w:t>
      </w:r>
      <w:r w:rsidRPr="001A5075">
        <w:rPr>
          <w:rFonts w:ascii="仿宋" w:eastAsia="仿宋" w:hAnsi="仿宋" w:cs="仿宋"/>
          <w:sz w:val="32"/>
          <w:szCs w:val="32"/>
        </w:rPr>
        <w:t>pNET</w:t>
      </w:r>
      <w:r w:rsidRPr="001A5075">
        <w:rPr>
          <w:rFonts w:ascii="仿宋" w:eastAsia="仿宋" w:hAnsi="仿宋" w:cs="仿宋" w:hint="eastAsia"/>
          <w:sz w:val="32"/>
          <w:szCs w:val="32"/>
        </w:rPr>
        <w:t>）成年患者。</w:t>
      </w:r>
    </w:p>
    <w:p w:rsidR="00F83654"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3"/>
        <w:rPr>
          <w:rFonts w:ascii="仿宋" w:eastAsia="仿宋" w:hAnsi="仿宋" w:cs="Times New Roman"/>
          <w:b/>
          <w:bCs/>
          <w:sz w:val="32"/>
          <w:szCs w:val="32"/>
        </w:rPr>
      </w:pPr>
      <w:r>
        <w:rPr>
          <w:rFonts w:ascii="仿宋" w:eastAsia="仿宋" w:hAnsi="仿宋" w:cs="仿宋"/>
          <w:b/>
          <w:bCs/>
          <w:sz w:val="32"/>
          <w:szCs w:val="32"/>
        </w:rPr>
        <w:t>1.</w:t>
      </w:r>
      <w:r w:rsidRPr="00306834">
        <w:rPr>
          <w:rFonts w:ascii="仿宋" w:eastAsia="仿宋" w:hAnsi="仿宋" w:cs="仿宋"/>
          <w:sz w:val="32"/>
          <w:szCs w:val="32"/>
        </w:rPr>
        <w:t xml:space="preserve"> </w:t>
      </w:r>
      <w:r w:rsidRPr="001A5075">
        <w:rPr>
          <w:rFonts w:ascii="仿宋" w:eastAsia="仿宋" w:hAnsi="仿宋" w:cs="仿宋" w:hint="eastAsia"/>
          <w:sz w:val="32"/>
          <w:szCs w:val="32"/>
        </w:rPr>
        <w:t>每日推荐最高剂量</w:t>
      </w:r>
      <w:r w:rsidRPr="001A5075">
        <w:rPr>
          <w:rFonts w:ascii="仿宋" w:eastAsia="仿宋" w:hAnsi="仿宋" w:cs="仿宋"/>
          <w:sz w:val="32"/>
          <w:szCs w:val="32"/>
        </w:rPr>
        <w:t>50mg</w:t>
      </w:r>
      <w:r w:rsidRPr="001A5075">
        <w:rPr>
          <w:rFonts w:ascii="仿宋" w:eastAsia="仿宋" w:hAnsi="仿宋" w:cs="仿宋" w:hint="eastAsia"/>
          <w:sz w:val="32"/>
          <w:szCs w:val="32"/>
        </w:rPr>
        <w:t>，服药</w:t>
      </w:r>
      <w:r w:rsidRPr="001A5075">
        <w:rPr>
          <w:rFonts w:ascii="仿宋" w:eastAsia="仿宋" w:hAnsi="仿宋" w:cs="仿宋"/>
          <w:sz w:val="32"/>
          <w:szCs w:val="32"/>
        </w:rPr>
        <w:t>4</w:t>
      </w:r>
      <w:r w:rsidRPr="001A5075">
        <w:rPr>
          <w:rFonts w:ascii="仿宋" w:eastAsia="仿宋" w:hAnsi="仿宋" w:cs="仿宋" w:hint="eastAsia"/>
          <w:sz w:val="32"/>
          <w:szCs w:val="32"/>
        </w:rPr>
        <w:t>周、停药</w:t>
      </w:r>
      <w:r w:rsidRPr="001A5075">
        <w:rPr>
          <w:rFonts w:ascii="仿宋" w:eastAsia="仿宋" w:hAnsi="仿宋" w:cs="仿宋"/>
          <w:sz w:val="32"/>
          <w:szCs w:val="32"/>
        </w:rPr>
        <w:t>2</w:t>
      </w:r>
      <w:r w:rsidRPr="001A5075">
        <w:rPr>
          <w:rFonts w:ascii="仿宋" w:eastAsia="仿宋" w:hAnsi="仿宋" w:cs="仿宋" w:hint="eastAsia"/>
          <w:sz w:val="32"/>
          <w:szCs w:val="32"/>
        </w:rPr>
        <w:t>周，与进食无相关性；若必须与</w:t>
      </w:r>
      <w:r w:rsidRPr="001A5075">
        <w:rPr>
          <w:rFonts w:ascii="仿宋" w:eastAsia="仿宋" w:hAnsi="仿宋" w:cs="仿宋"/>
          <w:sz w:val="32"/>
          <w:szCs w:val="32"/>
        </w:rPr>
        <w:t>CYP3A4</w:t>
      </w:r>
      <w:r w:rsidRPr="001A5075">
        <w:rPr>
          <w:rFonts w:ascii="仿宋" w:eastAsia="仿宋" w:hAnsi="仿宋" w:cs="仿宋" w:hint="eastAsia"/>
          <w:sz w:val="32"/>
          <w:szCs w:val="32"/>
        </w:rPr>
        <w:t>抑制剂联合使用，剂量可减至</w:t>
      </w:r>
      <w:r w:rsidRPr="001A5075">
        <w:rPr>
          <w:rFonts w:ascii="仿宋" w:eastAsia="仿宋" w:hAnsi="仿宋" w:cs="仿宋"/>
          <w:sz w:val="32"/>
          <w:szCs w:val="32"/>
        </w:rPr>
        <w:t>37.5mg</w:t>
      </w:r>
      <w:r w:rsidRPr="001A5075">
        <w:rPr>
          <w:rFonts w:ascii="仿宋" w:eastAsia="仿宋" w:hAnsi="仿宋" w:cs="仿宋" w:hint="eastAsia"/>
          <w:sz w:val="32"/>
          <w:szCs w:val="32"/>
        </w:rPr>
        <w:t>；若必须与</w:t>
      </w:r>
      <w:r w:rsidRPr="001A5075">
        <w:rPr>
          <w:rFonts w:ascii="仿宋" w:eastAsia="仿宋" w:hAnsi="仿宋" w:cs="仿宋"/>
          <w:sz w:val="32"/>
          <w:szCs w:val="32"/>
        </w:rPr>
        <w:t>CYP3A4</w:t>
      </w:r>
      <w:r w:rsidRPr="001A5075">
        <w:rPr>
          <w:rFonts w:ascii="仿宋" w:eastAsia="仿宋" w:hAnsi="仿宋" w:cs="仿宋" w:hint="eastAsia"/>
          <w:sz w:val="32"/>
          <w:szCs w:val="32"/>
        </w:rPr>
        <w:t>诱导</w:t>
      </w:r>
      <w:proofErr w:type="gramStart"/>
      <w:r w:rsidRPr="001A5075">
        <w:rPr>
          <w:rFonts w:ascii="仿宋" w:eastAsia="仿宋" w:hAnsi="仿宋" w:cs="仿宋" w:hint="eastAsia"/>
          <w:sz w:val="32"/>
          <w:szCs w:val="32"/>
        </w:rPr>
        <w:t>剂联合</w:t>
      </w:r>
      <w:proofErr w:type="gramEnd"/>
      <w:r w:rsidRPr="001A5075">
        <w:rPr>
          <w:rFonts w:ascii="仿宋" w:eastAsia="仿宋" w:hAnsi="仿宋" w:cs="仿宋" w:hint="eastAsia"/>
          <w:sz w:val="32"/>
          <w:szCs w:val="32"/>
        </w:rPr>
        <w:t>使用，最大剂量不超过</w:t>
      </w:r>
      <w:r w:rsidRPr="001A5075">
        <w:rPr>
          <w:rFonts w:ascii="仿宋" w:eastAsia="仿宋" w:hAnsi="仿宋" w:cs="仿宋"/>
          <w:sz w:val="32"/>
          <w:szCs w:val="32"/>
        </w:rPr>
        <w:t>87.5mg</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sidRPr="001A5075">
        <w:rPr>
          <w:rFonts w:ascii="仿宋" w:eastAsia="仿宋" w:hAnsi="仿宋" w:cs="仿宋"/>
          <w:sz w:val="32"/>
          <w:szCs w:val="32"/>
        </w:rPr>
        <w:t>.</w:t>
      </w:r>
      <w:r w:rsidRPr="001A5075">
        <w:rPr>
          <w:rFonts w:ascii="仿宋" w:eastAsia="仿宋" w:hAnsi="仿宋" w:cs="仿宋" w:hint="eastAsia"/>
          <w:sz w:val="32"/>
          <w:szCs w:val="32"/>
        </w:rPr>
        <w:t>用药期间必须注意常见的不良反应，例如：白细胞减少、腹泻、乏力、手足综合征；潜在严重的不良反应为肝毒性、左心室功能障碍、</w:t>
      </w:r>
      <w:r w:rsidRPr="001A5075">
        <w:rPr>
          <w:rFonts w:ascii="仿宋" w:eastAsia="仿宋" w:hAnsi="仿宋" w:cs="仿宋"/>
          <w:sz w:val="32"/>
          <w:szCs w:val="32"/>
        </w:rPr>
        <w:t>QT</w:t>
      </w:r>
      <w:r w:rsidRPr="001A5075">
        <w:rPr>
          <w:rFonts w:ascii="仿宋" w:eastAsia="仿宋" w:hAnsi="仿宋" w:cs="仿宋" w:hint="eastAsia"/>
          <w:sz w:val="32"/>
          <w:szCs w:val="32"/>
        </w:rPr>
        <w:t>间期延长、出血、高血压、甲状腺功能不全。</w:t>
      </w:r>
    </w:p>
    <w:p w:rsidR="00F83654" w:rsidRPr="001A5075" w:rsidRDefault="00F83654" w:rsidP="006D72D9">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sidRPr="001A5075">
        <w:rPr>
          <w:rFonts w:ascii="仿宋" w:eastAsia="仿宋" w:hAnsi="仿宋" w:cs="仿宋"/>
          <w:sz w:val="32"/>
          <w:szCs w:val="32"/>
        </w:rPr>
        <w:t>.</w:t>
      </w:r>
      <w:r w:rsidRPr="001A5075">
        <w:rPr>
          <w:rFonts w:ascii="仿宋" w:eastAsia="仿宋" w:hAnsi="仿宋" w:cs="仿宋" w:hint="eastAsia"/>
          <w:sz w:val="32"/>
          <w:szCs w:val="32"/>
        </w:rPr>
        <w:t>若出现充血性心力衰竭的临床表现，建议停药；无充血性心力衰竭临床证据但射血分数＜</w:t>
      </w:r>
      <w:r w:rsidRPr="001A5075">
        <w:rPr>
          <w:rFonts w:ascii="仿宋" w:eastAsia="仿宋" w:hAnsi="仿宋" w:cs="仿宋"/>
          <w:sz w:val="32"/>
          <w:szCs w:val="32"/>
        </w:rPr>
        <w:t>50%</w:t>
      </w:r>
      <w:r w:rsidRPr="001A5075">
        <w:rPr>
          <w:rFonts w:ascii="仿宋" w:eastAsia="仿宋" w:hAnsi="仿宋" w:cs="仿宋" w:hint="eastAsia"/>
          <w:sz w:val="32"/>
          <w:szCs w:val="32"/>
        </w:rPr>
        <w:t>以及射血分数低于基线</w:t>
      </w:r>
      <w:r w:rsidRPr="001A5075">
        <w:rPr>
          <w:rFonts w:ascii="仿宋" w:eastAsia="仿宋" w:hAnsi="仿宋" w:cs="仿宋"/>
          <w:sz w:val="32"/>
          <w:szCs w:val="32"/>
        </w:rPr>
        <w:t>20%</w:t>
      </w:r>
      <w:r w:rsidRPr="001A5075">
        <w:rPr>
          <w:rFonts w:ascii="仿宋" w:eastAsia="仿宋" w:hAnsi="仿宋" w:cs="仿宋" w:hint="eastAsia"/>
          <w:sz w:val="32"/>
          <w:szCs w:val="32"/>
        </w:rPr>
        <w:t>的患者也应停药和</w:t>
      </w:r>
      <w:r w:rsidRPr="001A5075">
        <w:rPr>
          <w:rFonts w:ascii="仿宋" w:eastAsia="仿宋" w:hAnsi="仿宋" w:cs="仿宋"/>
          <w:sz w:val="32"/>
          <w:szCs w:val="32"/>
        </w:rPr>
        <w:t>/</w:t>
      </w:r>
      <w:r w:rsidRPr="001A5075">
        <w:rPr>
          <w:rFonts w:ascii="仿宋" w:eastAsia="仿宋" w:hAnsi="仿宋" w:cs="仿宋" w:hint="eastAsia"/>
          <w:sz w:val="32"/>
          <w:szCs w:val="32"/>
        </w:rPr>
        <w:t>或减量。</w:t>
      </w:r>
    </w:p>
    <w:p w:rsidR="00F83654" w:rsidRPr="001A5075" w:rsidRDefault="00F83654" w:rsidP="006D72D9">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sidRPr="001A5075">
        <w:rPr>
          <w:rFonts w:ascii="仿宋" w:eastAsia="仿宋" w:hAnsi="仿宋" w:cs="仿宋"/>
          <w:sz w:val="32"/>
          <w:szCs w:val="32"/>
        </w:rPr>
        <w:t>.</w:t>
      </w:r>
      <w:r w:rsidRPr="001A5075">
        <w:rPr>
          <w:rFonts w:ascii="仿宋" w:eastAsia="仿宋" w:hAnsi="仿宋" w:cs="仿宋" w:hint="eastAsia"/>
          <w:sz w:val="32"/>
          <w:szCs w:val="32"/>
        </w:rPr>
        <w:t>可延长</w:t>
      </w:r>
      <w:r w:rsidRPr="001A5075">
        <w:rPr>
          <w:rFonts w:ascii="仿宋" w:eastAsia="仿宋" w:hAnsi="仿宋" w:cs="仿宋"/>
          <w:sz w:val="32"/>
          <w:szCs w:val="32"/>
        </w:rPr>
        <w:t>QT</w:t>
      </w:r>
      <w:r w:rsidRPr="001A5075">
        <w:rPr>
          <w:rFonts w:ascii="仿宋" w:eastAsia="仿宋" w:hAnsi="仿宋" w:cs="仿宋" w:hint="eastAsia"/>
          <w:sz w:val="32"/>
          <w:szCs w:val="32"/>
        </w:rPr>
        <w:t>间期，且呈剂量依赖性。应慎用于已知有</w:t>
      </w:r>
      <w:r w:rsidRPr="001A5075">
        <w:rPr>
          <w:rFonts w:ascii="仿宋" w:eastAsia="仿宋" w:hAnsi="仿宋" w:cs="仿宋"/>
          <w:sz w:val="32"/>
          <w:szCs w:val="32"/>
        </w:rPr>
        <w:t>QT</w:t>
      </w:r>
      <w:r w:rsidRPr="001A5075">
        <w:rPr>
          <w:rFonts w:ascii="仿宋" w:eastAsia="仿宋" w:hAnsi="仿宋" w:cs="仿宋" w:hint="eastAsia"/>
          <w:sz w:val="32"/>
          <w:szCs w:val="32"/>
        </w:rPr>
        <w:t>间期延长病史的患者、服用抗心律失常药物的患者或有相应基础心脏疾病、心动过缓和电解质紊乱的患者。</w:t>
      </w:r>
    </w:p>
    <w:p w:rsidR="00F83654" w:rsidRPr="001A5075" w:rsidRDefault="00F83654" w:rsidP="006D72D9">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5</w:t>
      </w:r>
      <w:r w:rsidRPr="001A5075">
        <w:rPr>
          <w:rFonts w:ascii="仿宋" w:eastAsia="仿宋" w:hAnsi="仿宋" w:cs="仿宋"/>
          <w:sz w:val="32"/>
          <w:szCs w:val="32"/>
        </w:rPr>
        <w:t>.</w:t>
      </w:r>
      <w:r w:rsidRPr="001A5075">
        <w:rPr>
          <w:rFonts w:ascii="仿宋" w:eastAsia="仿宋" w:hAnsi="仿宋" w:cs="仿宋" w:hint="eastAsia"/>
          <w:sz w:val="32"/>
          <w:szCs w:val="32"/>
        </w:rPr>
        <w:t>使用期间如果发生严重高血压，应暂停使用，直至高血压得到控制。</w:t>
      </w:r>
    </w:p>
    <w:p w:rsidR="00F83654" w:rsidRPr="001A5075" w:rsidRDefault="00F83654" w:rsidP="006D72D9">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6</w:t>
      </w:r>
      <w:r w:rsidRPr="001A5075">
        <w:rPr>
          <w:rFonts w:ascii="仿宋" w:eastAsia="仿宋" w:hAnsi="仿宋" w:cs="仿宋"/>
          <w:sz w:val="32"/>
          <w:szCs w:val="32"/>
        </w:rPr>
        <w:t>.</w:t>
      </w:r>
      <w:r w:rsidRPr="001A5075">
        <w:rPr>
          <w:rFonts w:ascii="仿宋" w:eastAsia="仿宋" w:hAnsi="仿宋" w:cs="仿宋" w:hint="eastAsia"/>
          <w:sz w:val="32"/>
          <w:szCs w:val="32"/>
        </w:rPr>
        <w:t>避免同时使用</w:t>
      </w:r>
      <w:r w:rsidRPr="001A5075">
        <w:rPr>
          <w:rFonts w:ascii="仿宋" w:eastAsia="仿宋" w:hAnsi="仿宋" w:cs="仿宋"/>
          <w:sz w:val="32"/>
          <w:szCs w:val="32"/>
        </w:rPr>
        <w:t>CYP3A4</w:t>
      </w:r>
      <w:r w:rsidRPr="001A5075">
        <w:rPr>
          <w:rFonts w:ascii="仿宋" w:eastAsia="仿宋" w:hAnsi="仿宋" w:cs="仿宋" w:hint="eastAsia"/>
          <w:sz w:val="32"/>
          <w:szCs w:val="32"/>
        </w:rPr>
        <w:t>抑制剂、诱导剂。</w:t>
      </w:r>
    </w:p>
    <w:p w:rsidR="00F83654" w:rsidRPr="00411324" w:rsidRDefault="00F83654" w:rsidP="006D72D9">
      <w:pPr>
        <w:spacing w:line="360" w:lineRule="auto"/>
        <w:ind w:firstLineChars="200" w:firstLine="640"/>
        <w:rPr>
          <w:rFonts w:ascii="黑体" w:eastAsia="黑体" w:hAnsi="黑体" w:cs="Times New Roman"/>
          <w:sz w:val="32"/>
          <w:szCs w:val="32"/>
        </w:rPr>
      </w:pPr>
      <w:r w:rsidRPr="00411324">
        <w:rPr>
          <w:rFonts w:ascii="黑体" w:eastAsia="黑体" w:hAnsi="黑体" w:cs="黑体" w:hint="eastAsia"/>
          <w:sz w:val="32"/>
          <w:szCs w:val="32"/>
        </w:rPr>
        <w:t>六、甲磺酸伊</w:t>
      </w:r>
      <w:proofErr w:type="gramStart"/>
      <w:r w:rsidRPr="00411324">
        <w:rPr>
          <w:rFonts w:ascii="黑体" w:eastAsia="黑体" w:hAnsi="黑体" w:cs="黑体" w:hint="eastAsia"/>
          <w:sz w:val="32"/>
          <w:szCs w:val="32"/>
        </w:rPr>
        <w:t>马替尼</w:t>
      </w:r>
      <w:proofErr w:type="gramEnd"/>
    </w:p>
    <w:p w:rsidR="00F83654" w:rsidRPr="001A5075" w:rsidRDefault="00F83654" w:rsidP="006D72D9">
      <w:pPr>
        <w:spacing w:line="360" w:lineRule="auto"/>
        <w:ind w:firstLineChars="200" w:firstLine="643"/>
        <w:rPr>
          <w:rFonts w:ascii="仿宋" w:eastAsia="仿宋" w:hAnsi="仿宋" w:cs="Times New Roman"/>
          <w:kern w:val="0"/>
          <w:sz w:val="32"/>
          <w:szCs w:val="32"/>
        </w:rPr>
      </w:pPr>
      <w:r w:rsidRPr="001A5075">
        <w:rPr>
          <w:rFonts w:ascii="仿宋" w:eastAsia="仿宋" w:hAnsi="仿宋" w:cs="仿宋" w:hint="eastAsia"/>
          <w:b/>
          <w:bCs/>
          <w:sz w:val="32"/>
          <w:szCs w:val="32"/>
        </w:rPr>
        <w:lastRenderedPageBreak/>
        <w:t>通用名：</w:t>
      </w:r>
      <w:r w:rsidRPr="001A5075">
        <w:rPr>
          <w:rFonts w:ascii="仿宋" w:eastAsia="仿宋" w:hAnsi="仿宋" w:cs="仿宋" w:hint="eastAsia"/>
          <w:sz w:val="32"/>
          <w:szCs w:val="32"/>
        </w:rPr>
        <w:t>甲磺酸伊</w:t>
      </w:r>
      <w:proofErr w:type="gramStart"/>
      <w:r w:rsidRPr="001A5075">
        <w:rPr>
          <w:rFonts w:ascii="仿宋" w:eastAsia="仿宋" w:hAnsi="仿宋" w:cs="仿宋" w:hint="eastAsia"/>
          <w:sz w:val="32"/>
          <w:szCs w:val="32"/>
        </w:rPr>
        <w:t>马替尼片</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 xml:space="preserve">0.1g </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用于治疗不能切除和</w:t>
      </w:r>
      <w:r w:rsidRPr="001A5075">
        <w:rPr>
          <w:rFonts w:ascii="仿宋" w:eastAsia="仿宋" w:hAnsi="仿宋" w:cs="仿宋"/>
          <w:sz w:val="32"/>
          <w:szCs w:val="32"/>
        </w:rPr>
        <w:t>/</w:t>
      </w:r>
      <w:r w:rsidRPr="001A5075">
        <w:rPr>
          <w:rFonts w:ascii="仿宋" w:eastAsia="仿宋" w:hAnsi="仿宋" w:cs="仿宋" w:hint="eastAsia"/>
          <w:sz w:val="32"/>
          <w:szCs w:val="32"/>
        </w:rPr>
        <w:t>或发生转移的胃肠道间质瘤成人患者。</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用于</w:t>
      </w:r>
      <w:r w:rsidRPr="001A5075">
        <w:rPr>
          <w:rFonts w:ascii="仿宋" w:eastAsia="仿宋" w:hAnsi="仿宋" w:cs="仿宋"/>
          <w:sz w:val="32"/>
          <w:szCs w:val="32"/>
        </w:rPr>
        <w:t>Kit</w:t>
      </w:r>
      <w:r w:rsidRPr="001A5075">
        <w:rPr>
          <w:rFonts w:ascii="仿宋" w:eastAsia="仿宋" w:hAnsi="仿宋" w:cs="仿宋" w:hint="eastAsia"/>
          <w:sz w:val="32"/>
          <w:szCs w:val="32"/>
        </w:rPr>
        <w:t>（</w:t>
      </w:r>
      <w:r w:rsidRPr="001A5075">
        <w:rPr>
          <w:rFonts w:ascii="仿宋" w:eastAsia="仿宋" w:hAnsi="仿宋" w:cs="仿宋"/>
          <w:sz w:val="32"/>
          <w:szCs w:val="32"/>
        </w:rPr>
        <w:t>CD117</w:t>
      </w:r>
      <w:r w:rsidRPr="001A5075">
        <w:rPr>
          <w:rFonts w:ascii="仿宋" w:eastAsia="仿宋" w:hAnsi="仿宋" w:cs="仿宋" w:hint="eastAsia"/>
          <w:sz w:val="32"/>
          <w:szCs w:val="32"/>
        </w:rPr>
        <w:t>）阳性胃肠道间质</w:t>
      </w:r>
      <w:proofErr w:type="gramStart"/>
      <w:r w:rsidRPr="001A5075">
        <w:rPr>
          <w:rFonts w:ascii="仿宋" w:eastAsia="仿宋" w:hAnsi="仿宋" w:cs="仿宋" w:hint="eastAsia"/>
          <w:sz w:val="32"/>
          <w:szCs w:val="32"/>
        </w:rPr>
        <w:t>瘤手术</w:t>
      </w:r>
      <w:proofErr w:type="gramEnd"/>
      <w:r w:rsidRPr="001A5075">
        <w:rPr>
          <w:rFonts w:ascii="仿宋" w:eastAsia="仿宋" w:hAnsi="仿宋" w:cs="仿宋" w:hint="eastAsia"/>
          <w:sz w:val="32"/>
          <w:szCs w:val="32"/>
        </w:rPr>
        <w:t>切除后具有明显复发风险的成人患者的辅助治疗。</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用药期间必须注意常见的不良反应，例如：体液潴留、恶心、腹泻、皮疹、中性粒细胞减少、血小板减少、贫血、疼痛性肌痉挛、以及肝功能损伤。</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肝功能损害者慎用本药物，避免同时使用</w:t>
      </w:r>
      <w:r w:rsidRPr="001A5075">
        <w:rPr>
          <w:rFonts w:ascii="仿宋" w:eastAsia="仿宋" w:hAnsi="仿宋" w:cs="仿宋"/>
          <w:sz w:val="32"/>
          <w:szCs w:val="32"/>
        </w:rPr>
        <w:t>CYP3A4</w:t>
      </w:r>
      <w:r w:rsidRPr="001A5075">
        <w:rPr>
          <w:rFonts w:ascii="仿宋" w:eastAsia="仿宋" w:hAnsi="仿宋" w:cs="仿宋" w:hint="eastAsia"/>
          <w:sz w:val="32"/>
          <w:szCs w:val="32"/>
        </w:rPr>
        <w:t>抑</w:t>
      </w:r>
      <w:r w:rsidRPr="00937BE8">
        <w:rPr>
          <w:rFonts w:ascii="仿宋" w:eastAsia="仿宋" w:hAnsi="仿宋" w:cs="仿宋" w:hint="eastAsia"/>
          <w:w w:val="98"/>
          <w:sz w:val="32"/>
          <w:szCs w:val="32"/>
        </w:rPr>
        <w:t>制剂、诱导剂，尤其需要警惕与对乙酰氨基酚类药物联合使用。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治疗后若未能获得满意疗效，如果没有严重药物不良反应，剂量可增加到每天</w:t>
      </w:r>
      <w:r>
        <w:rPr>
          <w:rFonts w:ascii="仿宋" w:eastAsia="仿宋" w:hAnsi="仿宋" w:cs="仿宋"/>
          <w:sz w:val="32"/>
          <w:szCs w:val="32"/>
        </w:rPr>
        <w:t>0.</w:t>
      </w:r>
      <w:r w:rsidRPr="001A5075">
        <w:rPr>
          <w:rFonts w:ascii="仿宋" w:eastAsia="仿宋" w:hAnsi="仿宋" w:cs="仿宋"/>
          <w:sz w:val="32"/>
          <w:szCs w:val="32"/>
        </w:rPr>
        <w:t>6</w:t>
      </w:r>
      <w:r w:rsidRPr="001A5075">
        <w:rPr>
          <w:rFonts w:ascii="仿宋" w:eastAsia="仿宋" w:hAnsi="仿宋" w:cs="仿宋" w:hint="eastAsia"/>
          <w:sz w:val="32"/>
          <w:szCs w:val="32"/>
        </w:rPr>
        <w:t>～</w:t>
      </w:r>
      <w:r>
        <w:rPr>
          <w:rFonts w:ascii="仿宋" w:eastAsia="仿宋" w:hAnsi="仿宋" w:cs="仿宋"/>
          <w:sz w:val="32"/>
          <w:szCs w:val="32"/>
        </w:rPr>
        <w:t>0.</w:t>
      </w:r>
      <w:r w:rsidRPr="001A5075">
        <w:rPr>
          <w:rFonts w:ascii="仿宋" w:eastAsia="仿宋" w:hAnsi="仿宋" w:cs="仿宋"/>
          <w:sz w:val="32"/>
          <w:szCs w:val="32"/>
        </w:rPr>
        <w:t>8g</w:t>
      </w:r>
      <w:r w:rsidRPr="001A5075">
        <w:rPr>
          <w:rFonts w:ascii="仿宋" w:eastAsia="仿宋" w:hAnsi="仿宋" w:cs="仿宋" w:hint="eastAsia"/>
          <w:sz w:val="32"/>
          <w:szCs w:val="32"/>
        </w:rPr>
        <w:t>；若患者从本药持续获益，可持续接受本药治疗。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对于潜在可切除的胃肠道间质瘤患者，甲磺酸伊</w:t>
      </w:r>
      <w:proofErr w:type="gramStart"/>
      <w:r w:rsidRPr="001A5075">
        <w:rPr>
          <w:rFonts w:ascii="仿宋" w:eastAsia="仿宋" w:hAnsi="仿宋" w:cs="仿宋" w:hint="eastAsia"/>
          <w:sz w:val="32"/>
          <w:szCs w:val="32"/>
        </w:rPr>
        <w:t>马替尼</w:t>
      </w:r>
      <w:proofErr w:type="gramEnd"/>
      <w:r w:rsidRPr="001A5075">
        <w:rPr>
          <w:rFonts w:ascii="仿宋" w:eastAsia="仿宋" w:hAnsi="仿宋" w:cs="仿宋" w:hint="eastAsia"/>
          <w:sz w:val="32"/>
          <w:szCs w:val="32"/>
        </w:rPr>
        <w:t>新辅助治疗也可令患者获益。</w:t>
      </w:r>
    </w:p>
    <w:p w:rsidR="00F83654" w:rsidRPr="00411324" w:rsidRDefault="00F83654" w:rsidP="006D72D9">
      <w:pPr>
        <w:spacing w:line="360" w:lineRule="auto"/>
        <w:ind w:firstLineChars="200" w:firstLine="640"/>
        <w:rPr>
          <w:rFonts w:ascii="黑体" w:eastAsia="黑体" w:hAnsi="黑体" w:cs="Times New Roman"/>
          <w:sz w:val="32"/>
          <w:szCs w:val="32"/>
        </w:rPr>
      </w:pPr>
      <w:r w:rsidRPr="00411324">
        <w:rPr>
          <w:rFonts w:ascii="黑体" w:eastAsia="黑体" w:hAnsi="黑体" w:cs="黑体" w:hint="eastAsia"/>
          <w:sz w:val="32"/>
          <w:szCs w:val="32"/>
        </w:rPr>
        <w:t>七、依维莫司</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依维莫司片</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2.5mg</w:t>
      </w:r>
      <w:r w:rsidRPr="001A5075">
        <w:rPr>
          <w:rFonts w:ascii="仿宋" w:eastAsia="仿宋" w:hAnsi="仿宋" w:cs="仿宋" w:hint="eastAsia"/>
          <w:sz w:val="32"/>
          <w:szCs w:val="32"/>
        </w:rPr>
        <w:t>、</w:t>
      </w:r>
      <w:r w:rsidRPr="001A5075">
        <w:rPr>
          <w:rFonts w:ascii="仿宋" w:eastAsia="仿宋" w:hAnsi="仿宋" w:cs="仿宋"/>
          <w:sz w:val="32"/>
          <w:szCs w:val="32"/>
        </w:rPr>
        <w:t>5mg</w:t>
      </w:r>
      <w:r w:rsidRPr="001A5075">
        <w:rPr>
          <w:rFonts w:ascii="仿宋" w:eastAsia="仿宋" w:hAnsi="仿宋" w:cs="仿宋" w:hint="eastAsia"/>
          <w:sz w:val="32"/>
          <w:szCs w:val="32"/>
        </w:rPr>
        <w:t>、</w:t>
      </w:r>
      <w:r w:rsidRPr="001A5075">
        <w:rPr>
          <w:rFonts w:ascii="仿宋" w:eastAsia="仿宋" w:hAnsi="仿宋" w:cs="仿宋"/>
          <w:sz w:val="32"/>
          <w:szCs w:val="32"/>
        </w:rPr>
        <w:t xml:space="preserve">10mg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不可切除的、局部晚期或转移性的、分化良好</w:t>
      </w:r>
      <w:r w:rsidRPr="001A5075">
        <w:rPr>
          <w:rFonts w:ascii="仿宋" w:eastAsia="仿宋" w:hAnsi="仿宋" w:cs="仿宋" w:hint="eastAsia"/>
          <w:sz w:val="32"/>
          <w:szCs w:val="32"/>
        </w:rPr>
        <w:lastRenderedPageBreak/>
        <w:t>的（中度分化或高度分化）进展期胰腺、胃肠道或肺源神经内分泌瘤成人患者。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lang w:val="en-GB"/>
        </w:rPr>
      </w:pPr>
      <w:r w:rsidRPr="001A5075">
        <w:rPr>
          <w:rFonts w:ascii="仿宋" w:eastAsia="仿宋" w:hAnsi="仿宋" w:cs="仿宋"/>
          <w:sz w:val="32"/>
          <w:szCs w:val="32"/>
        </w:rPr>
        <w:t>1.</w:t>
      </w:r>
      <w:r w:rsidRPr="001A5075">
        <w:rPr>
          <w:rFonts w:ascii="仿宋" w:eastAsia="仿宋" w:hAnsi="仿宋" w:cs="仿宋" w:hint="eastAsia"/>
          <w:sz w:val="32"/>
          <w:szCs w:val="32"/>
        </w:rPr>
        <w:t>用药期间必须注意常见的不良反应，包括口腔炎、皮疹、疲劳、腹泻、感染、恶心、食欲下降、贫血、味觉障碍、周围水肿、高血糖和头痛。</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非感染性肺炎</w:t>
      </w:r>
      <w:proofErr w:type="gramStart"/>
      <w:r w:rsidRPr="001A5075">
        <w:rPr>
          <w:rFonts w:ascii="仿宋" w:eastAsia="仿宋" w:hAnsi="仿宋" w:cs="仿宋" w:hint="eastAsia"/>
          <w:sz w:val="32"/>
          <w:szCs w:val="32"/>
        </w:rPr>
        <w:t>是雷帕霉素</w:t>
      </w:r>
      <w:proofErr w:type="gramEnd"/>
      <w:r w:rsidRPr="001A5075">
        <w:rPr>
          <w:rFonts w:ascii="仿宋" w:eastAsia="仿宋" w:hAnsi="仿宋" w:cs="仿宋" w:hint="eastAsia"/>
          <w:sz w:val="32"/>
          <w:szCs w:val="32"/>
        </w:rPr>
        <w:t>衍生物（包括本品）的类效应。对本品有效成分、</w:t>
      </w:r>
      <w:proofErr w:type="gramStart"/>
      <w:r w:rsidRPr="001A5075">
        <w:rPr>
          <w:rFonts w:ascii="仿宋" w:eastAsia="仿宋" w:hAnsi="仿宋" w:cs="仿宋" w:hint="eastAsia"/>
          <w:sz w:val="32"/>
          <w:szCs w:val="32"/>
        </w:rPr>
        <w:t>其他雷帕</w:t>
      </w:r>
      <w:proofErr w:type="gramEnd"/>
      <w:r w:rsidRPr="001A5075">
        <w:rPr>
          <w:rFonts w:ascii="仿宋" w:eastAsia="仿宋" w:hAnsi="仿宋" w:cs="仿宋" w:hint="eastAsia"/>
          <w:sz w:val="32"/>
          <w:szCs w:val="32"/>
        </w:rPr>
        <w:t>霉素衍生物或本品中任何辅料过敏者禁用。使用依维莫司和</w:t>
      </w:r>
      <w:proofErr w:type="gramStart"/>
      <w:r w:rsidRPr="001A5075">
        <w:rPr>
          <w:rFonts w:ascii="仿宋" w:eastAsia="仿宋" w:hAnsi="仿宋" w:cs="仿宋" w:hint="eastAsia"/>
          <w:sz w:val="32"/>
          <w:szCs w:val="32"/>
        </w:rPr>
        <w:t>其他雷帕</w:t>
      </w:r>
      <w:proofErr w:type="gramEnd"/>
      <w:r w:rsidRPr="001A5075">
        <w:rPr>
          <w:rFonts w:ascii="仿宋" w:eastAsia="仿宋" w:hAnsi="仿宋" w:cs="仿宋" w:hint="eastAsia"/>
          <w:sz w:val="32"/>
          <w:szCs w:val="32"/>
        </w:rPr>
        <w:t>霉素衍生物患者中观察到的过敏反应表现包括但不限于：呼吸困难、潮红、胸痛或血管性水肿（例如：伴或不伴呼吸功能不全的气道或舌肿胀）。</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同时使用血管紧张素转换酶抑制剂的患者，可能发生血管性水肿（如气道或舌肿胀，伴有或</w:t>
      </w:r>
      <w:proofErr w:type="gramStart"/>
      <w:r w:rsidRPr="001A5075">
        <w:rPr>
          <w:rFonts w:ascii="仿宋" w:eastAsia="仿宋" w:hAnsi="仿宋" w:cs="仿宋" w:hint="eastAsia"/>
          <w:sz w:val="32"/>
          <w:szCs w:val="32"/>
        </w:rPr>
        <w:t>不</w:t>
      </w:r>
      <w:proofErr w:type="gramEnd"/>
      <w:r w:rsidRPr="001A5075">
        <w:rPr>
          <w:rFonts w:ascii="仿宋" w:eastAsia="仿宋" w:hAnsi="仿宋" w:cs="仿宋" w:hint="eastAsia"/>
          <w:sz w:val="32"/>
          <w:szCs w:val="32"/>
        </w:rPr>
        <w:t>伴有呼吸道损害）的风险升高。</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在本品治疗期间应避免接种活疫苗，</w:t>
      </w:r>
      <w:r>
        <w:rPr>
          <w:rFonts w:ascii="仿宋" w:eastAsia="仿宋" w:hAnsi="仿宋" w:cs="仿宋" w:hint="eastAsia"/>
          <w:sz w:val="32"/>
          <w:szCs w:val="32"/>
        </w:rPr>
        <w:t>例如</w:t>
      </w:r>
      <w:r w:rsidRPr="001A5075">
        <w:rPr>
          <w:rFonts w:ascii="仿宋" w:eastAsia="仿宋" w:hAnsi="仿宋" w:cs="仿宋" w:hint="eastAsia"/>
          <w:sz w:val="32"/>
          <w:szCs w:val="32"/>
        </w:rPr>
        <w:t>流感、麻疹、腮腺炎、风疹、口服脊髓灰质炎、卡介苗、黄热病、水痘和</w:t>
      </w:r>
      <w:r w:rsidRPr="001A5075">
        <w:rPr>
          <w:rFonts w:ascii="仿宋" w:eastAsia="仿宋" w:hAnsi="仿宋" w:cs="仿宋"/>
          <w:sz w:val="32"/>
          <w:szCs w:val="32"/>
        </w:rPr>
        <w:t>TY21a</w:t>
      </w:r>
      <w:r w:rsidRPr="001A5075">
        <w:rPr>
          <w:rFonts w:ascii="仿宋" w:eastAsia="仿宋" w:hAnsi="仿宋" w:cs="仿宋" w:hint="eastAsia"/>
          <w:sz w:val="32"/>
          <w:szCs w:val="32"/>
        </w:rPr>
        <w:t>伤寒疫苗</w:t>
      </w:r>
      <w:r>
        <w:rPr>
          <w:rFonts w:ascii="仿宋" w:eastAsia="仿宋" w:hAnsi="仿宋" w:cs="仿宋" w:hint="eastAsia"/>
          <w:sz w:val="32"/>
          <w:szCs w:val="32"/>
        </w:rPr>
        <w:t>等，</w:t>
      </w:r>
      <w:r w:rsidRPr="001A5075">
        <w:rPr>
          <w:rFonts w:ascii="仿宋" w:eastAsia="仿宋" w:hAnsi="仿宋" w:cs="仿宋" w:hint="eastAsia"/>
          <w:sz w:val="32"/>
          <w:szCs w:val="32"/>
        </w:rPr>
        <w:t>避免与接种过活疫苗的人密切接触。</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应避免合并使用强效</w:t>
      </w:r>
      <w:r w:rsidRPr="001A5075">
        <w:rPr>
          <w:rFonts w:ascii="仿宋" w:eastAsia="仿宋" w:hAnsi="仿宋" w:cs="仿宋"/>
          <w:sz w:val="32"/>
          <w:szCs w:val="32"/>
        </w:rPr>
        <w:t>CYP3A4/</w:t>
      </w:r>
      <w:r w:rsidRPr="001A5075">
        <w:rPr>
          <w:rFonts w:ascii="仿宋" w:eastAsia="仿宋" w:hAnsi="仿宋" w:cs="仿宋" w:hint="eastAsia"/>
          <w:sz w:val="32"/>
          <w:szCs w:val="32"/>
        </w:rPr>
        <w:t>或</w:t>
      </w:r>
      <w:r w:rsidRPr="001A5075">
        <w:rPr>
          <w:rFonts w:ascii="仿宋" w:eastAsia="仿宋" w:hAnsi="仿宋" w:cs="仿宋"/>
          <w:sz w:val="32"/>
          <w:szCs w:val="32"/>
        </w:rPr>
        <w:t>P-</w:t>
      </w:r>
      <w:r w:rsidRPr="001A5075">
        <w:rPr>
          <w:rFonts w:ascii="仿宋" w:eastAsia="仿宋" w:hAnsi="仿宋" w:cs="仿宋" w:hint="eastAsia"/>
          <w:sz w:val="32"/>
          <w:szCs w:val="32"/>
        </w:rPr>
        <w:t>糖蛋白抑制剂、</w:t>
      </w:r>
      <w:r w:rsidRPr="001A5075">
        <w:rPr>
          <w:rFonts w:ascii="仿宋" w:eastAsia="仿宋" w:hAnsi="仿宋" w:cs="仿宋"/>
          <w:sz w:val="32"/>
          <w:szCs w:val="32"/>
        </w:rPr>
        <w:t>CYP3A4</w:t>
      </w:r>
      <w:r w:rsidRPr="001A5075">
        <w:rPr>
          <w:rFonts w:ascii="仿宋" w:eastAsia="仿宋" w:hAnsi="仿宋" w:cs="仿宋" w:hint="eastAsia"/>
          <w:sz w:val="32"/>
          <w:szCs w:val="32"/>
        </w:rPr>
        <w:t>强效诱导剂。</w:t>
      </w:r>
    </w:p>
    <w:p w:rsidR="00F83654" w:rsidRPr="00411324" w:rsidRDefault="00F83654" w:rsidP="006D72D9">
      <w:pPr>
        <w:spacing w:line="360" w:lineRule="auto"/>
        <w:ind w:firstLineChars="200" w:firstLine="640"/>
        <w:rPr>
          <w:rFonts w:ascii="黑体" w:eastAsia="黑体" w:hAnsi="黑体" w:cs="Times New Roman"/>
          <w:sz w:val="32"/>
          <w:szCs w:val="32"/>
        </w:rPr>
      </w:pPr>
      <w:r w:rsidRPr="00411324">
        <w:rPr>
          <w:rFonts w:ascii="黑体" w:eastAsia="黑体" w:hAnsi="黑体" w:cs="黑体" w:hint="eastAsia"/>
          <w:sz w:val="32"/>
          <w:szCs w:val="32"/>
        </w:rPr>
        <w:t>八、贝</w:t>
      </w:r>
      <w:proofErr w:type="gramStart"/>
      <w:r w:rsidRPr="00411324">
        <w:rPr>
          <w:rFonts w:ascii="黑体" w:eastAsia="黑体" w:hAnsi="黑体" w:cs="黑体" w:hint="eastAsia"/>
          <w:sz w:val="32"/>
          <w:szCs w:val="32"/>
        </w:rPr>
        <w:t>伐珠单</w:t>
      </w:r>
      <w:proofErr w:type="gramEnd"/>
      <w:r w:rsidRPr="00411324">
        <w:rPr>
          <w:rFonts w:ascii="黑体" w:eastAsia="黑体" w:hAnsi="黑体" w:cs="黑体" w:hint="eastAsia"/>
          <w:sz w:val="32"/>
          <w:szCs w:val="32"/>
        </w:rPr>
        <w:t>抗</w:t>
      </w:r>
    </w:p>
    <w:p w:rsidR="00F83654" w:rsidRPr="001A5075" w:rsidRDefault="00F83654" w:rsidP="006D72D9">
      <w:pPr>
        <w:spacing w:line="360" w:lineRule="auto"/>
        <w:ind w:firstLineChars="200" w:firstLine="643"/>
        <w:rPr>
          <w:rFonts w:ascii="仿宋" w:eastAsia="仿宋" w:hAnsi="仿宋" w:cs="Times New Roman"/>
          <w:color w:val="000000"/>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color w:val="000000"/>
          <w:sz w:val="32"/>
          <w:szCs w:val="32"/>
        </w:rPr>
        <w:t>贝</w:t>
      </w:r>
      <w:proofErr w:type="gramStart"/>
      <w:r w:rsidRPr="001A5075">
        <w:rPr>
          <w:rFonts w:ascii="仿宋" w:eastAsia="仿宋" w:hAnsi="仿宋" w:cs="仿宋" w:hint="eastAsia"/>
          <w:color w:val="000000"/>
          <w:sz w:val="32"/>
          <w:szCs w:val="32"/>
        </w:rPr>
        <w:t>伐珠单</w:t>
      </w:r>
      <w:proofErr w:type="gramEnd"/>
      <w:r w:rsidRPr="001A5075">
        <w:rPr>
          <w:rFonts w:ascii="仿宋" w:eastAsia="仿宋" w:hAnsi="仿宋" w:cs="仿宋" w:hint="eastAsia"/>
          <w:color w:val="000000"/>
          <w:sz w:val="32"/>
          <w:szCs w:val="32"/>
        </w:rPr>
        <w:t>抗注射液</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lastRenderedPageBreak/>
        <w:t>制剂与规格：</w:t>
      </w:r>
      <w:r w:rsidRPr="001A5075">
        <w:rPr>
          <w:rFonts w:ascii="仿宋" w:eastAsia="仿宋" w:hAnsi="仿宋" w:cs="仿宋" w:hint="eastAsia"/>
          <w:sz w:val="32"/>
          <w:szCs w:val="32"/>
        </w:rPr>
        <w:t>针剂：</w:t>
      </w:r>
      <w:r w:rsidRPr="001A5075">
        <w:rPr>
          <w:rFonts w:ascii="仿宋" w:eastAsia="仿宋" w:hAnsi="仿宋" w:cs="仿宋"/>
          <w:sz w:val="32"/>
          <w:szCs w:val="32"/>
        </w:rPr>
        <w:t>100mg</w:t>
      </w:r>
      <w:r w:rsidRPr="001A5075">
        <w:rPr>
          <w:rFonts w:ascii="仿宋" w:eastAsia="仿宋" w:hAnsi="仿宋" w:cs="仿宋" w:hint="eastAsia"/>
          <w:sz w:val="32"/>
          <w:szCs w:val="32"/>
        </w:rPr>
        <w:t>（</w:t>
      </w:r>
      <w:r w:rsidRPr="001A5075">
        <w:rPr>
          <w:rFonts w:ascii="仿宋" w:eastAsia="仿宋" w:hAnsi="仿宋" w:cs="仿宋"/>
          <w:sz w:val="32"/>
          <w:szCs w:val="32"/>
        </w:rPr>
        <w:t>4ml</w:t>
      </w:r>
      <w:r w:rsidRPr="001A5075">
        <w:rPr>
          <w:rFonts w:ascii="仿宋" w:eastAsia="仿宋" w:hAnsi="仿宋" w:cs="仿宋" w:hint="eastAsia"/>
          <w:sz w:val="32"/>
          <w:szCs w:val="32"/>
        </w:rPr>
        <w:t>）</w:t>
      </w:r>
      <w:r w:rsidRPr="001A5075">
        <w:rPr>
          <w:rFonts w:ascii="仿宋" w:eastAsia="仿宋" w:hAnsi="仿宋" w:cs="仿宋"/>
          <w:sz w:val="32"/>
          <w:szCs w:val="32"/>
        </w:rPr>
        <w:t>/</w:t>
      </w:r>
      <w:r w:rsidRPr="001A5075">
        <w:rPr>
          <w:rFonts w:ascii="仿宋" w:eastAsia="仿宋" w:hAnsi="仿宋" w:cs="仿宋" w:hint="eastAsia"/>
          <w:sz w:val="32"/>
          <w:szCs w:val="32"/>
        </w:rPr>
        <w:t>瓶</w:t>
      </w:r>
      <w:r w:rsidRPr="001A5075">
        <w:rPr>
          <w:rFonts w:ascii="仿宋" w:eastAsia="仿宋" w:hAnsi="仿宋" w:cs="仿宋"/>
          <w:sz w:val="32"/>
          <w:szCs w:val="32"/>
        </w:rPr>
        <w:t xml:space="preserve"> </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转移性结直肠癌。</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贝</w:t>
      </w:r>
      <w:proofErr w:type="gramStart"/>
      <w:r w:rsidRPr="001A5075">
        <w:rPr>
          <w:rFonts w:ascii="仿宋" w:eastAsia="仿宋" w:hAnsi="仿宋" w:cs="仿宋" w:hint="eastAsia"/>
          <w:sz w:val="32"/>
          <w:szCs w:val="32"/>
        </w:rPr>
        <w:t>伐珠单</w:t>
      </w:r>
      <w:proofErr w:type="gramEnd"/>
      <w:r w:rsidRPr="001A5075">
        <w:rPr>
          <w:rFonts w:ascii="仿宋" w:eastAsia="仿宋" w:hAnsi="仿宋" w:cs="仿宋" w:hint="eastAsia"/>
          <w:sz w:val="32"/>
          <w:szCs w:val="32"/>
        </w:rPr>
        <w:t>抗联合以</w:t>
      </w:r>
      <w:r w:rsidRPr="001A5075">
        <w:rPr>
          <w:rFonts w:ascii="仿宋" w:eastAsia="仿宋" w:hAnsi="仿宋" w:cs="仿宋"/>
          <w:sz w:val="32"/>
          <w:szCs w:val="32"/>
        </w:rPr>
        <w:t>5-</w:t>
      </w:r>
      <w:r w:rsidRPr="001A5075">
        <w:rPr>
          <w:rFonts w:ascii="仿宋" w:eastAsia="仿宋" w:hAnsi="仿宋" w:cs="仿宋" w:hint="eastAsia"/>
          <w:sz w:val="32"/>
          <w:szCs w:val="32"/>
        </w:rPr>
        <w:t>氟尿嘧啶为基础的化疗适用于转移性结直肠癌患者的治疗。</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1.</w:t>
      </w:r>
      <w:r w:rsidRPr="001A5075">
        <w:rPr>
          <w:rFonts w:ascii="仿宋" w:eastAsia="仿宋" w:hAnsi="仿宋" w:cs="仿宋" w:hint="eastAsia"/>
          <w:color w:val="000000"/>
          <w:kern w:val="0"/>
          <w:sz w:val="32"/>
          <w:szCs w:val="32"/>
        </w:rPr>
        <w:t>转移性结直肠癌患者的一、二线治疗，可选择贝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w:t>
      </w:r>
      <w:r w:rsidRPr="001A5075">
        <w:rPr>
          <w:rFonts w:ascii="仿宋" w:eastAsia="仿宋" w:hAnsi="仿宋" w:cs="仿宋"/>
          <w:color w:val="000000"/>
          <w:kern w:val="0"/>
          <w:sz w:val="32"/>
          <w:szCs w:val="32"/>
        </w:rPr>
        <w:t>+</w:t>
      </w:r>
      <w:r w:rsidRPr="001A5075">
        <w:rPr>
          <w:rFonts w:ascii="仿宋" w:eastAsia="仿宋" w:hAnsi="仿宋" w:cs="仿宋" w:hint="eastAsia"/>
          <w:color w:val="000000"/>
          <w:kern w:val="0"/>
          <w:sz w:val="32"/>
          <w:szCs w:val="32"/>
        </w:rPr>
        <w:t>化疗。</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2.</w:t>
      </w:r>
      <w:r w:rsidRPr="001A5075">
        <w:rPr>
          <w:rFonts w:ascii="仿宋" w:eastAsia="仿宋" w:hAnsi="仿宋" w:cs="仿宋" w:hint="eastAsia"/>
          <w:color w:val="000000"/>
          <w:kern w:val="0"/>
          <w:sz w:val="32"/>
          <w:szCs w:val="32"/>
        </w:rPr>
        <w:t>一线使用贝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抗治疗病情进展的患者，二线转换化疗方案但可继续使用贝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3.</w:t>
      </w:r>
      <w:r w:rsidRPr="001A5075">
        <w:rPr>
          <w:rFonts w:ascii="仿宋" w:eastAsia="仿宋" w:hAnsi="仿宋" w:cs="仿宋" w:hint="eastAsia"/>
          <w:color w:val="000000"/>
          <w:kern w:val="0"/>
          <w:sz w:val="32"/>
          <w:szCs w:val="32"/>
        </w:rPr>
        <w:t>一线使用贝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抗治疗病情控制后，可选择贝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抗±氟尿嘧啶类药物维持治疗直至病情进展。</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4.</w:t>
      </w:r>
      <w:r w:rsidRPr="001A5075">
        <w:rPr>
          <w:rFonts w:ascii="仿宋" w:eastAsia="仿宋" w:hAnsi="仿宋" w:cs="仿宋" w:hint="eastAsia"/>
          <w:color w:val="000000"/>
          <w:kern w:val="0"/>
          <w:sz w:val="32"/>
          <w:szCs w:val="32"/>
        </w:rPr>
        <w:t>转移性结直肠癌贝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抗静脉输注的推荐剂量为：联合</w:t>
      </w:r>
      <w:r w:rsidRPr="001A5075">
        <w:rPr>
          <w:rFonts w:ascii="仿宋" w:eastAsia="仿宋" w:hAnsi="仿宋" w:cs="仿宋"/>
          <w:color w:val="000000"/>
          <w:kern w:val="0"/>
          <w:sz w:val="32"/>
          <w:szCs w:val="32"/>
        </w:rPr>
        <w:t>FOLFOX/FOLFIRI</w:t>
      </w:r>
      <w:r w:rsidRPr="001A5075">
        <w:rPr>
          <w:rFonts w:ascii="仿宋" w:eastAsia="仿宋" w:hAnsi="仿宋" w:cs="仿宋" w:hint="eastAsia"/>
          <w:color w:val="000000"/>
          <w:kern w:val="0"/>
          <w:sz w:val="32"/>
          <w:szCs w:val="32"/>
        </w:rPr>
        <w:t>化疗方案时，</w:t>
      </w:r>
      <w:r w:rsidRPr="001A5075">
        <w:rPr>
          <w:rFonts w:ascii="仿宋" w:eastAsia="仿宋" w:hAnsi="仿宋" w:cs="仿宋"/>
          <w:color w:val="000000"/>
          <w:kern w:val="0"/>
          <w:sz w:val="32"/>
          <w:szCs w:val="32"/>
        </w:rPr>
        <w:t>5mg/kg</w:t>
      </w:r>
      <w:r w:rsidRPr="001A5075">
        <w:rPr>
          <w:rFonts w:ascii="仿宋" w:eastAsia="仿宋" w:hAnsi="仿宋" w:cs="仿宋" w:hint="eastAsia"/>
          <w:color w:val="000000"/>
          <w:kern w:val="0"/>
          <w:sz w:val="32"/>
          <w:szCs w:val="32"/>
        </w:rPr>
        <w:t>，每两周给药一次。联合</w:t>
      </w:r>
      <w:r w:rsidRPr="001A5075">
        <w:rPr>
          <w:rFonts w:ascii="仿宋" w:eastAsia="仿宋" w:hAnsi="仿宋" w:cs="仿宋"/>
          <w:color w:val="000000"/>
          <w:kern w:val="0"/>
          <w:sz w:val="32"/>
          <w:szCs w:val="32"/>
        </w:rPr>
        <w:t>XELOX</w:t>
      </w:r>
      <w:r w:rsidRPr="001A5075">
        <w:rPr>
          <w:rFonts w:ascii="仿宋" w:eastAsia="仿宋" w:hAnsi="仿宋" w:cs="仿宋" w:hint="eastAsia"/>
          <w:color w:val="000000"/>
          <w:kern w:val="0"/>
          <w:sz w:val="32"/>
          <w:szCs w:val="32"/>
        </w:rPr>
        <w:t>化疗方案时，</w:t>
      </w:r>
      <w:r w:rsidRPr="001A5075">
        <w:rPr>
          <w:rFonts w:ascii="仿宋" w:eastAsia="仿宋" w:hAnsi="仿宋" w:cs="仿宋"/>
          <w:color w:val="000000"/>
          <w:kern w:val="0"/>
          <w:sz w:val="32"/>
          <w:szCs w:val="32"/>
        </w:rPr>
        <w:t>7.5mg/kg</w:t>
      </w:r>
      <w:r w:rsidRPr="001A5075">
        <w:rPr>
          <w:rFonts w:ascii="仿宋" w:eastAsia="仿宋" w:hAnsi="仿宋" w:cs="仿宋" w:hint="eastAsia"/>
          <w:color w:val="000000"/>
          <w:kern w:val="0"/>
          <w:sz w:val="32"/>
          <w:szCs w:val="32"/>
        </w:rPr>
        <w:t>，每三周给药一次。</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5.</w:t>
      </w:r>
      <w:r w:rsidRPr="001A5075">
        <w:rPr>
          <w:rFonts w:ascii="仿宋" w:eastAsia="仿宋" w:hAnsi="仿宋" w:cs="仿宋" w:hint="eastAsia"/>
          <w:color w:val="000000"/>
          <w:kern w:val="0"/>
          <w:sz w:val="32"/>
          <w:szCs w:val="32"/>
        </w:rPr>
        <w:t>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抗稀释后采用静脉输注的方式给药，首次静脉输</w:t>
      </w:r>
      <w:proofErr w:type="gramStart"/>
      <w:r w:rsidRPr="001A5075">
        <w:rPr>
          <w:rFonts w:ascii="仿宋" w:eastAsia="仿宋" w:hAnsi="仿宋" w:cs="仿宋" w:hint="eastAsia"/>
          <w:color w:val="000000"/>
          <w:kern w:val="0"/>
          <w:sz w:val="32"/>
          <w:szCs w:val="32"/>
        </w:rPr>
        <w:t>注时间</w:t>
      </w:r>
      <w:proofErr w:type="gramEnd"/>
      <w:r w:rsidRPr="001A5075">
        <w:rPr>
          <w:rFonts w:ascii="仿宋" w:eastAsia="仿宋" w:hAnsi="仿宋" w:cs="仿宋" w:hint="eastAsia"/>
          <w:color w:val="000000"/>
          <w:kern w:val="0"/>
          <w:sz w:val="32"/>
          <w:szCs w:val="32"/>
        </w:rPr>
        <w:t>需持续</w:t>
      </w:r>
      <w:r w:rsidRPr="001A5075">
        <w:rPr>
          <w:rFonts w:ascii="仿宋" w:eastAsia="仿宋" w:hAnsi="仿宋" w:cs="仿宋"/>
          <w:color w:val="000000"/>
          <w:kern w:val="0"/>
          <w:sz w:val="32"/>
          <w:szCs w:val="32"/>
        </w:rPr>
        <w:t>90</w:t>
      </w:r>
      <w:r w:rsidRPr="001A5075">
        <w:rPr>
          <w:rFonts w:ascii="仿宋" w:eastAsia="仿宋" w:hAnsi="仿宋" w:cs="仿宋" w:hint="eastAsia"/>
          <w:color w:val="000000"/>
          <w:kern w:val="0"/>
          <w:sz w:val="32"/>
          <w:szCs w:val="32"/>
        </w:rPr>
        <w:t>分钟。如果第一次输注耐受性良好，则第二次输注的时间可以缩短到</w:t>
      </w:r>
      <w:r w:rsidRPr="001A5075">
        <w:rPr>
          <w:rFonts w:ascii="仿宋" w:eastAsia="仿宋" w:hAnsi="仿宋" w:cs="仿宋"/>
          <w:color w:val="000000"/>
          <w:kern w:val="0"/>
          <w:sz w:val="32"/>
          <w:szCs w:val="32"/>
        </w:rPr>
        <w:t>60</w:t>
      </w:r>
      <w:r w:rsidRPr="001A5075">
        <w:rPr>
          <w:rFonts w:ascii="仿宋" w:eastAsia="仿宋" w:hAnsi="仿宋" w:cs="仿宋" w:hint="eastAsia"/>
          <w:color w:val="000000"/>
          <w:kern w:val="0"/>
          <w:sz w:val="32"/>
          <w:szCs w:val="32"/>
        </w:rPr>
        <w:t>分钟。如果患者对</w:t>
      </w:r>
      <w:r w:rsidRPr="001A5075">
        <w:rPr>
          <w:rFonts w:ascii="仿宋" w:eastAsia="仿宋" w:hAnsi="仿宋" w:cs="仿宋"/>
          <w:color w:val="000000"/>
          <w:kern w:val="0"/>
          <w:sz w:val="32"/>
          <w:szCs w:val="32"/>
        </w:rPr>
        <w:t>60</w:t>
      </w:r>
      <w:r w:rsidRPr="001A5075">
        <w:rPr>
          <w:rFonts w:ascii="仿宋" w:eastAsia="仿宋" w:hAnsi="仿宋" w:cs="仿宋" w:hint="eastAsia"/>
          <w:color w:val="000000"/>
          <w:kern w:val="0"/>
          <w:sz w:val="32"/>
          <w:szCs w:val="32"/>
        </w:rPr>
        <w:t>分钟的输注也具有良好的耐受性，那么随后进行的所有输注都可以用</w:t>
      </w:r>
      <w:r w:rsidRPr="001A5075">
        <w:rPr>
          <w:rFonts w:ascii="仿宋" w:eastAsia="仿宋" w:hAnsi="仿宋" w:cs="仿宋"/>
          <w:color w:val="000000"/>
          <w:kern w:val="0"/>
          <w:sz w:val="32"/>
          <w:szCs w:val="32"/>
        </w:rPr>
        <w:t>30</w:t>
      </w:r>
      <w:r w:rsidRPr="001A5075">
        <w:rPr>
          <w:rFonts w:ascii="仿宋" w:eastAsia="仿宋" w:hAnsi="仿宋" w:cs="仿宋" w:hint="eastAsia"/>
          <w:color w:val="000000"/>
          <w:kern w:val="0"/>
          <w:sz w:val="32"/>
          <w:szCs w:val="32"/>
        </w:rPr>
        <w:t>分钟的时间完成。</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6.</w:t>
      </w:r>
      <w:r w:rsidRPr="001A5075">
        <w:rPr>
          <w:rFonts w:ascii="仿宋" w:eastAsia="仿宋" w:hAnsi="仿宋" w:cs="仿宋" w:hint="eastAsia"/>
          <w:color w:val="000000"/>
          <w:kern w:val="0"/>
          <w:sz w:val="32"/>
          <w:szCs w:val="32"/>
        </w:rPr>
        <w:t>在老年人中应用时不需要进行剂量调整。</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7.</w:t>
      </w:r>
      <w:r w:rsidRPr="001A5075">
        <w:rPr>
          <w:rFonts w:ascii="仿宋" w:eastAsia="仿宋" w:hAnsi="仿宋" w:cs="仿宋" w:hint="eastAsia"/>
          <w:color w:val="000000"/>
          <w:kern w:val="0"/>
          <w:sz w:val="32"/>
          <w:szCs w:val="32"/>
        </w:rPr>
        <w:t>出现以下情况，停止使用贝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抗：胃肠道严重不</w:t>
      </w:r>
      <w:r w:rsidRPr="001A5075">
        <w:rPr>
          <w:rFonts w:ascii="仿宋" w:eastAsia="仿宋" w:hAnsi="仿宋" w:cs="仿宋" w:hint="eastAsia"/>
          <w:color w:val="000000"/>
          <w:kern w:val="0"/>
          <w:sz w:val="32"/>
          <w:szCs w:val="32"/>
        </w:rPr>
        <w:lastRenderedPageBreak/>
        <w:t>良反应（胃肠道穿孔、胃肠道</w:t>
      </w:r>
      <w:proofErr w:type="gramStart"/>
      <w:r w:rsidRPr="001A5075">
        <w:rPr>
          <w:rFonts w:ascii="仿宋" w:eastAsia="仿宋" w:hAnsi="仿宋" w:cs="仿宋" w:hint="eastAsia"/>
          <w:color w:val="000000"/>
          <w:kern w:val="0"/>
          <w:sz w:val="32"/>
          <w:szCs w:val="32"/>
        </w:rPr>
        <w:t>瘘</w:t>
      </w:r>
      <w:proofErr w:type="gramEnd"/>
      <w:r w:rsidRPr="001A5075">
        <w:rPr>
          <w:rFonts w:ascii="仿宋" w:eastAsia="仿宋" w:hAnsi="仿宋" w:cs="仿宋" w:hint="eastAsia"/>
          <w:color w:val="000000"/>
          <w:kern w:val="0"/>
          <w:sz w:val="32"/>
          <w:szCs w:val="32"/>
        </w:rPr>
        <w:t>形成、腹腔脓肿），涉及到内脏</w:t>
      </w:r>
      <w:proofErr w:type="gramStart"/>
      <w:r w:rsidRPr="001A5075">
        <w:rPr>
          <w:rFonts w:ascii="仿宋" w:eastAsia="仿宋" w:hAnsi="仿宋" w:cs="仿宋" w:hint="eastAsia"/>
          <w:color w:val="000000"/>
          <w:kern w:val="0"/>
          <w:sz w:val="32"/>
          <w:szCs w:val="32"/>
        </w:rPr>
        <w:t>瘘</w:t>
      </w:r>
      <w:proofErr w:type="gramEnd"/>
      <w:r w:rsidRPr="001A5075">
        <w:rPr>
          <w:rFonts w:ascii="仿宋" w:eastAsia="仿宋" w:hAnsi="仿宋" w:cs="仿宋" w:hint="eastAsia"/>
          <w:color w:val="000000"/>
          <w:kern w:val="0"/>
          <w:sz w:val="32"/>
          <w:szCs w:val="32"/>
        </w:rPr>
        <w:t>形成；需要干预治疗的伤口裂开以及伤口愈合并发症；严重出血（例如需要干预治疗）；严重动脉血栓事件；高血压危象或高血压脑病；可逆性后部白质脑病综合征（</w:t>
      </w:r>
      <w:r w:rsidRPr="001A5075">
        <w:rPr>
          <w:rFonts w:ascii="仿宋" w:eastAsia="仿宋" w:hAnsi="仿宋" w:cs="仿宋"/>
          <w:color w:val="000000"/>
          <w:kern w:val="0"/>
          <w:sz w:val="32"/>
          <w:szCs w:val="32"/>
        </w:rPr>
        <w:t>RPLS</w:t>
      </w:r>
      <w:r w:rsidRPr="001A5075">
        <w:rPr>
          <w:rFonts w:ascii="仿宋" w:eastAsia="仿宋" w:hAnsi="仿宋" w:cs="仿宋" w:hint="eastAsia"/>
          <w:color w:val="000000"/>
          <w:kern w:val="0"/>
          <w:sz w:val="32"/>
          <w:szCs w:val="32"/>
        </w:rPr>
        <w:t>）；肾病综合征。</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8.</w:t>
      </w:r>
      <w:r w:rsidRPr="001A5075">
        <w:rPr>
          <w:rFonts w:ascii="仿宋" w:eastAsia="仿宋" w:hAnsi="仿宋" w:cs="仿宋" w:hint="eastAsia"/>
          <w:color w:val="000000"/>
          <w:kern w:val="0"/>
          <w:sz w:val="32"/>
          <w:szCs w:val="32"/>
        </w:rPr>
        <w:t>如果出现以下状况，需暂停使用贝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抗：择期手术前</w:t>
      </w:r>
      <w:r w:rsidRPr="001A5075">
        <w:rPr>
          <w:rFonts w:ascii="仿宋" w:eastAsia="仿宋" w:hAnsi="仿宋" w:cs="仿宋"/>
          <w:color w:val="000000"/>
          <w:kern w:val="0"/>
          <w:sz w:val="32"/>
          <w:szCs w:val="32"/>
        </w:rPr>
        <w:t>6</w:t>
      </w:r>
      <w:r w:rsidRPr="001A5075">
        <w:rPr>
          <w:rFonts w:ascii="仿宋" w:eastAsia="仿宋" w:hAnsi="仿宋" w:cs="仿宋" w:hint="eastAsia"/>
          <w:color w:val="000000"/>
          <w:kern w:val="0"/>
          <w:sz w:val="32"/>
          <w:szCs w:val="32"/>
        </w:rPr>
        <w:t>周；药物控制不良的严重高血压；中度到重度的蛋白尿需要进一步评估；严重输液反应。</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9.</w:t>
      </w:r>
      <w:r w:rsidRPr="001A5075">
        <w:rPr>
          <w:rFonts w:ascii="仿宋" w:eastAsia="仿宋" w:hAnsi="仿宋" w:cs="仿宋" w:hint="eastAsia"/>
          <w:color w:val="000000"/>
          <w:kern w:val="0"/>
          <w:sz w:val="32"/>
          <w:szCs w:val="32"/>
        </w:rPr>
        <w:t>不能将贝</w:t>
      </w:r>
      <w:proofErr w:type="gramStart"/>
      <w:r w:rsidRPr="001A5075">
        <w:rPr>
          <w:rFonts w:ascii="仿宋" w:eastAsia="仿宋" w:hAnsi="仿宋" w:cs="仿宋" w:hint="eastAsia"/>
          <w:color w:val="000000"/>
          <w:kern w:val="0"/>
          <w:sz w:val="32"/>
          <w:szCs w:val="32"/>
        </w:rPr>
        <w:t>伐珠单抗输</w:t>
      </w:r>
      <w:proofErr w:type="gramEnd"/>
      <w:r w:rsidRPr="001A5075">
        <w:rPr>
          <w:rFonts w:ascii="仿宋" w:eastAsia="仿宋" w:hAnsi="仿宋" w:cs="仿宋" w:hint="eastAsia"/>
          <w:color w:val="000000"/>
          <w:kern w:val="0"/>
          <w:sz w:val="32"/>
          <w:szCs w:val="32"/>
        </w:rPr>
        <w:t>注液与右旋糖或葡萄糖溶液同时或混合给药。</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10.</w:t>
      </w:r>
      <w:r w:rsidRPr="001A5075">
        <w:rPr>
          <w:rFonts w:ascii="仿宋" w:eastAsia="仿宋" w:hAnsi="仿宋" w:cs="仿宋" w:hint="eastAsia"/>
          <w:color w:val="000000"/>
          <w:kern w:val="0"/>
          <w:sz w:val="32"/>
          <w:szCs w:val="32"/>
        </w:rPr>
        <w:t>不能采用静脉内推注或快速注射。</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11.</w:t>
      </w:r>
      <w:r w:rsidRPr="001A5075">
        <w:rPr>
          <w:rFonts w:ascii="仿宋" w:eastAsia="仿宋" w:hAnsi="仿宋" w:cs="仿宋" w:hint="eastAsia"/>
          <w:color w:val="000000"/>
          <w:kern w:val="0"/>
          <w:sz w:val="32"/>
          <w:szCs w:val="32"/>
        </w:rPr>
        <w:t>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抗配制，用</w:t>
      </w:r>
      <w:r w:rsidRPr="001A5075">
        <w:rPr>
          <w:rFonts w:ascii="仿宋" w:eastAsia="仿宋" w:hAnsi="仿宋" w:cs="仿宋"/>
          <w:color w:val="000000"/>
          <w:kern w:val="0"/>
          <w:sz w:val="32"/>
          <w:szCs w:val="32"/>
        </w:rPr>
        <w:t>0.9%</w:t>
      </w:r>
      <w:r w:rsidRPr="001A5075">
        <w:rPr>
          <w:rFonts w:ascii="仿宋" w:eastAsia="仿宋" w:hAnsi="仿宋" w:cs="仿宋" w:hint="eastAsia"/>
          <w:color w:val="000000"/>
          <w:kern w:val="0"/>
          <w:sz w:val="32"/>
          <w:szCs w:val="32"/>
        </w:rPr>
        <w:t>的氯化钠溶液稀释到需要的给药容积。贝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抗溶液的终浓度应该保持在</w:t>
      </w:r>
      <w:r w:rsidRPr="001A5075">
        <w:rPr>
          <w:rFonts w:ascii="仿宋" w:eastAsia="仿宋" w:hAnsi="仿宋" w:cs="仿宋"/>
          <w:color w:val="000000"/>
          <w:kern w:val="0"/>
          <w:sz w:val="32"/>
          <w:szCs w:val="32"/>
        </w:rPr>
        <w:t>1.4</w:t>
      </w:r>
      <w:r w:rsidRPr="001A5075">
        <w:rPr>
          <w:rFonts w:ascii="仿宋" w:eastAsia="仿宋" w:hAnsi="仿宋" w:cs="仿宋" w:hint="eastAsia"/>
          <w:color w:val="000000"/>
          <w:kern w:val="0"/>
          <w:sz w:val="32"/>
          <w:szCs w:val="32"/>
        </w:rPr>
        <w:t>～</w:t>
      </w:r>
      <w:r w:rsidRPr="001A5075">
        <w:rPr>
          <w:rFonts w:ascii="仿宋" w:eastAsia="仿宋" w:hAnsi="仿宋" w:cs="仿宋"/>
          <w:color w:val="000000"/>
          <w:kern w:val="0"/>
          <w:sz w:val="32"/>
          <w:szCs w:val="32"/>
        </w:rPr>
        <w:t>16.5mg/ml</w:t>
      </w:r>
      <w:r w:rsidRPr="001A5075">
        <w:rPr>
          <w:rFonts w:ascii="仿宋" w:eastAsia="仿宋" w:hAnsi="仿宋" w:cs="仿宋" w:hint="eastAsia"/>
          <w:color w:val="000000"/>
          <w:kern w:val="0"/>
          <w:sz w:val="32"/>
          <w:szCs w:val="32"/>
        </w:rPr>
        <w:t>之间。</w:t>
      </w:r>
    </w:p>
    <w:p w:rsidR="00F83654" w:rsidRPr="001A5075" w:rsidRDefault="00F83654" w:rsidP="006D72D9">
      <w:pPr>
        <w:spacing w:line="360" w:lineRule="auto"/>
        <w:ind w:firstLineChars="200" w:firstLine="640"/>
        <w:rPr>
          <w:rFonts w:ascii="仿宋" w:eastAsia="仿宋" w:hAnsi="仿宋" w:cs="Times New Roman"/>
          <w:color w:val="000000"/>
          <w:kern w:val="0"/>
          <w:sz w:val="32"/>
          <w:szCs w:val="32"/>
        </w:rPr>
      </w:pPr>
      <w:r w:rsidRPr="001A5075">
        <w:rPr>
          <w:rFonts w:ascii="仿宋" w:eastAsia="仿宋" w:hAnsi="仿宋" w:cs="仿宋"/>
          <w:color w:val="000000"/>
          <w:kern w:val="0"/>
          <w:sz w:val="32"/>
          <w:szCs w:val="32"/>
        </w:rPr>
        <w:t>12.</w:t>
      </w:r>
      <w:r w:rsidRPr="001A5075">
        <w:rPr>
          <w:rFonts w:ascii="仿宋" w:eastAsia="仿宋" w:hAnsi="仿宋" w:cs="仿宋" w:hint="eastAsia"/>
          <w:color w:val="000000"/>
          <w:kern w:val="0"/>
          <w:sz w:val="32"/>
          <w:szCs w:val="32"/>
        </w:rPr>
        <w:t>贝</w:t>
      </w:r>
      <w:proofErr w:type="gramStart"/>
      <w:r w:rsidRPr="001A5075">
        <w:rPr>
          <w:rFonts w:ascii="仿宋" w:eastAsia="仿宋" w:hAnsi="仿宋" w:cs="仿宋" w:hint="eastAsia"/>
          <w:color w:val="000000"/>
          <w:kern w:val="0"/>
          <w:sz w:val="32"/>
          <w:szCs w:val="32"/>
        </w:rPr>
        <w:t>伐珠单</w:t>
      </w:r>
      <w:proofErr w:type="gramEnd"/>
      <w:r w:rsidRPr="001A5075">
        <w:rPr>
          <w:rFonts w:ascii="仿宋" w:eastAsia="仿宋" w:hAnsi="仿宋" w:cs="仿宋" w:hint="eastAsia"/>
          <w:color w:val="000000"/>
          <w:kern w:val="0"/>
          <w:sz w:val="32"/>
          <w:szCs w:val="32"/>
        </w:rPr>
        <w:t>抗</w:t>
      </w:r>
      <w:r>
        <w:rPr>
          <w:rFonts w:ascii="仿宋" w:eastAsia="仿宋" w:hAnsi="仿宋" w:cs="仿宋" w:hint="eastAsia"/>
          <w:color w:val="000000"/>
          <w:kern w:val="0"/>
          <w:sz w:val="32"/>
          <w:szCs w:val="32"/>
        </w:rPr>
        <w:t>禁止</w:t>
      </w:r>
      <w:r w:rsidRPr="001A5075">
        <w:rPr>
          <w:rFonts w:ascii="仿宋" w:eastAsia="仿宋" w:hAnsi="仿宋" w:cs="仿宋" w:hint="eastAsia"/>
          <w:color w:val="000000"/>
          <w:kern w:val="0"/>
          <w:sz w:val="32"/>
          <w:szCs w:val="32"/>
        </w:rPr>
        <w:t>冷冻保存，</w:t>
      </w:r>
      <w:r>
        <w:rPr>
          <w:rFonts w:ascii="仿宋" w:eastAsia="仿宋" w:hAnsi="仿宋" w:cs="仿宋" w:hint="eastAsia"/>
          <w:color w:val="000000"/>
          <w:kern w:val="0"/>
          <w:sz w:val="32"/>
          <w:szCs w:val="32"/>
        </w:rPr>
        <w:t>禁止</w:t>
      </w:r>
      <w:r w:rsidRPr="001A5075">
        <w:rPr>
          <w:rFonts w:ascii="仿宋" w:eastAsia="仿宋" w:hAnsi="仿宋" w:cs="仿宋" w:hint="eastAsia"/>
          <w:color w:val="000000"/>
          <w:kern w:val="0"/>
          <w:sz w:val="32"/>
          <w:szCs w:val="32"/>
        </w:rPr>
        <w:t>摇动。应避光，</w:t>
      </w:r>
      <w:r w:rsidRPr="001A5075">
        <w:rPr>
          <w:rFonts w:ascii="仿宋" w:eastAsia="仿宋" w:hAnsi="仿宋" w:cs="仿宋"/>
          <w:color w:val="000000"/>
          <w:kern w:val="0"/>
          <w:sz w:val="32"/>
          <w:szCs w:val="32"/>
        </w:rPr>
        <w:t>2</w:t>
      </w:r>
      <w:r w:rsidRPr="001A5075">
        <w:rPr>
          <w:rFonts w:ascii="仿宋" w:eastAsia="仿宋" w:hAnsi="仿宋" w:cs="仿宋" w:hint="eastAsia"/>
          <w:color w:val="000000"/>
          <w:kern w:val="0"/>
          <w:sz w:val="32"/>
          <w:szCs w:val="32"/>
        </w:rPr>
        <w:t>～</w:t>
      </w:r>
      <w:r w:rsidRPr="001A5075">
        <w:rPr>
          <w:rFonts w:ascii="仿宋" w:eastAsia="仿宋" w:hAnsi="仿宋" w:cs="仿宋"/>
          <w:color w:val="000000"/>
          <w:kern w:val="0"/>
          <w:sz w:val="32"/>
          <w:szCs w:val="32"/>
        </w:rPr>
        <w:t>8</w:t>
      </w:r>
      <w:r w:rsidRPr="001A5075">
        <w:rPr>
          <w:rFonts w:ascii="仿宋" w:eastAsia="仿宋" w:hAnsi="仿宋" w:cs="仿宋" w:hint="eastAsia"/>
          <w:color w:val="000000"/>
          <w:kern w:val="0"/>
          <w:sz w:val="32"/>
          <w:szCs w:val="32"/>
        </w:rPr>
        <w:t>℃在原包装中保存和运输。</w:t>
      </w:r>
    </w:p>
    <w:p w:rsidR="00F83654" w:rsidRPr="001A5075" w:rsidRDefault="00F83654" w:rsidP="006D72D9">
      <w:pPr>
        <w:spacing w:line="360" w:lineRule="auto"/>
        <w:ind w:firstLineChars="200" w:firstLine="640"/>
        <w:rPr>
          <w:rFonts w:ascii="仿宋" w:eastAsia="仿宋" w:hAnsi="仿宋" w:cs="Times New Roman"/>
          <w:b/>
          <w:bCs/>
          <w:sz w:val="32"/>
          <w:szCs w:val="32"/>
        </w:rPr>
      </w:pPr>
      <w:r w:rsidRPr="001A5075">
        <w:rPr>
          <w:rFonts w:ascii="仿宋" w:eastAsia="仿宋" w:hAnsi="仿宋" w:cs="仿宋"/>
          <w:color w:val="000000"/>
          <w:kern w:val="0"/>
          <w:sz w:val="32"/>
          <w:szCs w:val="32"/>
        </w:rPr>
        <w:t>13.</w:t>
      </w:r>
      <w:r w:rsidRPr="001A5075">
        <w:rPr>
          <w:rFonts w:ascii="仿宋" w:eastAsia="仿宋" w:hAnsi="仿宋" w:cs="仿宋" w:hint="eastAsia"/>
          <w:color w:val="000000"/>
          <w:kern w:val="0"/>
          <w:sz w:val="32"/>
          <w:szCs w:val="32"/>
        </w:rPr>
        <w:t>在</w:t>
      </w:r>
      <w:r w:rsidRPr="001A5075">
        <w:rPr>
          <w:rFonts w:ascii="仿宋" w:eastAsia="仿宋" w:hAnsi="仿宋" w:cs="仿宋"/>
          <w:color w:val="000000"/>
          <w:kern w:val="0"/>
          <w:sz w:val="32"/>
          <w:szCs w:val="32"/>
        </w:rPr>
        <w:t>2</w:t>
      </w:r>
      <w:r w:rsidRPr="001A5075">
        <w:rPr>
          <w:rFonts w:ascii="仿宋" w:eastAsia="仿宋" w:hAnsi="仿宋" w:cs="仿宋" w:hint="eastAsia"/>
          <w:color w:val="000000"/>
          <w:kern w:val="0"/>
          <w:sz w:val="32"/>
          <w:szCs w:val="32"/>
        </w:rPr>
        <w:t>～</w:t>
      </w:r>
      <w:r w:rsidRPr="001A5075">
        <w:rPr>
          <w:rFonts w:ascii="仿宋" w:eastAsia="仿宋" w:hAnsi="仿宋" w:cs="仿宋"/>
          <w:color w:val="000000"/>
          <w:kern w:val="0"/>
          <w:sz w:val="32"/>
          <w:szCs w:val="32"/>
        </w:rPr>
        <w:t>30</w:t>
      </w:r>
      <w:r w:rsidRPr="001A5075">
        <w:rPr>
          <w:rFonts w:ascii="仿宋" w:eastAsia="仿宋" w:hAnsi="仿宋" w:cs="仿宋" w:hint="eastAsia"/>
          <w:color w:val="000000"/>
          <w:kern w:val="0"/>
          <w:sz w:val="32"/>
          <w:szCs w:val="32"/>
        </w:rPr>
        <w:t>℃条件下，</w:t>
      </w:r>
      <w:r w:rsidRPr="001A5075">
        <w:rPr>
          <w:rFonts w:ascii="仿宋" w:eastAsia="仿宋" w:hAnsi="仿宋" w:cs="仿宋"/>
          <w:color w:val="000000"/>
          <w:kern w:val="0"/>
          <w:sz w:val="32"/>
          <w:szCs w:val="32"/>
        </w:rPr>
        <w:t>0.9%</w:t>
      </w:r>
      <w:r w:rsidRPr="001A5075">
        <w:rPr>
          <w:rFonts w:ascii="仿宋" w:eastAsia="仿宋" w:hAnsi="仿宋" w:cs="仿宋" w:hint="eastAsia"/>
          <w:color w:val="000000"/>
          <w:kern w:val="0"/>
          <w:sz w:val="32"/>
          <w:szCs w:val="32"/>
        </w:rPr>
        <w:t>的氯化钠溶液中，贝</w:t>
      </w:r>
      <w:proofErr w:type="gramStart"/>
      <w:r w:rsidRPr="001A5075">
        <w:rPr>
          <w:rFonts w:ascii="仿宋" w:eastAsia="仿宋" w:hAnsi="仿宋" w:cs="仿宋" w:hint="eastAsia"/>
          <w:color w:val="000000"/>
          <w:kern w:val="0"/>
          <w:sz w:val="32"/>
          <w:szCs w:val="32"/>
        </w:rPr>
        <w:t>伐珠单抗在</w:t>
      </w:r>
      <w:proofErr w:type="gramEnd"/>
      <w:r w:rsidRPr="001A5075">
        <w:rPr>
          <w:rFonts w:ascii="仿宋" w:eastAsia="仿宋" w:hAnsi="仿宋" w:cs="仿宋" w:hint="eastAsia"/>
          <w:color w:val="000000"/>
          <w:kern w:val="0"/>
          <w:sz w:val="32"/>
          <w:szCs w:val="32"/>
        </w:rPr>
        <w:t>使用过程中的化学和物理稳定性可以保持</w:t>
      </w:r>
      <w:r w:rsidRPr="001A5075">
        <w:rPr>
          <w:rFonts w:ascii="仿宋" w:eastAsia="仿宋" w:hAnsi="仿宋" w:cs="仿宋"/>
          <w:color w:val="000000"/>
          <w:kern w:val="0"/>
          <w:sz w:val="32"/>
          <w:szCs w:val="32"/>
        </w:rPr>
        <w:t>48</w:t>
      </w:r>
      <w:r w:rsidRPr="001A5075">
        <w:rPr>
          <w:rFonts w:ascii="仿宋" w:eastAsia="仿宋" w:hAnsi="仿宋" w:cs="仿宋" w:hint="eastAsia"/>
          <w:color w:val="000000"/>
          <w:kern w:val="0"/>
          <w:sz w:val="32"/>
          <w:szCs w:val="32"/>
        </w:rPr>
        <w:t>个小时。产品配制后在</w:t>
      </w:r>
      <w:r w:rsidRPr="001A5075">
        <w:rPr>
          <w:rFonts w:ascii="仿宋" w:eastAsia="仿宋" w:hAnsi="仿宋" w:cs="仿宋"/>
          <w:color w:val="000000"/>
          <w:kern w:val="0"/>
          <w:sz w:val="32"/>
          <w:szCs w:val="32"/>
        </w:rPr>
        <w:t>2</w:t>
      </w:r>
      <w:r w:rsidRPr="001A5075">
        <w:rPr>
          <w:rFonts w:ascii="仿宋" w:eastAsia="仿宋" w:hAnsi="仿宋" w:cs="仿宋" w:hint="eastAsia"/>
          <w:color w:val="000000"/>
          <w:kern w:val="0"/>
          <w:sz w:val="32"/>
          <w:szCs w:val="32"/>
        </w:rPr>
        <w:t>～</w:t>
      </w:r>
      <w:r w:rsidRPr="001A5075">
        <w:rPr>
          <w:rFonts w:ascii="仿宋" w:eastAsia="仿宋" w:hAnsi="仿宋" w:cs="仿宋"/>
          <w:color w:val="000000"/>
          <w:kern w:val="0"/>
          <w:sz w:val="32"/>
          <w:szCs w:val="32"/>
        </w:rPr>
        <w:t>8</w:t>
      </w:r>
      <w:r w:rsidRPr="001A5075">
        <w:rPr>
          <w:rFonts w:ascii="仿宋" w:eastAsia="仿宋" w:hAnsi="仿宋" w:cs="仿宋" w:hint="eastAsia"/>
          <w:color w:val="000000"/>
          <w:kern w:val="0"/>
          <w:sz w:val="32"/>
          <w:szCs w:val="32"/>
        </w:rPr>
        <w:t>℃条件下的保存时间不宜超过</w:t>
      </w:r>
      <w:r w:rsidRPr="001A5075">
        <w:rPr>
          <w:rFonts w:ascii="仿宋" w:eastAsia="仿宋" w:hAnsi="仿宋" w:cs="仿宋"/>
          <w:color w:val="000000"/>
          <w:kern w:val="0"/>
          <w:sz w:val="32"/>
          <w:szCs w:val="32"/>
        </w:rPr>
        <w:t>24</w:t>
      </w:r>
      <w:r w:rsidRPr="001A5075">
        <w:rPr>
          <w:rFonts w:ascii="仿宋" w:eastAsia="仿宋" w:hAnsi="仿宋" w:cs="仿宋" w:hint="eastAsia"/>
          <w:color w:val="000000"/>
          <w:kern w:val="0"/>
          <w:sz w:val="32"/>
          <w:szCs w:val="32"/>
        </w:rPr>
        <w:t>小时。</w:t>
      </w:r>
    </w:p>
    <w:p w:rsidR="00F83654" w:rsidRPr="00411324" w:rsidRDefault="00F83654" w:rsidP="006D72D9">
      <w:pPr>
        <w:spacing w:line="360" w:lineRule="auto"/>
        <w:ind w:firstLineChars="200" w:firstLine="640"/>
        <w:rPr>
          <w:rFonts w:ascii="黑体" w:eastAsia="黑体" w:hAnsi="黑体" w:cs="Times New Roman"/>
          <w:sz w:val="32"/>
          <w:szCs w:val="32"/>
        </w:rPr>
      </w:pPr>
      <w:r w:rsidRPr="00411324">
        <w:rPr>
          <w:rFonts w:ascii="黑体" w:eastAsia="黑体" w:hAnsi="黑体" w:cs="黑体" w:hint="eastAsia"/>
          <w:sz w:val="32"/>
          <w:szCs w:val="32"/>
        </w:rPr>
        <w:t>九、</w:t>
      </w:r>
      <w:proofErr w:type="gramStart"/>
      <w:r w:rsidRPr="00411324">
        <w:rPr>
          <w:rFonts w:ascii="黑体" w:eastAsia="黑体" w:hAnsi="黑体" w:cs="黑体" w:hint="eastAsia"/>
          <w:sz w:val="32"/>
          <w:szCs w:val="32"/>
        </w:rPr>
        <w:t>西妥昔单</w:t>
      </w:r>
      <w:proofErr w:type="gramEnd"/>
      <w:r w:rsidRPr="00411324">
        <w:rPr>
          <w:rFonts w:ascii="黑体" w:eastAsia="黑体" w:hAnsi="黑体" w:cs="黑体" w:hint="eastAsia"/>
          <w:sz w:val="32"/>
          <w:szCs w:val="32"/>
        </w:rPr>
        <w:t>抗</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proofErr w:type="gramStart"/>
      <w:r w:rsidRPr="001A5075">
        <w:rPr>
          <w:rFonts w:ascii="仿宋" w:eastAsia="仿宋" w:hAnsi="仿宋" w:cs="仿宋" w:hint="eastAsia"/>
          <w:sz w:val="32"/>
          <w:szCs w:val="32"/>
        </w:rPr>
        <w:t>西妥昔单</w:t>
      </w:r>
      <w:proofErr w:type="gramEnd"/>
      <w:r w:rsidRPr="001A5075">
        <w:rPr>
          <w:rFonts w:ascii="仿宋" w:eastAsia="仿宋" w:hAnsi="仿宋" w:cs="仿宋" w:hint="eastAsia"/>
          <w:sz w:val="32"/>
          <w:szCs w:val="32"/>
        </w:rPr>
        <w:t>抗注射液</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针剂：</w:t>
      </w:r>
      <w:r w:rsidRPr="001A5075">
        <w:rPr>
          <w:rFonts w:ascii="仿宋" w:eastAsia="仿宋" w:hAnsi="仿宋" w:cs="仿宋"/>
          <w:sz w:val="32"/>
          <w:szCs w:val="32"/>
        </w:rPr>
        <w:t>100mg</w:t>
      </w:r>
      <w:r w:rsidRPr="001A5075">
        <w:rPr>
          <w:rFonts w:ascii="仿宋" w:eastAsia="仿宋" w:hAnsi="仿宋" w:cs="仿宋" w:hint="eastAsia"/>
          <w:sz w:val="32"/>
          <w:szCs w:val="32"/>
        </w:rPr>
        <w:t>（</w:t>
      </w:r>
      <w:r w:rsidRPr="001A5075">
        <w:rPr>
          <w:rFonts w:ascii="仿宋" w:eastAsia="仿宋" w:hAnsi="仿宋" w:cs="仿宋"/>
          <w:sz w:val="32"/>
          <w:szCs w:val="32"/>
        </w:rPr>
        <w:t>20ml</w:t>
      </w:r>
      <w:r w:rsidRPr="001A5075">
        <w:rPr>
          <w:rFonts w:ascii="仿宋" w:eastAsia="仿宋" w:hAnsi="仿宋" w:cs="仿宋" w:hint="eastAsia"/>
          <w:sz w:val="32"/>
          <w:szCs w:val="32"/>
        </w:rPr>
        <w:t>）</w:t>
      </w:r>
      <w:r w:rsidRPr="001A5075">
        <w:rPr>
          <w:rFonts w:ascii="仿宋" w:eastAsia="仿宋" w:hAnsi="仿宋" w:cs="仿宋"/>
          <w:sz w:val="32"/>
          <w:szCs w:val="32"/>
        </w:rPr>
        <w:t>/</w:t>
      </w:r>
      <w:r w:rsidRPr="001A5075">
        <w:rPr>
          <w:rFonts w:ascii="仿宋" w:eastAsia="仿宋" w:hAnsi="仿宋" w:cs="仿宋" w:hint="eastAsia"/>
          <w:sz w:val="32"/>
          <w:szCs w:val="32"/>
        </w:rPr>
        <w:t>瓶</w:t>
      </w:r>
      <w:r w:rsidRPr="001A5075">
        <w:rPr>
          <w:rFonts w:ascii="仿宋" w:eastAsia="仿宋" w:hAnsi="仿宋" w:cs="仿宋"/>
          <w:sz w:val="32"/>
          <w:szCs w:val="32"/>
        </w:rPr>
        <w:t xml:space="preserve">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lastRenderedPageBreak/>
        <w:t>适应证：</w:t>
      </w:r>
      <w:r w:rsidRPr="001A5075">
        <w:rPr>
          <w:rFonts w:ascii="仿宋" w:eastAsia="仿宋" w:hAnsi="仿宋" w:cs="仿宋" w:hint="eastAsia"/>
          <w:sz w:val="32"/>
          <w:szCs w:val="32"/>
        </w:rPr>
        <w:t>用于治疗表达</w:t>
      </w:r>
      <w:r w:rsidRPr="001A5075">
        <w:rPr>
          <w:rFonts w:ascii="仿宋" w:eastAsia="仿宋" w:hAnsi="仿宋" w:cs="仿宋"/>
          <w:sz w:val="32"/>
          <w:szCs w:val="32"/>
        </w:rPr>
        <w:t>EGFR</w:t>
      </w:r>
      <w:r w:rsidRPr="001A5075">
        <w:rPr>
          <w:rFonts w:ascii="仿宋" w:eastAsia="仿宋" w:hAnsi="仿宋" w:cs="仿宋" w:hint="eastAsia"/>
          <w:sz w:val="32"/>
          <w:szCs w:val="32"/>
        </w:rPr>
        <w:t>、</w:t>
      </w:r>
      <w:r w:rsidRPr="001A5075">
        <w:rPr>
          <w:rFonts w:ascii="仿宋" w:eastAsia="仿宋" w:hAnsi="仿宋" w:cs="仿宋"/>
          <w:sz w:val="32"/>
          <w:szCs w:val="32"/>
        </w:rPr>
        <w:t>RAS</w:t>
      </w:r>
      <w:r w:rsidRPr="001A5075">
        <w:rPr>
          <w:rFonts w:ascii="仿宋" w:eastAsia="仿宋" w:hAnsi="仿宋" w:cs="仿宋" w:hint="eastAsia"/>
          <w:sz w:val="32"/>
          <w:szCs w:val="32"/>
        </w:rPr>
        <w:t>基因野生型的转移性结直肠癌，与伊立</w:t>
      </w:r>
      <w:proofErr w:type="gramStart"/>
      <w:r w:rsidRPr="001A5075">
        <w:rPr>
          <w:rFonts w:ascii="仿宋" w:eastAsia="仿宋" w:hAnsi="仿宋" w:cs="仿宋" w:hint="eastAsia"/>
          <w:sz w:val="32"/>
          <w:szCs w:val="32"/>
        </w:rPr>
        <w:t>替康联合用于经含伊立替康</w:t>
      </w:r>
      <w:proofErr w:type="gramEnd"/>
      <w:r w:rsidRPr="001A5075">
        <w:rPr>
          <w:rFonts w:ascii="仿宋" w:eastAsia="仿宋" w:hAnsi="仿宋" w:cs="仿宋" w:hint="eastAsia"/>
          <w:sz w:val="32"/>
          <w:szCs w:val="32"/>
        </w:rPr>
        <w:t>治疗失败后的患者。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用药前必须使用经过验证的方法检测</w:t>
      </w:r>
      <w:r w:rsidRPr="001A5075">
        <w:rPr>
          <w:rFonts w:ascii="仿宋" w:eastAsia="仿宋" w:hAnsi="仿宋" w:cs="仿宋"/>
          <w:sz w:val="32"/>
          <w:szCs w:val="32"/>
        </w:rPr>
        <w:t>RAS</w:t>
      </w:r>
      <w:r w:rsidRPr="001A5075">
        <w:rPr>
          <w:rFonts w:ascii="仿宋" w:eastAsia="仿宋" w:hAnsi="仿宋" w:cs="仿宋" w:hint="eastAsia"/>
          <w:sz w:val="32"/>
          <w:szCs w:val="32"/>
        </w:rPr>
        <w:t>基因状态，</w:t>
      </w:r>
      <w:r w:rsidRPr="001A5075">
        <w:rPr>
          <w:rFonts w:ascii="仿宋" w:eastAsia="仿宋" w:hAnsi="仿宋" w:cs="仿宋"/>
          <w:sz w:val="32"/>
          <w:szCs w:val="32"/>
        </w:rPr>
        <w:t>RAS</w:t>
      </w:r>
      <w:r w:rsidRPr="001A5075">
        <w:rPr>
          <w:rFonts w:ascii="仿宋" w:eastAsia="仿宋" w:hAnsi="仿宋" w:cs="仿宋" w:hint="eastAsia"/>
          <w:sz w:val="32"/>
          <w:szCs w:val="32"/>
        </w:rPr>
        <w:t>基因野生型是接受</w:t>
      </w:r>
      <w:proofErr w:type="gramStart"/>
      <w:r w:rsidRPr="001A5075">
        <w:rPr>
          <w:rFonts w:ascii="仿宋" w:eastAsia="仿宋" w:hAnsi="仿宋" w:cs="仿宋" w:hint="eastAsia"/>
          <w:sz w:val="32"/>
          <w:szCs w:val="32"/>
        </w:rPr>
        <w:t>西妥昔单</w:t>
      </w:r>
      <w:proofErr w:type="gramEnd"/>
      <w:r w:rsidRPr="001A5075">
        <w:rPr>
          <w:rFonts w:ascii="仿宋" w:eastAsia="仿宋" w:hAnsi="仿宋" w:cs="仿宋" w:hint="eastAsia"/>
          <w:sz w:val="32"/>
          <w:szCs w:val="32"/>
        </w:rPr>
        <w:t>抗治疗的先决条件，本品不用于治疗</w:t>
      </w:r>
      <w:r w:rsidRPr="001A5075">
        <w:rPr>
          <w:rFonts w:ascii="仿宋" w:eastAsia="仿宋" w:hAnsi="仿宋" w:cs="仿宋"/>
          <w:sz w:val="32"/>
          <w:szCs w:val="32"/>
        </w:rPr>
        <w:t>RAS</w:t>
      </w:r>
      <w:r w:rsidRPr="001A5075">
        <w:rPr>
          <w:rFonts w:ascii="仿宋" w:eastAsia="仿宋" w:hAnsi="仿宋" w:cs="仿宋" w:hint="eastAsia"/>
          <w:sz w:val="32"/>
          <w:szCs w:val="32"/>
        </w:rPr>
        <w:t>基因突变型或</w:t>
      </w:r>
      <w:r w:rsidRPr="001A5075">
        <w:rPr>
          <w:rFonts w:ascii="仿宋" w:eastAsia="仿宋" w:hAnsi="仿宋" w:cs="仿宋"/>
          <w:sz w:val="32"/>
          <w:szCs w:val="32"/>
        </w:rPr>
        <w:t>RAS</w:t>
      </w:r>
      <w:r w:rsidRPr="001A5075">
        <w:rPr>
          <w:rFonts w:ascii="仿宋" w:eastAsia="仿宋" w:hAnsi="仿宋" w:cs="仿宋" w:hint="eastAsia"/>
          <w:sz w:val="32"/>
          <w:szCs w:val="32"/>
        </w:rPr>
        <w:t>状态不明的患者。</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转化性治疗：结直肠癌患者合并肝转移和</w:t>
      </w:r>
      <w:r w:rsidRPr="001A5075">
        <w:rPr>
          <w:rFonts w:ascii="仿宋" w:eastAsia="仿宋" w:hAnsi="仿宋" w:cs="仿宋"/>
          <w:sz w:val="32"/>
          <w:szCs w:val="32"/>
        </w:rPr>
        <w:t>/</w:t>
      </w:r>
      <w:r w:rsidRPr="001A5075">
        <w:rPr>
          <w:rFonts w:ascii="仿宋" w:eastAsia="仿宋" w:hAnsi="仿宋" w:cs="仿宋" w:hint="eastAsia"/>
          <w:sz w:val="32"/>
          <w:szCs w:val="32"/>
        </w:rPr>
        <w:t>或肺转移，潜在可切除，可选择</w:t>
      </w:r>
      <w:proofErr w:type="gramStart"/>
      <w:r w:rsidRPr="001A5075">
        <w:rPr>
          <w:rFonts w:ascii="仿宋" w:eastAsia="仿宋" w:hAnsi="仿宋" w:cs="仿宋" w:hint="eastAsia"/>
          <w:sz w:val="32"/>
          <w:szCs w:val="32"/>
        </w:rPr>
        <w:t>西妥昔单</w:t>
      </w:r>
      <w:proofErr w:type="gramEnd"/>
      <w:r w:rsidRPr="001A5075">
        <w:rPr>
          <w:rFonts w:ascii="仿宋" w:eastAsia="仿宋" w:hAnsi="仿宋" w:cs="仿宋" w:hint="eastAsia"/>
          <w:sz w:val="32"/>
          <w:szCs w:val="32"/>
        </w:rPr>
        <w:t>抗联合化疗（</w:t>
      </w:r>
      <w:r w:rsidRPr="001A5075">
        <w:rPr>
          <w:rFonts w:ascii="仿宋" w:eastAsia="仿宋" w:hAnsi="仿宋" w:cs="仿宋"/>
          <w:sz w:val="32"/>
          <w:szCs w:val="32"/>
        </w:rPr>
        <w:t>RAS</w:t>
      </w:r>
      <w:r w:rsidRPr="001A5075">
        <w:rPr>
          <w:rFonts w:ascii="仿宋" w:eastAsia="仿宋" w:hAnsi="仿宋" w:cs="仿宋" w:hint="eastAsia"/>
          <w:sz w:val="32"/>
          <w:szCs w:val="32"/>
        </w:rPr>
        <w:t>野生型）。</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姑息治疗：转移性结直肠癌患者（</w:t>
      </w:r>
      <w:r w:rsidRPr="001A5075">
        <w:rPr>
          <w:rFonts w:ascii="仿宋" w:eastAsia="仿宋" w:hAnsi="仿宋" w:cs="仿宋"/>
          <w:sz w:val="32"/>
          <w:szCs w:val="32"/>
        </w:rPr>
        <w:t>RAS</w:t>
      </w:r>
      <w:r w:rsidRPr="001A5075">
        <w:rPr>
          <w:rFonts w:ascii="仿宋" w:eastAsia="仿宋" w:hAnsi="仿宋" w:cs="仿宋" w:hint="eastAsia"/>
          <w:sz w:val="32"/>
          <w:szCs w:val="32"/>
        </w:rPr>
        <w:t>野生型）一、二线治疗，尤其是左半肠癌患者，可选择</w:t>
      </w:r>
      <w:proofErr w:type="gramStart"/>
      <w:r w:rsidRPr="001A5075">
        <w:rPr>
          <w:rFonts w:ascii="仿宋" w:eastAsia="仿宋" w:hAnsi="仿宋" w:cs="仿宋" w:hint="eastAsia"/>
          <w:sz w:val="32"/>
          <w:szCs w:val="32"/>
        </w:rPr>
        <w:t>西妥昔单</w:t>
      </w:r>
      <w:proofErr w:type="gramEnd"/>
      <w:r w:rsidRPr="001A5075">
        <w:rPr>
          <w:rFonts w:ascii="仿宋" w:eastAsia="仿宋" w:hAnsi="仿宋" w:cs="仿宋" w:hint="eastAsia"/>
          <w:sz w:val="32"/>
          <w:szCs w:val="32"/>
        </w:rPr>
        <w:t>抗</w:t>
      </w:r>
      <w:r w:rsidRPr="001A5075">
        <w:rPr>
          <w:rFonts w:ascii="仿宋" w:eastAsia="仿宋" w:hAnsi="仿宋" w:cs="仿宋"/>
          <w:sz w:val="32"/>
          <w:szCs w:val="32"/>
        </w:rPr>
        <w:t>+</w:t>
      </w:r>
      <w:r w:rsidRPr="001A5075">
        <w:rPr>
          <w:rFonts w:ascii="仿宋" w:eastAsia="仿宋" w:hAnsi="仿宋" w:cs="仿宋" w:hint="eastAsia"/>
          <w:sz w:val="32"/>
          <w:szCs w:val="32"/>
        </w:rPr>
        <w:t>化疗。对一、二线治疗中没有使用</w:t>
      </w:r>
      <w:proofErr w:type="gramStart"/>
      <w:r w:rsidRPr="001A5075">
        <w:rPr>
          <w:rFonts w:ascii="仿宋" w:eastAsia="仿宋" w:hAnsi="仿宋" w:cs="仿宋" w:hint="eastAsia"/>
          <w:sz w:val="32"/>
          <w:szCs w:val="32"/>
        </w:rPr>
        <w:t>西妥昔单</w:t>
      </w:r>
      <w:proofErr w:type="gramEnd"/>
      <w:r w:rsidRPr="001A5075">
        <w:rPr>
          <w:rFonts w:ascii="仿宋" w:eastAsia="仿宋" w:hAnsi="仿宋" w:cs="仿宋" w:hint="eastAsia"/>
          <w:sz w:val="32"/>
          <w:szCs w:val="32"/>
        </w:rPr>
        <w:t>抗的患者（</w:t>
      </w:r>
      <w:r w:rsidRPr="001A5075">
        <w:rPr>
          <w:rFonts w:ascii="仿宋" w:eastAsia="仿宋" w:hAnsi="仿宋" w:cs="仿宋"/>
          <w:sz w:val="32"/>
          <w:szCs w:val="32"/>
        </w:rPr>
        <w:t>RAS</w:t>
      </w:r>
      <w:r w:rsidRPr="001A5075">
        <w:rPr>
          <w:rFonts w:ascii="仿宋" w:eastAsia="仿宋" w:hAnsi="仿宋" w:cs="仿宋" w:hint="eastAsia"/>
          <w:sz w:val="32"/>
          <w:szCs w:val="32"/>
        </w:rPr>
        <w:t>野生型），可选择</w:t>
      </w:r>
      <w:proofErr w:type="gramStart"/>
      <w:r w:rsidRPr="001A5075">
        <w:rPr>
          <w:rFonts w:ascii="仿宋" w:eastAsia="仿宋" w:hAnsi="仿宋" w:cs="仿宋" w:hint="eastAsia"/>
          <w:sz w:val="32"/>
          <w:szCs w:val="32"/>
        </w:rPr>
        <w:t>西妥昔单</w:t>
      </w:r>
      <w:proofErr w:type="gramEnd"/>
      <w:r w:rsidRPr="001A5075">
        <w:rPr>
          <w:rFonts w:ascii="仿宋" w:eastAsia="仿宋" w:hAnsi="仿宋" w:cs="仿宋" w:hint="eastAsia"/>
          <w:sz w:val="32"/>
          <w:szCs w:val="32"/>
        </w:rPr>
        <w:t>抗联合</w:t>
      </w:r>
      <w:proofErr w:type="gramStart"/>
      <w:r w:rsidRPr="001A5075">
        <w:rPr>
          <w:rFonts w:ascii="仿宋" w:eastAsia="仿宋" w:hAnsi="仿宋" w:cs="仿宋" w:hint="eastAsia"/>
          <w:sz w:val="32"/>
          <w:szCs w:val="32"/>
        </w:rPr>
        <w:t>伊立替康化疗</w:t>
      </w:r>
      <w:proofErr w:type="gramEnd"/>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如果初始使用</w:t>
      </w:r>
      <w:proofErr w:type="gramStart"/>
      <w:r w:rsidRPr="001A5075">
        <w:rPr>
          <w:rFonts w:ascii="仿宋" w:eastAsia="仿宋" w:hAnsi="仿宋" w:cs="仿宋" w:hint="eastAsia"/>
          <w:sz w:val="32"/>
          <w:szCs w:val="32"/>
        </w:rPr>
        <w:t>西妥昔单</w:t>
      </w:r>
      <w:proofErr w:type="gramEnd"/>
      <w:r w:rsidRPr="001A5075">
        <w:rPr>
          <w:rFonts w:ascii="仿宋" w:eastAsia="仿宋" w:hAnsi="仿宋" w:cs="仿宋" w:hint="eastAsia"/>
          <w:sz w:val="32"/>
          <w:szCs w:val="32"/>
        </w:rPr>
        <w:t>抗治疗，在二线或者随后的治疗中均不应再使用</w:t>
      </w:r>
      <w:proofErr w:type="gramStart"/>
      <w:r w:rsidRPr="001A5075">
        <w:rPr>
          <w:rFonts w:ascii="仿宋" w:eastAsia="仿宋" w:hAnsi="仿宋" w:cs="仿宋" w:hint="eastAsia"/>
          <w:sz w:val="32"/>
          <w:szCs w:val="32"/>
        </w:rPr>
        <w:t>西妥昔单</w:t>
      </w:r>
      <w:proofErr w:type="gramEnd"/>
      <w:r w:rsidRPr="001A5075">
        <w:rPr>
          <w:rFonts w:ascii="仿宋" w:eastAsia="仿宋" w:hAnsi="仿宋" w:cs="仿宋" w:hint="eastAsia"/>
          <w:sz w:val="32"/>
          <w:szCs w:val="32"/>
        </w:rPr>
        <w:t>抗治疗。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本品常可引起不同程度的皮肤毒性反应，主要表现为痤疮样皮疹，此类患者用药期间应注意避光。轻至中度皮肤毒性反应无需调整剂量，发生重度皮肤毒性反应者，应酌情减量。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严重的输液反应发生率为</w:t>
      </w:r>
      <w:r w:rsidRPr="001A5075">
        <w:rPr>
          <w:rFonts w:ascii="仿宋" w:eastAsia="仿宋" w:hAnsi="仿宋" w:cs="仿宋"/>
          <w:sz w:val="32"/>
          <w:szCs w:val="32"/>
        </w:rPr>
        <w:t>3%</w:t>
      </w:r>
      <w:r w:rsidRPr="001A5075">
        <w:rPr>
          <w:rFonts w:ascii="仿宋" w:eastAsia="仿宋" w:hAnsi="仿宋" w:cs="仿宋" w:hint="eastAsia"/>
          <w:sz w:val="32"/>
          <w:szCs w:val="32"/>
        </w:rPr>
        <w:t>，致死率低于</w:t>
      </w:r>
      <w:r w:rsidRPr="001A5075">
        <w:rPr>
          <w:rFonts w:ascii="仿宋" w:eastAsia="仿宋" w:hAnsi="仿宋" w:cs="仿宋"/>
          <w:sz w:val="32"/>
          <w:szCs w:val="32"/>
        </w:rPr>
        <w:t>0.1%</w:t>
      </w:r>
      <w:r w:rsidRPr="001A5075">
        <w:rPr>
          <w:rFonts w:ascii="仿宋" w:eastAsia="仿宋" w:hAnsi="仿宋" w:cs="仿宋" w:hint="eastAsia"/>
          <w:sz w:val="32"/>
          <w:szCs w:val="32"/>
        </w:rPr>
        <w:t>。其中</w:t>
      </w:r>
      <w:r w:rsidRPr="001A5075">
        <w:rPr>
          <w:rFonts w:ascii="仿宋" w:eastAsia="仿宋" w:hAnsi="仿宋" w:cs="仿宋"/>
          <w:sz w:val="32"/>
          <w:szCs w:val="32"/>
        </w:rPr>
        <w:t>90%</w:t>
      </w:r>
      <w:r w:rsidRPr="001A5075">
        <w:rPr>
          <w:rFonts w:ascii="仿宋" w:eastAsia="仿宋" w:hAnsi="仿宋" w:cs="仿宋" w:hint="eastAsia"/>
          <w:sz w:val="32"/>
          <w:szCs w:val="32"/>
        </w:rPr>
        <w:t>发生于第一次使用时，以突发性气道梗阻、荨麻疹和低血压为特征。首次滴注本品之前，患者必须接受抗组胺药</w:t>
      </w:r>
      <w:r w:rsidRPr="001A5075">
        <w:rPr>
          <w:rFonts w:ascii="仿宋" w:eastAsia="仿宋" w:hAnsi="仿宋" w:cs="仿宋" w:hint="eastAsia"/>
          <w:sz w:val="32"/>
          <w:szCs w:val="32"/>
        </w:rPr>
        <w:lastRenderedPageBreak/>
        <w:t>物和</w:t>
      </w:r>
      <w:r>
        <w:rPr>
          <w:rFonts w:ascii="仿宋" w:eastAsia="仿宋" w:hAnsi="仿宋" w:cs="仿宋" w:hint="eastAsia"/>
          <w:sz w:val="32"/>
          <w:szCs w:val="32"/>
        </w:rPr>
        <w:t>糖</w:t>
      </w:r>
      <w:r w:rsidRPr="001A5075">
        <w:rPr>
          <w:rFonts w:ascii="仿宋" w:eastAsia="仿宋" w:hAnsi="仿宋" w:cs="仿宋" w:hint="eastAsia"/>
          <w:sz w:val="32"/>
          <w:szCs w:val="32"/>
        </w:rPr>
        <w:t>皮质激素</w:t>
      </w:r>
      <w:r>
        <w:rPr>
          <w:rFonts w:ascii="仿宋" w:eastAsia="仿宋" w:hAnsi="仿宋" w:cs="仿宋" w:hint="eastAsia"/>
          <w:sz w:val="32"/>
          <w:szCs w:val="32"/>
        </w:rPr>
        <w:t>类药物</w:t>
      </w:r>
      <w:r w:rsidRPr="001A5075">
        <w:rPr>
          <w:rFonts w:ascii="仿宋" w:eastAsia="仿宋" w:hAnsi="仿宋" w:cs="仿宋" w:hint="eastAsia"/>
          <w:sz w:val="32"/>
          <w:szCs w:val="32"/>
        </w:rPr>
        <w:t>的治疗，建议在随后每次使用本品之前都对患者进行这种治疗。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7.</w:t>
      </w:r>
      <w:r w:rsidRPr="001A5075">
        <w:rPr>
          <w:rFonts w:ascii="仿宋" w:eastAsia="仿宋" w:hAnsi="仿宋" w:cs="仿宋" w:hint="eastAsia"/>
          <w:sz w:val="32"/>
          <w:szCs w:val="32"/>
        </w:rPr>
        <w:t>仅对肝肾功能正常的患者（血清肌</w:t>
      </w:r>
      <w:proofErr w:type="gramStart"/>
      <w:r w:rsidRPr="001A5075">
        <w:rPr>
          <w:rFonts w:ascii="仿宋" w:eastAsia="仿宋" w:hAnsi="仿宋" w:cs="仿宋" w:hint="eastAsia"/>
          <w:sz w:val="32"/>
          <w:szCs w:val="32"/>
        </w:rPr>
        <w:t>酐</w:t>
      </w:r>
      <w:proofErr w:type="gramEnd"/>
      <w:r w:rsidRPr="001A5075">
        <w:rPr>
          <w:rFonts w:ascii="仿宋" w:eastAsia="仿宋" w:hAnsi="仿宋" w:cs="仿宋" w:hint="eastAsia"/>
          <w:sz w:val="32"/>
          <w:szCs w:val="32"/>
        </w:rPr>
        <w:t>≤正常值上限的</w:t>
      </w:r>
      <w:r w:rsidRPr="001A5075">
        <w:rPr>
          <w:rFonts w:ascii="仿宋" w:eastAsia="仿宋" w:hAnsi="仿宋" w:cs="仿宋"/>
          <w:sz w:val="32"/>
          <w:szCs w:val="32"/>
        </w:rPr>
        <w:t>1.5</w:t>
      </w:r>
      <w:r w:rsidRPr="001A5075">
        <w:rPr>
          <w:rFonts w:ascii="仿宋" w:eastAsia="仿宋" w:hAnsi="仿宋" w:cs="仿宋" w:hint="eastAsia"/>
          <w:sz w:val="32"/>
          <w:szCs w:val="32"/>
        </w:rPr>
        <w:t>倍，转氨酶≤正常值上限的</w:t>
      </w:r>
      <w:r w:rsidRPr="001A5075">
        <w:rPr>
          <w:rFonts w:ascii="仿宋" w:eastAsia="仿宋" w:hAnsi="仿宋" w:cs="仿宋"/>
          <w:sz w:val="32"/>
          <w:szCs w:val="32"/>
        </w:rPr>
        <w:t>5</w:t>
      </w:r>
      <w:r w:rsidRPr="001A5075">
        <w:rPr>
          <w:rFonts w:ascii="仿宋" w:eastAsia="仿宋" w:hAnsi="仿宋" w:cs="仿宋" w:hint="eastAsia"/>
          <w:sz w:val="32"/>
          <w:szCs w:val="32"/>
        </w:rPr>
        <w:t>倍，胆红素≤正常值上限的</w:t>
      </w:r>
      <w:r w:rsidRPr="001A5075">
        <w:rPr>
          <w:rFonts w:ascii="仿宋" w:eastAsia="仿宋" w:hAnsi="仿宋" w:cs="仿宋"/>
          <w:sz w:val="32"/>
          <w:szCs w:val="32"/>
        </w:rPr>
        <w:t>1.5</w:t>
      </w:r>
      <w:r w:rsidRPr="001A5075">
        <w:rPr>
          <w:rFonts w:ascii="仿宋" w:eastAsia="仿宋" w:hAnsi="仿宋" w:cs="仿宋" w:hint="eastAsia"/>
          <w:sz w:val="32"/>
          <w:szCs w:val="32"/>
        </w:rPr>
        <w:t>倍）进行过本品的相关研究。</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8.</w:t>
      </w:r>
      <w:r w:rsidRPr="001A5075">
        <w:rPr>
          <w:rFonts w:ascii="仿宋" w:eastAsia="仿宋" w:hAnsi="仿宋" w:cs="仿宋" w:hint="eastAsia"/>
          <w:sz w:val="32"/>
          <w:szCs w:val="32"/>
        </w:rPr>
        <w:t>本品应贮藏在冰箱中（</w:t>
      </w:r>
      <w:r w:rsidRPr="001A5075">
        <w:rPr>
          <w:rFonts w:ascii="仿宋" w:eastAsia="仿宋" w:hAnsi="仿宋" w:cs="仿宋"/>
          <w:sz w:val="32"/>
          <w:szCs w:val="32"/>
        </w:rPr>
        <w:t>2</w:t>
      </w:r>
      <w:r w:rsidRPr="001A5075">
        <w:rPr>
          <w:rFonts w:ascii="仿宋" w:eastAsia="仿宋" w:hAnsi="仿宋" w:cs="仿宋" w:hint="eastAsia"/>
          <w:sz w:val="32"/>
          <w:szCs w:val="32"/>
        </w:rPr>
        <w:t>～</w:t>
      </w:r>
      <w:r w:rsidRPr="001A5075">
        <w:rPr>
          <w:rFonts w:ascii="仿宋" w:eastAsia="仿宋" w:hAnsi="仿宋" w:cs="仿宋"/>
          <w:sz w:val="32"/>
          <w:szCs w:val="32"/>
        </w:rPr>
        <w:t>8</w:t>
      </w:r>
      <w:r w:rsidRPr="001A5075">
        <w:rPr>
          <w:rFonts w:ascii="仿宋" w:eastAsia="仿宋" w:hAnsi="仿宋" w:cs="仿宋" w:hint="eastAsia"/>
          <w:sz w:val="32"/>
          <w:szCs w:val="32"/>
        </w:rPr>
        <w:t>℃），禁止</w:t>
      </w:r>
      <w:r>
        <w:rPr>
          <w:rFonts w:ascii="仿宋" w:eastAsia="仿宋" w:hAnsi="仿宋" w:cs="仿宋" w:hint="eastAsia"/>
          <w:sz w:val="32"/>
          <w:szCs w:val="32"/>
        </w:rPr>
        <w:t>冷</w:t>
      </w:r>
      <w:r w:rsidRPr="001A5075">
        <w:rPr>
          <w:rFonts w:ascii="仿宋" w:eastAsia="仿宋" w:hAnsi="仿宋" w:cs="仿宋" w:hint="eastAsia"/>
          <w:sz w:val="32"/>
          <w:szCs w:val="32"/>
        </w:rPr>
        <w:t>冻，开启后应立即使用。</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9.</w:t>
      </w:r>
      <w:r w:rsidRPr="001A5075">
        <w:rPr>
          <w:rFonts w:ascii="仿宋" w:eastAsia="仿宋" w:hAnsi="仿宋" w:cs="仿宋" w:hint="eastAsia"/>
          <w:sz w:val="32"/>
          <w:szCs w:val="32"/>
        </w:rPr>
        <w:t>与</w:t>
      </w:r>
      <w:r w:rsidRPr="001A5075">
        <w:rPr>
          <w:rFonts w:ascii="仿宋" w:eastAsia="仿宋" w:hAnsi="仿宋" w:cs="仿宋"/>
          <w:sz w:val="32"/>
          <w:szCs w:val="32"/>
        </w:rPr>
        <w:t>FOLFOX</w:t>
      </w:r>
      <w:r w:rsidRPr="001A5075">
        <w:rPr>
          <w:rFonts w:ascii="仿宋" w:eastAsia="仿宋" w:hAnsi="仿宋" w:cs="仿宋" w:hint="eastAsia"/>
          <w:sz w:val="32"/>
          <w:szCs w:val="32"/>
        </w:rPr>
        <w:t>联合用于一线治疗</w:t>
      </w:r>
      <w:r w:rsidRPr="001A5075">
        <w:rPr>
          <w:rFonts w:ascii="仿宋" w:eastAsia="仿宋" w:hAnsi="仿宋" w:cs="仿宋"/>
          <w:sz w:val="32"/>
          <w:szCs w:val="32"/>
        </w:rPr>
        <w:t>RAS</w:t>
      </w:r>
      <w:r w:rsidRPr="001A5075">
        <w:rPr>
          <w:rFonts w:ascii="仿宋" w:eastAsia="仿宋" w:hAnsi="仿宋" w:cs="仿宋" w:hint="eastAsia"/>
          <w:sz w:val="32"/>
          <w:szCs w:val="32"/>
        </w:rPr>
        <w:t>基因野生型、表达</w:t>
      </w:r>
      <w:r w:rsidRPr="001A5075">
        <w:rPr>
          <w:rFonts w:ascii="仿宋" w:eastAsia="仿宋" w:hAnsi="仿宋" w:cs="仿宋"/>
          <w:sz w:val="32"/>
          <w:szCs w:val="32"/>
        </w:rPr>
        <w:t>EGFR</w:t>
      </w:r>
      <w:r w:rsidRPr="001A5075">
        <w:rPr>
          <w:rFonts w:ascii="仿宋" w:eastAsia="仿宋" w:hAnsi="仿宋" w:cs="仿宋" w:hint="eastAsia"/>
          <w:sz w:val="32"/>
          <w:szCs w:val="32"/>
        </w:rPr>
        <w:t>基因的转移性结直肠癌（已有Ⅲ期临床结果，正在申报中国适应证）。</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10.</w:t>
      </w:r>
      <w:r w:rsidRPr="001A5075">
        <w:rPr>
          <w:rFonts w:ascii="仿宋" w:eastAsia="仿宋" w:hAnsi="仿宋" w:cs="仿宋" w:hint="eastAsia"/>
          <w:sz w:val="32"/>
          <w:szCs w:val="32"/>
        </w:rPr>
        <w:t>与</w:t>
      </w:r>
      <w:r w:rsidRPr="001A5075">
        <w:rPr>
          <w:rFonts w:ascii="仿宋" w:eastAsia="仿宋" w:hAnsi="仿宋" w:cs="仿宋"/>
          <w:sz w:val="32"/>
          <w:szCs w:val="32"/>
        </w:rPr>
        <w:t>FOLFIRI</w:t>
      </w:r>
      <w:r w:rsidRPr="001A5075">
        <w:rPr>
          <w:rFonts w:ascii="仿宋" w:eastAsia="仿宋" w:hAnsi="仿宋" w:cs="仿宋" w:hint="eastAsia"/>
          <w:sz w:val="32"/>
          <w:szCs w:val="32"/>
        </w:rPr>
        <w:t>联合用于一线治疗</w:t>
      </w:r>
      <w:r w:rsidRPr="001A5075">
        <w:rPr>
          <w:rFonts w:ascii="仿宋" w:eastAsia="仿宋" w:hAnsi="仿宋" w:cs="仿宋"/>
          <w:sz w:val="32"/>
          <w:szCs w:val="32"/>
        </w:rPr>
        <w:t>RAS</w:t>
      </w:r>
      <w:r w:rsidRPr="001A5075">
        <w:rPr>
          <w:rFonts w:ascii="仿宋" w:eastAsia="仿宋" w:hAnsi="仿宋" w:cs="仿宋" w:hint="eastAsia"/>
          <w:sz w:val="32"/>
          <w:szCs w:val="32"/>
        </w:rPr>
        <w:t>基因野生型、表达</w:t>
      </w:r>
      <w:r w:rsidRPr="001A5075">
        <w:rPr>
          <w:rFonts w:ascii="仿宋" w:eastAsia="仿宋" w:hAnsi="仿宋" w:cs="仿宋"/>
          <w:sz w:val="32"/>
          <w:szCs w:val="32"/>
        </w:rPr>
        <w:t>EGFR</w:t>
      </w:r>
      <w:r w:rsidRPr="001A5075">
        <w:rPr>
          <w:rFonts w:ascii="仿宋" w:eastAsia="仿宋" w:hAnsi="仿宋" w:cs="仿宋" w:hint="eastAsia"/>
          <w:sz w:val="32"/>
          <w:szCs w:val="32"/>
        </w:rPr>
        <w:t>的转移性结直肠癌（美国</w:t>
      </w:r>
      <w:r w:rsidRPr="001A5075">
        <w:rPr>
          <w:rFonts w:ascii="仿宋" w:eastAsia="仿宋" w:hAnsi="仿宋" w:cs="仿宋"/>
          <w:sz w:val="32"/>
          <w:szCs w:val="32"/>
        </w:rPr>
        <w:t>FDA</w:t>
      </w:r>
      <w:r w:rsidRPr="001A5075">
        <w:rPr>
          <w:rFonts w:ascii="仿宋" w:eastAsia="仿宋" w:hAnsi="仿宋" w:cs="仿宋" w:hint="eastAsia"/>
          <w:sz w:val="32"/>
          <w:szCs w:val="32"/>
        </w:rPr>
        <w:t>已批准的适应证）。</w:t>
      </w:r>
    </w:p>
    <w:p w:rsidR="00F83654" w:rsidRPr="001A5075" w:rsidRDefault="00F83654" w:rsidP="00015DE6">
      <w:pPr>
        <w:widowControl/>
        <w:spacing w:line="360" w:lineRule="auto"/>
        <w:jc w:val="center"/>
        <w:rPr>
          <w:rFonts w:ascii="仿宋" w:eastAsia="仿宋" w:hAnsi="仿宋" w:cs="Times New Roman"/>
          <w:b/>
          <w:bCs/>
          <w:sz w:val="32"/>
          <w:szCs w:val="32"/>
        </w:rPr>
      </w:pPr>
    </w:p>
    <w:p w:rsidR="00F83654" w:rsidRPr="00411324" w:rsidRDefault="00F83654" w:rsidP="00015DE6">
      <w:pPr>
        <w:widowControl/>
        <w:spacing w:line="360" w:lineRule="auto"/>
        <w:jc w:val="center"/>
        <w:rPr>
          <w:rFonts w:ascii="宋体" w:cs="Times New Roman"/>
          <w:b/>
          <w:bCs/>
          <w:sz w:val="44"/>
          <w:szCs w:val="44"/>
        </w:rPr>
      </w:pPr>
      <w:r w:rsidRPr="00411324">
        <w:rPr>
          <w:rFonts w:ascii="宋体" w:hAnsi="宋体" w:cs="宋体" w:hint="eastAsia"/>
          <w:b/>
          <w:bCs/>
          <w:sz w:val="44"/>
          <w:szCs w:val="44"/>
        </w:rPr>
        <w:t>血液肿瘤用药</w:t>
      </w:r>
    </w:p>
    <w:p w:rsidR="00F83654" w:rsidRPr="001A5075" w:rsidRDefault="00F83654" w:rsidP="00015DE6">
      <w:pPr>
        <w:widowControl/>
        <w:spacing w:line="360" w:lineRule="auto"/>
        <w:jc w:val="center"/>
        <w:rPr>
          <w:rFonts w:ascii="仿宋" w:eastAsia="仿宋" w:hAnsi="仿宋" w:cs="Times New Roman"/>
          <w:b/>
          <w:bCs/>
          <w:sz w:val="32"/>
          <w:szCs w:val="32"/>
        </w:rPr>
      </w:pPr>
    </w:p>
    <w:p w:rsidR="00F83654" w:rsidRPr="00411324" w:rsidRDefault="00F83654" w:rsidP="006D72D9">
      <w:pPr>
        <w:spacing w:line="360" w:lineRule="auto"/>
        <w:ind w:firstLineChars="200" w:firstLine="640"/>
        <w:rPr>
          <w:rFonts w:ascii="黑体" w:eastAsia="黑体" w:hAnsi="黑体" w:cs="Times New Roman"/>
          <w:sz w:val="32"/>
          <w:szCs w:val="32"/>
        </w:rPr>
      </w:pPr>
      <w:r w:rsidRPr="00411324">
        <w:rPr>
          <w:rFonts w:ascii="黑体" w:eastAsia="黑体" w:hAnsi="黑体" w:cs="黑体" w:hint="eastAsia"/>
          <w:sz w:val="32"/>
          <w:szCs w:val="32"/>
        </w:rPr>
        <w:t>一、甲磺酸伊</w:t>
      </w:r>
      <w:proofErr w:type="gramStart"/>
      <w:r w:rsidRPr="00411324">
        <w:rPr>
          <w:rFonts w:ascii="黑体" w:eastAsia="黑体" w:hAnsi="黑体" w:cs="黑体" w:hint="eastAsia"/>
          <w:sz w:val="32"/>
          <w:szCs w:val="32"/>
        </w:rPr>
        <w:t>马替尼</w:t>
      </w:r>
      <w:proofErr w:type="gramEnd"/>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甲磺酸伊</w:t>
      </w:r>
      <w:proofErr w:type="gramStart"/>
      <w:r w:rsidRPr="001A5075">
        <w:rPr>
          <w:rFonts w:ascii="仿宋" w:eastAsia="仿宋" w:hAnsi="仿宋" w:cs="仿宋" w:hint="eastAsia"/>
          <w:sz w:val="32"/>
          <w:szCs w:val="32"/>
        </w:rPr>
        <w:t>马替尼片</w:t>
      </w:r>
      <w:proofErr w:type="gramEnd"/>
      <w:r w:rsidRPr="001A5075">
        <w:rPr>
          <w:rFonts w:ascii="仿宋" w:eastAsia="仿宋" w:hAnsi="仿宋" w:cs="仿宋" w:hint="eastAsia"/>
          <w:sz w:val="32"/>
          <w:szCs w:val="32"/>
        </w:rPr>
        <w:t>，甲磺酸伊</w:t>
      </w:r>
      <w:proofErr w:type="gramStart"/>
      <w:r w:rsidRPr="001A5075">
        <w:rPr>
          <w:rFonts w:ascii="仿宋" w:eastAsia="仿宋" w:hAnsi="仿宋" w:cs="仿宋" w:hint="eastAsia"/>
          <w:sz w:val="32"/>
          <w:szCs w:val="32"/>
        </w:rPr>
        <w:t>马替尼</w:t>
      </w:r>
      <w:proofErr w:type="gramEnd"/>
      <w:r w:rsidRPr="001A5075">
        <w:rPr>
          <w:rFonts w:ascii="仿宋" w:eastAsia="仿宋" w:hAnsi="仿宋" w:cs="仿宋" w:hint="eastAsia"/>
          <w:sz w:val="32"/>
          <w:szCs w:val="32"/>
        </w:rPr>
        <w:t>胶囊</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w:t>
      </w:r>
      <w:r w:rsidRPr="001A5075">
        <w:rPr>
          <w:rFonts w:ascii="仿宋" w:eastAsia="仿宋" w:hAnsi="仿宋" w:cs="仿宋"/>
          <w:sz w:val="32"/>
          <w:szCs w:val="32"/>
        </w:rPr>
        <w:t>1</w:t>
      </w:r>
      <w:r w:rsidRPr="001A5075">
        <w:rPr>
          <w:rFonts w:ascii="仿宋" w:eastAsia="仿宋" w:hAnsi="仿宋" w:cs="仿宋" w:hint="eastAsia"/>
          <w:sz w:val="32"/>
          <w:szCs w:val="32"/>
        </w:rPr>
        <w:t>）片剂：</w:t>
      </w:r>
      <w:r w:rsidRPr="001A5075">
        <w:rPr>
          <w:rFonts w:ascii="仿宋" w:eastAsia="仿宋" w:hAnsi="仿宋" w:cs="仿宋"/>
          <w:sz w:val="32"/>
          <w:szCs w:val="32"/>
        </w:rPr>
        <w:t>100mg</w:t>
      </w:r>
      <w:r w:rsidRPr="001A5075">
        <w:rPr>
          <w:rFonts w:ascii="仿宋" w:eastAsia="仿宋" w:hAnsi="仿宋" w:cs="仿宋" w:hint="eastAsia"/>
          <w:sz w:val="32"/>
          <w:szCs w:val="32"/>
        </w:rPr>
        <w:t>、</w:t>
      </w:r>
      <w:r w:rsidRPr="001A5075">
        <w:rPr>
          <w:rFonts w:ascii="仿宋" w:eastAsia="仿宋" w:hAnsi="仿宋" w:cs="仿宋"/>
          <w:sz w:val="32"/>
          <w:szCs w:val="32"/>
        </w:rPr>
        <w:t>400mg</w:t>
      </w:r>
      <w:r w:rsidRPr="001A5075">
        <w:rPr>
          <w:rFonts w:ascii="仿宋" w:eastAsia="仿宋" w:hAnsi="仿宋" w:cs="仿宋" w:hint="eastAsia"/>
          <w:sz w:val="32"/>
          <w:szCs w:val="32"/>
        </w:rPr>
        <w:t>；（</w:t>
      </w:r>
      <w:r w:rsidRPr="001A5075">
        <w:rPr>
          <w:rFonts w:ascii="仿宋" w:eastAsia="仿宋" w:hAnsi="仿宋" w:cs="仿宋"/>
          <w:sz w:val="32"/>
          <w:szCs w:val="32"/>
        </w:rPr>
        <w:t>2</w:t>
      </w:r>
      <w:r w:rsidRPr="001A5075">
        <w:rPr>
          <w:rFonts w:ascii="仿宋" w:eastAsia="仿宋" w:hAnsi="仿宋" w:cs="仿宋" w:hint="eastAsia"/>
          <w:sz w:val="32"/>
          <w:szCs w:val="32"/>
        </w:rPr>
        <w:t>）胶囊：</w:t>
      </w:r>
      <w:r w:rsidRPr="001A5075">
        <w:rPr>
          <w:rFonts w:ascii="仿宋" w:eastAsia="仿宋" w:hAnsi="仿宋" w:cs="仿宋"/>
          <w:sz w:val="32"/>
          <w:szCs w:val="32"/>
        </w:rPr>
        <w:t>50mg</w:t>
      </w:r>
      <w:r w:rsidRPr="001A5075">
        <w:rPr>
          <w:rFonts w:ascii="仿宋" w:eastAsia="仿宋" w:hAnsi="仿宋" w:cs="仿宋" w:hint="eastAsia"/>
          <w:sz w:val="32"/>
          <w:szCs w:val="32"/>
        </w:rPr>
        <w:t>、</w:t>
      </w:r>
      <w:r w:rsidRPr="001A5075">
        <w:rPr>
          <w:rFonts w:ascii="仿宋" w:eastAsia="仿宋" w:hAnsi="仿宋" w:cs="仿宋"/>
          <w:sz w:val="32"/>
          <w:szCs w:val="32"/>
        </w:rPr>
        <w:t>100mg</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用于治疗费城染色体阳性的慢性髓性白血病（</w:t>
      </w:r>
      <w:r w:rsidRPr="001A5075">
        <w:rPr>
          <w:rFonts w:ascii="仿宋" w:eastAsia="仿宋" w:hAnsi="仿宋" w:cs="仿宋"/>
          <w:sz w:val="32"/>
          <w:szCs w:val="32"/>
        </w:rPr>
        <w:t>Ph+CML</w:t>
      </w:r>
      <w:r w:rsidRPr="001A5075">
        <w:rPr>
          <w:rFonts w:ascii="仿宋" w:eastAsia="仿宋" w:hAnsi="仿宋" w:cs="仿宋" w:hint="eastAsia"/>
          <w:sz w:val="32"/>
          <w:szCs w:val="32"/>
        </w:rPr>
        <w:t>）的慢性期、加速期或急变期；联合化疗治疗新诊断的费城染色体阳性的急性淋巴细胞白血病（</w:t>
      </w:r>
      <w:r w:rsidRPr="001A5075">
        <w:rPr>
          <w:rFonts w:ascii="仿宋" w:eastAsia="仿宋" w:hAnsi="仿宋" w:cs="仿宋"/>
          <w:sz w:val="32"/>
          <w:szCs w:val="32"/>
        </w:rPr>
        <w:t>Ph+ALL</w:t>
      </w:r>
      <w:r w:rsidRPr="001A5075">
        <w:rPr>
          <w:rFonts w:ascii="仿宋" w:eastAsia="仿宋" w:hAnsi="仿宋" w:cs="仿宋" w:hint="eastAsia"/>
          <w:sz w:val="32"/>
          <w:szCs w:val="32"/>
        </w:rPr>
        <w:t>）的儿</w:t>
      </w:r>
      <w:r w:rsidRPr="001A5075">
        <w:rPr>
          <w:rFonts w:ascii="仿宋" w:eastAsia="仿宋" w:hAnsi="仿宋" w:cs="仿宋" w:hint="eastAsia"/>
          <w:sz w:val="32"/>
          <w:szCs w:val="32"/>
        </w:rPr>
        <w:lastRenderedPageBreak/>
        <w:t>童患者；用于治疗复发的或难治的费城染色体阳性的急性淋巴细胞白血病（</w:t>
      </w:r>
      <w:r w:rsidRPr="001A5075">
        <w:rPr>
          <w:rFonts w:ascii="仿宋" w:eastAsia="仿宋" w:hAnsi="仿宋" w:cs="仿宋"/>
          <w:sz w:val="32"/>
          <w:szCs w:val="32"/>
        </w:rPr>
        <w:t>Ph+ALL</w:t>
      </w:r>
      <w:r w:rsidRPr="001A5075">
        <w:rPr>
          <w:rFonts w:ascii="仿宋" w:eastAsia="仿宋" w:hAnsi="仿宋" w:cs="仿宋" w:hint="eastAsia"/>
          <w:sz w:val="32"/>
          <w:szCs w:val="32"/>
        </w:rPr>
        <w:t>）的成人患者；用于治疗嗜酸粒细胞增多综合征（</w:t>
      </w:r>
      <w:r w:rsidRPr="001A5075">
        <w:rPr>
          <w:rFonts w:ascii="仿宋" w:eastAsia="仿宋" w:hAnsi="仿宋" w:cs="仿宋"/>
          <w:sz w:val="32"/>
          <w:szCs w:val="32"/>
        </w:rPr>
        <w:t>HES</w:t>
      </w:r>
      <w:r w:rsidRPr="001A5075">
        <w:rPr>
          <w:rFonts w:ascii="仿宋" w:eastAsia="仿宋" w:hAnsi="仿宋" w:cs="仿宋" w:hint="eastAsia"/>
          <w:sz w:val="32"/>
          <w:szCs w:val="32"/>
        </w:rPr>
        <w:t>）和</w:t>
      </w:r>
      <w:r w:rsidRPr="001A5075">
        <w:rPr>
          <w:rFonts w:ascii="仿宋" w:eastAsia="仿宋" w:hAnsi="仿宋" w:cs="仿宋"/>
          <w:sz w:val="32"/>
          <w:szCs w:val="32"/>
        </w:rPr>
        <w:t>/</w:t>
      </w:r>
      <w:r w:rsidRPr="001A5075">
        <w:rPr>
          <w:rFonts w:ascii="仿宋" w:eastAsia="仿宋" w:hAnsi="仿宋" w:cs="仿宋" w:hint="eastAsia"/>
          <w:sz w:val="32"/>
          <w:szCs w:val="32"/>
        </w:rPr>
        <w:t>或慢性嗜酸粒细胞白血病（</w:t>
      </w:r>
      <w:r w:rsidRPr="001A5075">
        <w:rPr>
          <w:rFonts w:ascii="仿宋" w:eastAsia="仿宋" w:hAnsi="仿宋" w:cs="仿宋"/>
          <w:sz w:val="32"/>
          <w:szCs w:val="32"/>
        </w:rPr>
        <w:t>CEL</w:t>
      </w:r>
      <w:r w:rsidRPr="001A5075">
        <w:rPr>
          <w:rFonts w:ascii="仿宋" w:eastAsia="仿宋" w:hAnsi="仿宋" w:cs="仿宋" w:hint="eastAsia"/>
          <w:sz w:val="32"/>
          <w:szCs w:val="32"/>
        </w:rPr>
        <w:t>）伴有</w:t>
      </w:r>
      <w:r w:rsidRPr="001A5075">
        <w:rPr>
          <w:rFonts w:ascii="仿宋" w:eastAsia="仿宋" w:hAnsi="仿宋" w:cs="仿宋"/>
          <w:sz w:val="32"/>
          <w:szCs w:val="32"/>
        </w:rPr>
        <w:t>FIP1L1-PDGFR</w:t>
      </w:r>
      <w:r w:rsidRPr="001A5075">
        <w:rPr>
          <w:rFonts w:ascii="仿宋" w:eastAsia="仿宋" w:hAnsi="仿宋" w:cs="仿宋" w:hint="eastAsia"/>
          <w:sz w:val="32"/>
          <w:szCs w:val="32"/>
        </w:rPr>
        <w:t>α融合基因的成年患者；用于治疗骨髓增生异常综合征</w:t>
      </w:r>
      <w:r w:rsidRPr="001A5075">
        <w:rPr>
          <w:rFonts w:ascii="仿宋" w:eastAsia="仿宋" w:hAnsi="仿宋" w:cs="仿宋"/>
          <w:sz w:val="32"/>
          <w:szCs w:val="32"/>
        </w:rPr>
        <w:t>/</w:t>
      </w:r>
      <w:r w:rsidRPr="001A5075">
        <w:rPr>
          <w:rFonts w:ascii="仿宋" w:eastAsia="仿宋" w:hAnsi="仿宋" w:cs="仿宋" w:hint="eastAsia"/>
          <w:sz w:val="32"/>
          <w:szCs w:val="32"/>
        </w:rPr>
        <w:t>骨髓增殖性疾病（</w:t>
      </w:r>
      <w:r w:rsidRPr="001A5075">
        <w:rPr>
          <w:rFonts w:ascii="仿宋" w:eastAsia="仿宋" w:hAnsi="仿宋" w:cs="仿宋"/>
          <w:sz w:val="32"/>
          <w:szCs w:val="32"/>
        </w:rPr>
        <w:t>MDS/MPD</w:t>
      </w:r>
      <w:r w:rsidRPr="001A5075">
        <w:rPr>
          <w:rFonts w:ascii="仿宋" w:eastAsia="仿宋" w:hAnsi="仿宋" w:cs="仿宋" w:hint="eastAsia"/>
          <w:sz w:val="32"/>
          <w:szCs w:val="32"/>
        </w:rPr>
        <w:t>）伴有血小板衍生生长因子受体（</w:t>
      </w:r>
      <w:r w:rsidRPr="001A5075">
        <w:rPr>
          <w:rFonts w:ascii="仿宋" w:eastAsia="仿宋" w:hAnsi="仿宋" w:cs="仿宋"/>
          <w:sz w:val="32"/>
          <w:szCs w:val="32"/>
        </w:rPr>
        <w:t>PDGFR</w:t>
      </w:r>
      <w:r w:rsidRPr="001A5075">
        <w:rPr>
          <w:rFonts w:ascii="仿宋" w:eastAsia="仿宋" w:hAnsi="仿宋" w:cs="仿宋" w:hint="eastAsia"/>
          <w:sz w:val="32"/>
          <w:szCs w:val="32"/>
        </w:rPr>
        <w:t>）基因重排的成年患者。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用药前必须明确诊断费城染色体阳性或</w:t>
      </w:r>
      <w:r w:rsidRPr="001A5075">
        <w:rPr>
          <w:rFonts w:ascii="仿宋" w:eastAsia="仿宋" w:hAnsi="仿宋" w:cs="仿宋"/>
          <w:sz w:val="32"/>
          <w:szCs w:val="32"/>
        </w:rPr>
        <w:t>BCR-ABL</w:t>
      </w:r>
      <w:r w:rsidRPr="001A5075">
        <w:rPr>
          <w:rFonts w:ascii="仿宋" w:eastAsia="仿宋" w:hAnsi="仿宋" w:cs="仿宋" w:hint="eastAsia"/>
          <w:sz w:val="32"/>
          <w:szCs w:val="32"/>
        </w:rPr>
        <w:t>阳性的慢性髓性白血病或急性淋巴细胞白血病，或伴有</w:t>
      </w:r>
      <w:r w:rsidRPr="001A5075">
        <w:rPr>
          <w:rFonts w:ascii="仿宋" w:eastAsia="仿宋" w:hAnsi="仿宋" w:cs="仿宋"/>
          <w:sz w:val="32"/>
          <w:szCs w:val="32"/>
        </w:rPr>
        <w:t>PDGFR</w:t>
      </w:r>
      <w:r w:rsidRPr="001A5075">
        <w:rPr>
          <w:rFonts w:ascii="仿宋" w:eastAsia="仿宋" w:hAnsi="仿宋" w:cs="仿宋" w:hint="eastAsia"/>
          <w:sz w:val="32"/>
          <w:szCs w:val="32"/>
        </w:rPr>
        <w:t>基因重排</w:t>
      </w:r>
      <w:proofErr w:type="gramStart"/>
      <w:r w:rsidRPr="001A5075">
        <w:rPr>
          <w:rFonts w:ascii="仿宋" w:eastAsia="仿宋" w:hAnsi="仿宋" w:cs="仿宋" w:hint="eastAsia"/>
          <w:sz w:val="32"/>
          <w:szCs w:val="32"/>
        </w:rPr>
        <w:t>的髓系增殖</w:t>
      </w:r>
      <w:proofErr w:type="gramEnd"/>
      <w:r w:rsidRPr="001A5075">
        <w:rPr>
          <w:rFonts w:ascii="仿宋" w:eastAsia="仿宋" w:hAnsi="仿宋" w:cs="仿宋" w:hint="eastAsia"/>
          <w:sz w:val="32"/>
          <w:szCs w:val="32"/>
        </w:rPr>
        <w:t>性肿瘤。</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应</w:t>
      </w:r>
      <w:r>
        <w:rPr>
          <w:rFonts w:ascii="仿宋" w:eastAsia="仿宋" w:hAnsi="仿宋" w:cs="仿宋" w:hint="eastAsia"/>
          <w:sz w:val="32"/>
          <w:szCs w:val="32"/>
        </w:rPr>
        <w:t>当</w:t>
      </w:r>
      <w:r w:rsidRPr="001A5075">
        <w:rPr>
          <w:rFonts w:ascii="仿宋" w:eastAsia="仿宋" w:hAnsi="仿宋" w:cs="仿宋" w:hint="eastAsia"/>
          <w:sz w:val="32"/>
          <w:szCs w:val="32"/>
        </w:rPr>
        <w:t>按照相关疾病指南，治疗前做基线评估，治疗期间定期监测血液学、细胞遗传学和分子生物学反应。</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根据不同疾病种类和分期，选择初始治疗剂量，治疗中根据疗效和不良反应调整剂量。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常见不良事件（＞</w:t>
      </w:r>
      <w:r w:rsidRPr="001A5075">
        <w:rPr>
          <w:rFonts w:ascii="仿宋" w:eastAsia="仿宋" w:hAnsi="仿宋" w:cs="仿宋"/>
          <w:sz w:val="32"/>
          <w:szCs w:val="32"/>
        </w:rPr>
        <w:t>10%</w:t>
      </w:r>
      <w:r w:rsidRPr="001A5075">
        <w:rPr>
          <w:rFonts w:ascii="仿宋" w:eastAsia="仿宋" w:hAnsi="仿宋" w:cs="仿宋" w:hint="eastAsia"/>
          <w:sz w:val="32"/>
          <w:szCs w:val="32"/>
        </w:rPr>
        <w:t>）为中性粒细胞减少，血小板减少，贫血，头痛，消化不良，水肿，体重增加，恶心，呕吐，肌肉痉挛，肌肉骨骼痛，腹泻，皮疹，疲劳和腹痛。</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治疗期间因毒性不可耐受或耐药时，可选择二代药物替换。</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6.CYP3A4</w:t>
      </w:r>
      <w:r w:rsidRPr="001A5075">
        <w:rPr>
          <w:rFonts w:ascii="仿宋" w:eastAsia="仿宋" w:hAnsi="仿宋" w:cs="仿宋" w:hint="eastAsia"/>
          <w:sz w:val="32"/>
          <w:szCs w:val="32"/>
        </w:rPr>
        <w:t>抑制剂和诱导剂会影响甲磺酸伊</w:t>
      </w:r>
      <w:proofErr w:type="gramStart"/>
      <w:r w:rsidRPr="001A5075">
        <w:rPr>
          <w:rFonts w:ascii="仿宋" w:eastAsia="仿宋" w:hAnsi="仿宋" w:cs="仿宋" w:hint="eastAsia"/>
          <w:sz w:val="32"/>
          <w:szCs w:val="32"/>
        </w:rPr>
        <w:t>马替尼</w:t>
      </w:r>
      <w:proofErr w:type="gramEnd"/>
      <w:r w:rsidRPr="001A5075">
        <w:rPr>
          <w:rFonts w:ascii="仿宋" w:eastAsia="仿宋" w:hAnsi="仿宋" w:cs="仿宋" w:hint="eastAsia"/>
          <w:sz w:val="32"/>
          <w:szCs w:val="32"/>
        </w:rPr>
        <w:t>暴露剂量，合并</w:t>
      </w:r>
      <w:proofErr w:type="gramStart"/>
      <w:r w:rsidRPr="001A5075">
        <w:rPr>
          <w:rFonts w:ascii="仿宋" w:eastAsia="仿宋" w:hAnsi="仿宋" w:cs="仿宋" w:hint="eastAsia"/>
          <w:sz w:val="32"/>
          <w:szCs w:val="32"/>
        </w:rPr>
        <w:t>用药需</w:t>
      </w:r>
      <w:proofErr w:type="gramEnd"/>
      <w:r w:rsidRPr="001A5075">
        <w:rPr>
          <w:rFonts w:ascii="仿宋" w:eastAsia="仿宋" w:hAnsi="仿宋" w:cs="仿宋" w:hint="eastAsia"/>
          <w:sz w:val="32"/>
          <w:szCs w:val="32"/>
        </w:rPr>
        <w:t>谨慎。</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7.</w:t>
      </w:r>
      <w:r w:rsidRPr="001A5075">
        <w:rPr>
          <w:rFonts w:ascii="仿宋" w:eastAsia="仿宋" w:hAnsi="仿宋" w:cs="仿宋" w:hint="eastAsia"/>
          <w:sz w:val="32"/>
          <w:szCs w:val="32"/>
        </w:rPr>
        <w:t>甲磺酸伊</w:t>
      </w:r>
      <w:proofErr w:type="gramStart"/>
      <w:r w:rsidRPr="001A5075">
        <w:rPr>
          <w:rFonts w:ascii="仿宋" w:eastAsia="仿宋" w:hAnsi="仿宋" w:cs="仿宋" w:hint="eastAsia"/>
          <w:sz w:val="32"/>
          <w:szCs w:val="32"/>
        </w:rPr>
        <w:t>马替尼用于</w:t>
      </w:r>
      <w:proofErr w:type="gramEnd"/>
      <w:r w:rsidRPr="001A5075">
        <w:rPr>
          <w:rFonts w:ascii="仿宋" w:eastAsia="仿宋" w:hAnsi="仿宋" w:cs="仿宋" w:hint="eastAsia"/>
          <w:sz w:val="32"/>
          <w:szCs w:val="32"/>
        </w:rPr>
        <w:t>初治</w:t>
      </w:r>
      <w:r w:rsidRPr="001A5075">
        <w:rPr>
          <w:rFonts w:ascii="仿宋" w:eastAsia="仿宋" w:hAnsi="仿宋" w:cs="仿宋"/>
          <w:sz w:val="32"/>
          <w:szCs w:val="32"/>
        </w:rPr>
        <w:t>Ph+</w:t>
      </w:r>
      <w:r w:rsidRPr="001A5075">
        <w:rPr>
          <w:rFonts w:ascii="仿宋" w:eastAsia="仿宋" w:hAnsi="仿宋" w:cs="仿宋" w:hint="eastAsia"/>
          <w:sz w:val="32"/>
          <w:szCs w:val="32"/>
        </w:rPr>
        <w:t>急性淋巴细胞白血病</w:t>
      </w:r>
      <w:r w:rsidRPr="001A5075">
        <w:rPr>
          <w:rFonts w:ascii="仿宋" w:eastAsia="仿宋" w:hAnsi="仿宋" w:cs="仿宋" w:hint="eastAsia"/>
          <w:sz w:val="32"/>
          <w:szCs w:val="32"/>
        </w:rPr>
        <w:lastRenderedPageBreak/>
        <w:t>（全球其他国家已批准的适应证）。</w:t>
      </w:r>
    </w:p>
    <w:p w:rsidR="00F83654" w:rsidRDefault="00F83654" w:rsidP="006D72D9">
      <w:pPr>
        <w:spacing w:line="360" w:lineRule="auto"/>
        <w:ind w:firstLineChars="200" w:firstLine="640"/>
        <w:rPr>
          <w:rFonts w:ascii="黑体" w:eastAsia="黑体" w:hAnsi="黑体" w:cs="Times New Roman"/>
          <w:sz w:val="32"/>
          <w:szCs w:val="32"/>
        </w:rPr>
      </w:pPr>
      <w:r w:rsidRPr="00411324">
        <w:rPr>
          <w:rFonts w:ascii="黑体" w:eastAsia="黑体" w:hAnsi="黑体" w:cs="黑体" w:hint="eastAsia"/>
          <w:sz w:val="32"/>
          <w:szCs w:val="32"/>
        </w:rPr>
        <w:t>二、达沙替尼</w:t>
      </w:r>
    </w:p>
    <w:p w:rsidR="00F83654" w:rsidRPr="00411324" w:rsidRDefault="00F83654" w:rsidP="006D72D9">
      <w:pPr>
        <w:spacing w:line="360" w:lineRule="auto"/>
        <w:ind w:firstLineChars="200" w:firstLine="643"/>
        <w:rPr>
          <w:rFonts w:ascii="黑体" w:eastAsia="黑体" w:hAnsi="黑体"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达沙</w:t>
      </w:r>
      <w:proofErr w:type="gramStart"/>
      <w:r w:rsidRPr="001A5075">
        <w:rPr>
          <w:rFonts w:ascii="仿宋" w:eastAsia="仿宋" w:hAnsi="仿宋" w:cs="仿宋" w:hint="eastAsia"/>
          <w:sz w:val="32"/>
          <w:szCs w:val="32"/>
        </w:rPr>
        <w:t>替尼片</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20mg</w:t>
      </w:r>
      <w:r w:rsidRPr="001A5075">
        <w:rPr>
          <w:rFonts w:ascii="仿宋" w:eastAsia="仿宋" w:hAnsi="仿宋" w:cs="仿宋" w:hint="eastAsia"/>
          <w:sz w:val="32"/>
          <w:szCs w:val="32"/>
        </w:rPr>
        <w:t>、</w:t>
      </w:r>
      <w:r w:rsidRPr="001A5075">
        <w:rPr>
          <w:rFonts w:ascii="仿宋" w:eastAsia="仿宋" w:hAnsi="仿宋" w:cs="仿宋"/>
          <w:sz w:val="32"/>
          <w:szCs w:val="32"/>
        </w:rPr>
        <w:t>50mg</w:t>
      </w:r>
      <w:r w:rsidRPr="001A5075">
        <w:rPr>
          <w:rFonts w:ascii="仿宋" w:eastAsia="仿宋" w:hAnsi="仿宋" w:cs="仿宋" w:hint="eastAsia"/>
          <w:sz w:val="32"/>
          <w:szCs w:val="32"/>
        </w:rPr>
        <w:t>、</w:t>
      </w:r>
      <w:r w:rsidRPr="001A5075">
        <w:rPr>
          <w:rFonts w:ascii="仿宋" w:eastAsia="仿宋" w:hAnsi="仿宋" w:cs="仿宋"/>
          <w:sz w:val="32"/>
          <w:szCs w:val="32"/>
        </w:rPr>
        <w:t>70mg</w:t>
      </w:r>
      <w:r w:rsidRPr="001A5075">
        <w:rPr>
          <w:rFonts w:ascii="仿宋" w:eastAsia="仿宋" w:hAnsi="仿宋" w:cs="仿宋" w:hint="eastAsia"/>
          <w:sz w:val="32"/>
          <w:szCs w:val="32"/>
        </w:rPr>
        <w:t>、</w:t>
      </w:r>
      <w:r w:rsidRPr="001A5075">
        <w:rPr>
          <w:rFonts w:ascii="仿宋" w:eastAsia="仿宋" w:hAnsi="仿宋" w:cs="仿宋"/>
          <w:sz w:val="32"/>
          <w:szCs w:val="32"/>
        </w:rPr>
        <w:t>100mg</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对甲磺酸伊</w:t>
      </w:r>
      <w:proofErr w:type="gramStart"/>
      <w:r w:rsidRPr="001A5075">
        <w:rPr>
          <w:rFonts w:ascii="仿宋" w:eastAsia="仿宋" w:hAnsi="仿宋" w:cs="仿宋" w:hint="eastAsia"/>
          <w:sz w:val="32"/>
          <w:szCs w:val="32"/>
        </w:rPr>
        <w:t>马替尼</w:t>
      </w:r>
      <w:proofErr w:type="gramEnd"/>
      <w:r w:rsidRPr="001A5075">
        <w:rPr>
          <w:rFonts w:ascii="仿宋" w:eastAsia="仿宋" w:hAnsi="仿宋" w:cs="仿宋" w:hint="eastAsia"/>
          <w:sz w:val="32"/>
          <w:szCs w:val="32"/>
        </w:rPr>
        <w:t>耐药，或</w:t>
      </w:r>
      <w:proofErr w:type="gramStart"/>
      <w:r w:rsidRPr="001A5075">
        <w:rPr>
          <w:rFonts w:ascii="仿宋" w:eastAsia="仿宋" w:hAnsi="仿宋" w:cs="仿宋" w:hint="eastAsia"/>
          <w:sz w:val="32"/>
          <w:szCs w:val="32"/>
        </w:rPr>
        <w:t>不</w:t>
      </w:r>
      <w:proofErr w:type="gramEnd"/>
      <w:r w:rsidRPr="001A5075">
        <w:rPr>
          <w:rFonts w:ascii="仿宋" w:eastAsia="仿宋" w:hAnsi="仿宋" w:cs="仿宋" w:hint="eastAsia"/>
          <w:sz w:val="32"/>
          <w:szCs w:val="32"/>
        </w:rPr>
        <w:t>耐受的费城染色体阳性慢性</w:t>
      </w:r>
      <w:proofErr w:type="gramStart"/>
      <w:r w:rsidRPr="001A5075">
        <w:rPr>
          <w:rFonts w:ascii="仿宋" w:eastAsia="仿宋" w:hAnsi="仿宋" w:cs="仿宋" w:hint="eastAsia"/>
          <w:sz w:val="32"/>
          <w:szCs w:val="32"/>
        </w:rPr>
        <w:t>髓</w:t>
      </w:r>
      <w:proofErr w:type="gramEnd"/>
      <w:r w:rsidRPr="001A5075">
        <w:rPr>
          <w:rFonts w:ascii="仿宋" w:eastAsia="仿宋" w:hAnsi="仿宋" w:cs="仿宋" w:hint="eastAsia"/>
          <w:sz w:val="32"/>
          <w:szCs w:val="32"/>
        </w:rPr>
        <w:t>细胞白血病慢性期、加速期和急变期（</w:t>
      </w:r>
      <w:proofErr w:type="gramStart"/>
      <w:r w:rsidRPr="001A5075">
        <w:rPr>
          <w:rFonts w:ascii="仿宋" w:eastAsia="仿宋" w:hAnsi="仿宋" w:cs="仿宋" w:hint="eastAsia"/>
          <w:sz w:val="32"/>
          <w:szCs w:val="32"/>
        </w:rPr>
        <w:t>急粒变和</w:t>
      </w:r>
      <w:proofErr w:type="gramEnd"/>
      <w:r w:rsidRPr="001A5075">
        <w:rPr>
          <w:rFonts w:ascii="仿宋" w:eastAsia="仿宋" w:hAnsi="仿宋" w:cs="仿宋" w:hint="eastAsia"/>
          <w:sz w:val="32"/>
          <w:szCs w:val="32"/>
        </w:rPr>
        <w:t>急淋变）成年患者。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用药前必须明确诊断费城染色体阳性或</w:t>
      </w:r>
      <w:r w:rsidRPr="001A5075">
        <w:rPr>
          <w:rFonts w:ascii="仿宋" w:eastAsia="仿宋" w:hAnsi="仿宋" w:cs="仿宋"/>
          <w:sz w:val="32"/>
          <w:szCs w:val="32"/>
        </w:rPr>
        <w:t>BCR-ABL</w:t>
      </w:r>
      <w:r w:rsidRPr="001A5075">
        <w:rPr>
          <w:rFonts w:ascii="仿宋" w:eastAsia="仿宋" w:hAnsi="仿宋" w:cs="仿宋" w:hint="eastAsia"/>
          <w:sz w:val="32"/>
          <w:szCs w:val="32"/>
        </w:rPr>
        <w:t>阳性的慢性髓性白血病或急性淋巴细胞白血病。</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应该按照相关疾病指南，治疗前做基线（包括</w:t>
      </w:r>
      <w:r w:rsidRPr="001A5075">
        <w:rPr>
          <w:rFonts w:ascii="仿宋" w:eastAsia="仿宋" w:hAnsi="仿宋" w:cs="仿宋"/>
          <w:sz w:val="32"/>
          <w:szCs w:val="32"/>
        </w:rPr>
        <w:t>BCR-ABL</w:t>
      </w:r>
      <w:r w:rsidRPr="001A5075">
        <w:rPr>
          <w:rFonts w:ascii="仿宋" w:eastAsia="仿宋" w:hAnsi="仿宋" w:cs="仿宋" w:hint="eastAsia"/>
          <w:sz w:val="32"/>
          <w:szCs w:val="32"/>
        </w:rPr>
        <w:t>突变）评估，治疗期间定期监测血液学、细胞遗传学和分子学反应。</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根据不同疾病种类和分期，选择初始治疗剂量，治疗中根据疗效和不良反应调整剂量。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常见不良事件为中性粒细胞减少，血小板减少，贫血，胸腔积液，头痛，腹泻，疲劳等，少数有肺动脉高压。</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本品是</w:t>
      </w:r>
      <w:r w:rsidRPr="001A5075">
        <w:rPr>
          <w:rFonts w:ascii="仿宋" w:eastAsia="仿宋" w:hAnsi="仿宋" w:cs="仿宋"/>
          <w:sz w:val="32"/>
          <w:szCs w:val="32"/>
        </w:rPr>
        <w:t>CYP3A4</w:t>
      </w:r>
      <w:r w:rsidRPr="001A5075">
        <w:rPr>
          <w:rFonts w:ascii="仿宋" w:eastAsia="仿宋" w:hAnsi="仿宋" w:cs="仿宋" w:hint="eastAsia"/>
          <w:sz w:val="32"/>
          <w:szCs w:val="32"/>
        </w:rPr>
        <w:t>的底物，与强效抑制</w:t>
      </w:r>
      <w:r w:rsidRPr="001A5075">
        <w:rPr>
          <w:rFonts w:ascii="仿宋" w:eastAsia="仿宋" w:hAnsi="仿宋" w:cs="仿宋"/>
          <w:sz w:val="32"/>
          <w:szCs w:val="32"/>
        </w:rPr>
        <w:t>CYP3A4</w:t>
      </w:r>
      <w:r w:rsidRPr="001A5075">
        <w:rPr>
          <w:rFonts w:ascii="仿宋" w:eastAsia="仿宋" w:hAnsi="仿宋" w:cs="仿宋" w:hint="eastAsia"/>
          <w:sz w:val="32"/>
          <w:szCs w:val="32"/>
        </w:rPr>
        <w:t>的药物同时使用可增加本品的暴露剂量。因此，不推荐同时经全身给予强效的</w:t>
      </w:r>
      <w:r w:rsidRPr="001A5075">
        <w:rPr>
          <w:rFonts w:ascii="仿宋" w:eastAsia="仿宋" w:hAnsi="仿宋" w:cs="仿宋"/>
          <w:sz w:val="32"/>
          <w:szCs w:val="32"/>
        </w:rPr>
        <w:t>CYP3A4</w:t>
      </w:r>
      <w:r w:rsidRPr="001A5075">
        <w:rPr>
          <w:rFonts w:ascii="仿宋" w:eastAsia="仿宋" w:hAnsi="仿宋" w:cs="仿宋" w:hint="eastAsia"/>
          <w:sz w:val="32"/>
          <w:szCs w:val="32"/>
        </w:rPr>
        <w:t>抑制剂。如果无法避免合并用药，则应对毒性反应进行密切监测。</w:t>
      </w:r>
    </w:p>
    <w:p w:rsidR="00F83654" w:rsidRPr="006E67E9" w:rsidRDefault="00F83654" w:rsidP="006D72D9">
      <w:pPr>
        <w:spacing w:line="360" w:lineRule="auto"/>
        <w:ind w:firstLineChars="200" w:firstLine="640"/>
        <w:rPr>
          <w:rFonts w:ascii="黑体" w:eastAsia="黑体" w:hAnsi="黑体" w:cs="Times New Roman"/>
          <w:sz w:val="32"/>
          <w:szCs w:val="32"/>
        </w:rPr>
      </w:pPr>
      <w:r w:rsidRPr="006E67E9">
        <w:rPr>
          <w:rFonts w:ascii="黑体" w:eastAsia="黑体" w:hAnsi="黑体" w:cs="黑体" w:hint="eastAsia"/>
          <w:sz w:val="32"/>
          <w:szCs w:val="32"/>
        </w:rPr>
        <w:t>三、尼</w:t>
      </w:r>
      <w:proofErr w:type="gramStart"/>
      <w:r w:rsidRPr="006E67E9">
        <w:rPr>
          <w:rFonts w:ascii="黑体" w:eastAsia="黑体" w:hAnsi="黑体" w:cs="黑体" w:hint="eastAsia"/>
          <w:sz w:val="32"/>
          <w:szCs w:val="32"/>
        </w:rPr>
        <w:t>洛</w:t>
      </w:r>
      <w:proofErr w:type="gramEnd"/>
      <w:r w:rsidRPr="006E67E9">
        <w:rPr>
          <w:rFonts w:ascii="黑体" w:eastAsia="黑体" w:hAnsi="黑体" w:cs="黑体" w:hint="eastAsia"/>
          <w:sz w:val="32"/>
          <w:szCs w:val="32"/>
        </w:rPr>
        <w:t>替尼</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lastRenderedPageBreak/>
        <w:t>通用名：</w:t>
      </w:r>
      <w:r w:rsidRPr="001A5075">
        <w:rPr>
          <w:rFonts w:ascii="仿宋" w:eastAsia="仿宋" w:hAnsi="仿宋" w:cs="仿宋" w:hint="eastAsia"/>
          <w:sz w:val="32"/>
          <w:szCs w:val="32"/>
        </w:rPr>
        <w:t>尼</w:t>
      </w:r>
      <w:proofErr w:type="gramStart"/>
      <w:r w:rsidRPr="001A5075">
        <w:rPr>
          <w:rFonts w:ascii="仿宋" w:eastAsia="仿宋" w:hAnsi="仿宋" w:cs="仿宋" w:hint="eastAsia"/>
          <w:sz w:val="32"/>
          <w:szCs w:val="32"/>
        </w:rPr>
        <w:t>洛替尼</w:t>
      </w:r>
      <w:proofErr w:type="gramEnd"/>
      <w:r w:rsidRPr="001A5075">
        <w:rPr>
          <w:rFonts w:ascii="仿宋" w:eastAsia="仿宋" w:hAnsi="仿宋" w:cs="仿宋" w:hint="eastAsia"/>
          <w:sz w:val="32"/>
          <w:szCs w:val="32"/>
        </w:rPr>
        <w:t>胶囊</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胶囊：</w:t>
      </w:r>
      <w:r w:rsidRPr="001A5075">
        <w:rPr>
          <w:rFonts w:ascii="仿宋" w:eastAsia="仿宋" w:hAnsi="仿宋" w:cs="仿宋"/>
          <w:sz w:val="32"/>
          <w:szCs w:val="32"/>
        </w:rPr>
        <w:t>150mg</w:t>
      </w:r>
      <w:r w:rsidRPr="001A5075">
        <w:rPr>
          <w:rFonts w:ascii="仿宋" w:eastAsia="仿宋" w:hAnsi="仿宋" w:cs="仿宋" w:hint="eastAsia"/>
          <w:sz w:val="32"/>
          <w:szCs w:val="32"/>
        </w:rPr>
        <w:t>、</w:t>
      </w:r>
      <w:r w:rsidRPr="001A5075">
        <w:rPr>
          <w:rFonts w:ascii="仿宋" w:eastAsia="仿宋" w:hAnsi="仿宋" w:cs="仿宋"/>
          <w:sz w:val="32"/>
          <w:szCs w:val="32"/>
        </w:rPr>
        <w:t xml:space="preserve">200mg </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新诊断的费城染色体阳性的慢性髓性白血病（</w:t>
      </w:r>
      <w:r w:rsidRPr="001A5075">
        <w:rPr>
          <w:rFonts w:ascii="仿宋" w:eastAsia="仿宋" w:hAnsi="仿宋" w:cs="仿宋"/>
          <w:sz w:val="32"/>
          <w:szCs w:val="32"/>
        </w:rPr>
        <w:t>Ph+CML</w:t>
      </w:r>
      <w:r w:rsidRPr="001A5075">
        <w:rPr>
          <w:rFonts w:ascii="仿宋" w:eastAsia="仿宋" w:hAnsi="仿宋" w:cs="仿宋" w:hint="eastAsia"/>
          <w:sz w:val="32"/>
          <w:szCs w:val="32"/>
        </w:rPr>
        <w:t>）慢性期成人患者。</w:t>
      </w:r>
    </w:p>
    <w:p w:rsidR="00F83654" w:rsidRPr="001A5075" w:rsidRDefault="00F83654" w:rsidP="006D72D9">
      <w:pPr>
        <w:spacing w:line="360" w:lineRule="auto"/>
        <w:ind w:firstLineChars="200" w:firstLine="640"/>
        <w:rPr>
          <w:rFonts w:ascii="仿宋" w:eastAsia="仿宋" w:hAnsi="仿宋" w:cs="Times New Roman"/>
          <w:b/>
          <w:bCs/>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对既往治疗（包括甲磺酸伊</w:t>
      </w:r>
      <w:proofErr w:type="gramStart"/>
      <w:r w:rsidRPr="001A5075">
        <w:rPr>
          <w:rFonts w:ascii="仿宋" w:eastAsia="仿宋" w:hAnsi="仿宋" w:cs="仿宋" w:hint="eastAsia"/>
          <w:sz w:val="32"/>
          <w:szCs w:val="32"/>
        </w:rPr>
        <w:t>马替尼</w:t>
      </w:r>
      <w:proofErr w:type="gramEnd"/>
      <w:r w:rsidRPr="001A5075">
        <w:rPr>
          <w:rFonts w:ascii="仿宋" w:eastAsia="仿宋" w:hAnsi="仿宋" w:cs="仿宋" w:hint="eastAsia"/>
          <w:sz w:val="32"/>
          <w:szCs w:val="32"/>
        </w:rPr>
        <w:t>）耐药或</w:t>
      </w:r>
      <w:proofErr w:type="gramStart"/>
      <w:r w:rsidRPr="001A5075">
        <w:rPr>
          <w:rFonts w:ascii="仿宋" w:eastAsia="仿宋" w:hAnsi="仿宋" w:cs="仿宋" w:hint="eastAsia"/>
          <w:sz w:val="32"/>
          <w:szCs w:val="32"/>
        </w:rPr>
        <w:t>不</w:t>
      </w:r>
      <w:proofErr w:type="gramEnd"/>
      <w:r w:rsidRPr="001A5075">
        <w:rPr>
          <w:rFonts w:ascii="仿宋" w:eastAsia="仿宋" w:hAnsi="仿宋" w:cs="仿宋" w:hint="eastAsia"/>
          <w:sz w:val="32"/>
          <w:szCs w:val="32"/>
        </w:rPr>
        <w:t>耐受的费城染色体阳性的</w:t>
      </w:r>
      <w:r w:rsidRPr="001A5075">
        <w:rPr>
          <w:rFonts w:ascii="仿宋" w:eastAsia="仿宋" w:hAnsi="仿宋" w:cs="仿宋"/>
          <w:sz w:val="32"/>
          <w:szCs w:val="32"/>
        </w:rPr>
        <w:t>Ph+CML</w:t>
      </w:r>
      <w:r w:rsidRPr="001A5075">
        <w:rPr>
          <w:rFonts w:ascii="仿宋" w:eastAsia="仿宋" w:hAnsi="仿宋" w:cs="仿宋" w:hint="eastAsia"/>
          <w:sz w:val="32"/>
          <w:szCs w:val="32"/>
        </w:rPr>
        <w:t>慢性期或加速期成人患者。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尼</w:t>
      </w:r>
      <w:proofErr w:type="gramStart"/>
      <w:r w:rsidRPr="001A5075">
        <w:rPr>
          <w:rFonts w:ascii="仿宋" w:eastAsia="仿宋" w:hAnsi="仿宋" w:cs="仿宋" w:hint="eastAsia"/>
          <w:sz w:val="32"/>
          <w:szCs w:val="32"/>
        </w:rPr>
        <w:t>洛替尼不可</w:t>
      </w:r>
      <w:proofErr w:type="gramEnd"/>
      <w:r w:rsidRPr="001A5075">
        <w:rPr>
          <w:rFonts w:ascii="仿宋" w:eastAsia="仿宋" w:hAnsi="仿宋" w:cs="仿宋" w:hint="eastAsia"/>
          <w:sz w:val="32"/>
          <w:szCs w:val="32"/>
        </w:rPr>
        <w:t>用于低血钾、低血镁或长</w:t>
      </w:r>
      <w:r w:rsidRPr="001A5075">
        <w:rPr>
          <w:rFonts w:ascii="仿宋" w:eastAsia="仿宋" w:hAnsi="仿宋" w:cs="仿宋"/>
          <w:sz w:val="32"/>
          <w:szCs w:val="32"/>
        </w:rPr>
        <w:t>QT</w:t>
      </w:r>
      <w:r w:rsidRPr="001A5075">
        <w:rPr>
          <w:rFonts w:ascii="仿宋" w:eastAsia="仿宋" w:hAnsi="仿宋" w:cs="仿宋" w:hint="eastAsia"/>
          <w:sz w:val="32"/>
          <w:szCs w:val="32"/>
        </w:rPr>
        <w:t>综合征的患者。在使用尼</w:t>
      </w:r>
      <w:proofErr w:type="gramStart"/>
      <w:r w:rsidRPr="001A5075">
        <w:rPr>
          <w:rFonts w:ascii="仿宋" w:eastAsia="仿宋" w:hAnsi="仿宋" w:cs="仿宋" w:hint="eastAsia"/>
          <w:sz w:val="32"/>
          <w:szCs w:val="32"/>
        </w:rPr>
        <w:t>洛替尼以前</w:t>
      </w:r>
      <w:proofErr w:type="gramEnd"/>
      <w:r w:rsidRPr="001A5075">
        <w:rPr>
          <w:rFonts w:ascii="仿宋" w:eastAsia="仿宋" w:hAnsi="仿宋" w:cs="仿宋" w:hint="eastAsia"/>
          <w:sz w:val="32"/>
          <w:szCs w:val="32"/>
        </w:rPr>
        <w:t>必须纠正低钾和低镁，并定期进行监测。</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避免合用已知的可延长</w:t>
      </w:r>
      <w:r w:rsidRPr="001A5075">
        <w:rPr>
          <w:rFonts w:ascii="仿宋" w:eastAsia="仿宋" w:hAnsi="仿宋" w:cs="仿宋"/>
          <w:sz w:val="32"/>
          <w:szCs w:val="32"/>
        </w:rPr>
        <w:t>QT</w:t>
      </w:r>
      <w:r w:rsidRPr="001A5075">
        <w:rPr>
          <w:rFonts w:ascii="仿宋" w:eastAsia="仿宋" w:hAnsi="仿宋" w:cs="仿宋" w:hint="eastAsia"/>
          <w:sz w:val="32"/>
          <w:szCs w:val="32"/>
        </w:rPr>
        <w:t>间期的药物和</w:t>
      </w:r>
      <w:r w:rsidRPr="001A5075">
        <w:rPr>
          <w:rFonts w:ascii="仿宋" w:eastAsia="仿宋" w:hAnsi="仿宋" w:cs="仿宋"/>
          <w:sz w:val="32"/>
          <w:szCs w:val="32"/>
        </w:rPr>
        <w:t>CYP3A4</w:t>
      </w:r>
      <w:r w:rsidRPr="001A5075">
        <w:rPr>
          <w:rFonts w:ascii="仿宋" w:eastAsia="仿宋" w:hAnsi="仿宋" w:cs="仿宋" w:hint="eastAsia"/>
          <w:sz w:val="32"/>
          <w:szCs w:val="32"/>
        </w:rPr>
        <w:t>的强效抑制剂。</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有肝功能损害的患者建议减量。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在开始给药前、开始给药后</w:t>
      </w:r>
      <w:r w:rsidRPr="001A5075">
        <w:rPr>
          <w:rFonts w:ascii="仿宋" w:eastAsia="仿宋" w:hAnsi="仿宋" w:cs="仿宋"/>
          <w:sz w:val="32"/>
          <w:szCs w:val="32"/>
        </w:rPr>
        <w:t>7</w:t>
      </w:r>
      <w:r w:rsidRPr="001A5075">
        <w:rPr>
          <w:rFonts w:ascii="仿宋" w:eastAsia="仿宋" w:hAnsi="仿宋" w:cs="仿宋" w:hint="eastAsia"/>
          <w:sz w:val="32"/>
          <w:szCs w:val="32"/>
        </w:rPr>
        <w:t>天以及之后时间里定期进行</w:t>
      </w:r>
      <w:r>
        <w:rPr>
          <w:rFonts w:ascii="仿宋" w:eastAsia="仿宋" w:hAnsi="仿宋" w:cs="仿宋" w:hint="eastAsia"/>
          <w:sz w:val="32"/>
          <w:szCs w:val="32"/>
        </w:rPr>
        <w:t>心电图</w:t>
      </w:r>
      <w:r w:rsidRPr="001A5075">
        <w:rPr>
          <w:rFonts w:ascii="仿宋" w:eastAsia="仿宋" w:hAnsi="仿宋" w:cs="仿宋" w:hint="eastAsia"/>
          <w:sz w:val="32"/>
          <w:szCs w:val="32"/>
        </w:rPr>
        <w:t>检查以监测</w:t>
      </w:r>
      <w:r w:rsidRPr="001A5075">
        <w:rPr>
          <w:rFonts w:ascii="仿宋" w:eastAsia="仿宋" w:hAnsi="仿宋" w:cs="仿宋"/>
          <w:sz w:val="32"/>
          <w:szCs w:val="32"/>
        </w:rPr>
        <w:t>QTc</w:t>
      </w:r>
      <w:r w:rsidRPr="001A5075">
        <w:rPr>
          <w:rFonts w:ascii="仿宋" w:eastAsia="仿宋" w:hAnsi="仿宋" w:cs="仿宋" w:hint="eastAsia"/>
          <w:sz w:val="32"/>
          <w:szCs w:val="32"/>
        </w:rPr>
        <w:t>，并且在任何进行剂量调整时也应如此。</w:t>
      </w:r>
    </w:p>
    <w:p w:rsidR="00F83654" w:rsidRPr="006E67E9" w:rsidRDefault="00F83654" w:rsidP="006D72D9">
      <w:pPr>
        <w:spacing w:line="360" w:lineRule="auto"/>
        <w:ind w:firstLineChars="200" w:firstLine="640"/>
        <w:rPr>
          <w:rFonts w:ascii="黑体" w:eastAsia="黑体" w:hAnsi="黑体" w:cs="Times New Roman"/>
          <w:sz w:val="32"/>
          <w:szCs w:val="32"/>
        </w:rPr>
      </w:pPr>
      <w:r w:rsidRPr="006E67E9">
        <w:rPr>
          <w:rFonts w:ascii="黑体" w:eastAsia="黑体" w:hAnsi="黑体" w:cs="黑体" w:hint="eastAsia"/>
          <w:sz w:val="32"/>
          <w:szCs w:val="32"/>
        </w:rPr>
        <w:t>四、</w:t>
      </w:r>
      <w:proofErr w:type="gramStart"/>
      <w:r w:rsidRPr="006E67E9">
        <w:rPr>
          <w:rFonts w:ascii="黑体" w:eastAsia="黑体" w:hAnsi="黑体" w:cs="黑体" w:hint="eastAsia"/>
          <w:sz w:val="32"/>
          <w:szCs w:val="32"/>
        </w:rPr>
        <w:t>利妥昔单</w:t>
      </w:r>
      <w:proofErr w:type="gramEnd"/>
      <w:r w:rsidRPr="006E67E9">
        <w:rPr>
          <w:rFonts w:ascii="黑体" w:eastAsia="黑体" w:hAnsi="黑体" w:cs="黑体" w:hint="eastAsia"/>
          <w:sz w:val="32"/>
          <w:szCs w:val="32"/>
        </w:rPr>
        <w:t>抗</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proofErr w:type="gramStart"/>
      <w:r w:rsidRPr="001A5075">
        <w:rPr>
          <w:rFonts w:ascii="仿宋" w:eastAsia="仿宋" w:hAnsi="仿宋" w:cs="仿宋" w:hint="eastAsia"/>
          <w:sz w:val="32"/>
          <w:szCs w:val="32"/>
        </w:rPr>
        <w:t>利妥昔单</w:t>
      </w:r>
      <w:proofErr w:type="gramEnd"/>
      <w:r w:rsidRPr="001A5075">
        <w:rPr>
          <w:rFonts w:ascii="仿宋" w:eastAsia="仿宋" w:hAnsi="仿宋" w:cs="仿宋" w:hint="eastAsia"/>
          <w:sz w:val="32"/>
          <w:szCs w:val="32"/>
        </w:rPr>
        <w:t>抗注射液</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：针剂：</w:t>
      </w:r>
      <w:r w:rsidRPr="001A5075">
        <w:rPr>
          <w:rFonts w:ascii="仿宋" w:eastAsia="仿宋" w:hAnsi="仿宋" w:cs="仿宋"/>
          <w:sz w:val="32"/>
          <w:szCs w:val="32"/>
        </w:rPr>
        <w:t>100</w:t>
      </w:r>
      <w:r w:rsidRPr="001A5075">
        <w:rPr>
          <w:rFonts w:ascii="仿宋" w:eastAsia="仿宋" w:hAnsi="仿宋" w:cs="仿宋" w:hint="eastAsia"/>
          <w:sz w:val="32"/>
          <w:szCs w:val="32"/>
        </w:rPr>
        <w:t>（</w:t>
      </w:r>
      <w:r w:rsidRPr="001A5075">
        <w:rPr>
          <w:rFonts w:ascii="仿宋" w:eastAsia="仿宋" w:hAnsi="仿宋" w:cs="仿宋"/>
          <w:sz w:val="32"/>
          <w:szCs w:val="32"/>
        </w:rPr>
        <w:t>10ml</w:t>
      </w:r>
      <w:r w:rsidRPr="001A5075">
        <w:rPr>
          <w:rFonts w:ascii="仿宋" w:eastAsia="仿宋" w:hAnsi="仿宋" w:cs="仿宋" w:hint="eastAsia"/>
          <w:sz w:val="32"/>
          <w:szCs w:val="32"/>
        </w:rPr>
        <w:t>）</w:t>
      </w:r>
      <w:r w:rsidRPr="001A5075">
        <w:rPr>
          <w:rFonts w:ascii="仿宋" w:eastAsia="仿宋" w:hAnsi="仿宋" w:cs="仿宋"/>
          <w:sz w:val="32"/>
          <w:szCs w:val="32"/>
        </w:rPr>
        <w:t>/</w:t>
      </w:r>
      <w:r w:rsidRPr="001A5075">
        <w:rPr>
          <w:rFonts w:ascii="仿宋" w:eastAsia="仿宋" w:hAnsi="仿宋" w:cs="仿宋" w:hint="eastAsia"/>
          <w:sz w:val="32"/>
          <w:szCs w:val="32"/>
        </w:rPr>
        <w:t>瓶、</w:t>
      </w:r>
      <w:r w:rsidRPr="001A5075">
        <w:rPr>
          <w:rFonts w:ascii="仿宋" w:eastAsia="仿宋" w:hAnsi="仿宋" w:cs="仿宋"/>
          <w:sz w:val="32"/>
          <w:szCs w:val="32"/>
        </w:rPr>
        <w:t>500mg</w:t>
      </w:r>
      <w:r w:rsidRPr="001A5075">
        <w:rPr>
          <w:rFonts w:ascii="仿宋" w:eastAsia="仿宋" w:hAnsi="仿宋" w:cs="仿宋" w:hint="eastAsia"/>
          <w:sz w:val="32"/>
          <w:szCs w:val="32"/>
        </w:rPr>
        <w:t>（</w:t>
      </w:r>
      <w:r w:rsidRPr="001A5075">
        <w:rPr>
          <w:rFonts w:ascii="仿宋" w:eastAsia="仿宋" w:hAnsi="仿宋" w:cs="仿宋"/>
          <w:sz w:val="32"/>
          <w:szCs w:val="32"/>
        </w:rPr>
        <w:t>50ml</w:t>
      </w:r>
      <w:r w:rsidRPr="001A5075">
        <w:rPr>
          <w:rFonts w:ascii="仿宋" w:eastAsia="仿宋" w:hAnsi="仿宋" w:cs="仿宋" w:hint="eastAsia"/>
          <w:sz w:val="32"/>
          <w:szCs w:val="32"/>
        </w:rPr>
        <w:t>）</w:t>
      </w:r>
      <w:r w:rsidRPr="001A5075">
        <w:rPr>
          <w:rFonts w:ascii="仿宋" w:eastAsia="仿宋" w:hAnsi="仿宋" w:cs="仿宋"/>
          <w:sz w:val="32"/>
          <w:szCs w:val="32"/>
        </w:rPr>
        <w:t>/</w:t>
      </w:r>
      <w:r w:rsidRPr="001A5075">
        <w:rPr>
          <w:rFonts w:ascii="仿宋" w:eastAsia="仿宋" w:hAnsi="仿宋" w:cs="仿宋" w:hint="eastAsia"/>
          <w:sz w:val="32"/>
          <w:szCs w:val="32"/>
        </w:rPr>
        <w:t>瓶</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lastRenderedPageBreak/>
        <w:t>1.</w:t>
      </w:r>
      <w:r w:rsidRPr="001A5075">
        <w:rPr>
          <w:rFonts w:ascii="仿宋" w:eastAsia="仿宋" w:hAnsi="仿宋" w:cs="仿宋" w:hint="eastAsia"/>
          <w:sz w:val="32"/>
          <w:szCs w:val="32"/>
        </w:rPr>
        <w:t>复发或耐药的滤泡性中央型淋巴瘤（国际工作分类</w:t>
      </w:r>
      <w:r w:rsidRPr="001A5075">
        <w:rPr>
          <w:rFonts w:ascii="仿宋" w:eastAsia="仿宋" w:hAnsi="仿宋" w:cs="仿宋"/>
          <w:sz w:val="32"/>
          <w:szCs w:val="32"/>
        </w:rPr>
        <w:t>B</w:t>
      </w:r>
      <w:r w:rsidRPr="001A5075">
        <w:rPr>
          <w:rFonts w:ascii="仿宋" w:eastAsia="仿宋" w:hAnsi="仿宋" w:cs="仿宋" w:hint="eastAsia"/>
          <w:sz w:val="32"/>
          <w:szCs w:val="32"/>
        </w:rPr>
        <w:t>、</w:t>
      </w:r>
      <w:r w:rsidRPr="001A5075">
        <w:rPr>
          <w:rFonts w:ascii="仿宋" w:eastAsia="仿宋" w:hAnsi="仿宋" w:cs="仿宋"/>
          <w:sz w:val="32"/>
          <w:szCs w:val="32"/>
        </w:rPr>
        <w:t>C</w:t>
      </w:r>
      <w:r w:rsidRPr="001A5075">
        <w:rPr>
          <w:rFonts w:ascii="仿宋" w:eastAsia="仿宋" w:hAnsi="仿宋" w:cs="仿宋" w:hint="eastAsia"/>
          <w:sz w:val="32"/>
          <w:szCs w:val="32"/>
        </w:rPr>
        <w:t>和</w:t>
      </w:r>
      <w:r w:rsidRPr="001A5075">
        <w:rPr>
          <w:rFonts w:ascii="仿宋" w:eastAsia="仿宋" w:hAnsi="仿宋" w:cs="仿宋"/>
          <w:sz w:val="32"/>
          <w:szCs w:val="32"/>
        </w:rPr>
        <w:t>D</w:t>
      </w:r>
      <w:r w:rsidRPr="001A5075">
        <w:rPr>
          <w:rFonts w:ascii="仿宋" w:eastAsia="仿宋" w:hAnsi="仿宋" w:cs="仿宋" w:hint="eastAsia"/>
          <w:sz w:val="32"/>
          <w:szCs w:val="32"/>
        </w:rPr>
        <w:t>亚型的</w:t>
      </w:r>
      <w:r w:rsidRPr="001A5075">
        <w:rPr>
          <w:rFonts w:ascii="仿宋" w:eastAsia="仿宋" w:hAnsi="仿宋" w:cs="仿宋"/>
          <w:sz w:val="32"/>
          <w:szCs w:val="32"/>
        </w:rPr>
        <w:t>B</w:t>
      </w:r>
      <w:r w:rsidRPr="001A5075">
        <w:rPr>
          <w:rFonts w:ascii="仿宋" w:eastAsia="仿宋" w:hAnsi="仿宋" w:cs="仿宋" w:hint="eastAsia"/>
          <w:sz w:val="32"/>
          <w:szCs w:val="32"/>
        </w:rPr>
        <w:t>细胞非霍奇金淋巴瘤）的治疗。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先前未经治疗的</w:t>
      </w:r>
      <w:r w:rsidRPr="001A5075">
        <w:rPr>
          <w:rFonts w:ascii="仿宋" w:eastAsia="仿宋" w:hAnsi="仿宋" w:cs="仿宋"/>
          <w:sz w:val="32"/>
          <w:szCs w:val="32"/>
        </w:rPr>
        <w:t>CD20</w:t>
      </w:r>
      <w:r w:rsidRPr="001A5075">
        <w:rPr>
          <w:rFonts w:ascii="仿宋" w:eastAsia="仿宋" w:hAnsi="仿宋" w:cs="仿宋" w:hint="eastAsia"/>
          <w:sz w:val="32"/>
          <w:szCs w:val="32"/>
        </w:rPr>
        <w:t>阳性Ⅲ～Ⅳ期滤泡性非霍奇金淋巴瘤，患者应与化疗联合使用。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3.CD20</w:t>
      </w:r>
      <w:r w:rsidRPr="001A5075">
        <w:rPr>
          <w:rFonts w:ascii="仿宋" w:eastAsia="仿宋" w:hAnsi="仿宋" w:cs="仿宋" w:hint="eastAsia"/>
          <w:sz w:val="32"/>
          <w:szCs w:val="32"/>
        </w:rPr>
        <w:t>阳性弥漫大</w:t>
      </w:r>
      <w:r w:rsidRPr="001A5075">
        <w:rPr>
          <w:rFonts w:ascii="仿宋" w:eastAsia="仿宋" w:hAnsi="仿宋" w:cs="仿宋"/>
          <w:sz w:val="32"/>
          <w:szCs w:val="32"/>
        </w:rPr>
        <w:t>B</w:t>
      </w:r>
      <w:r w:rsidRPr="001A5075">
        <w:rPr>
          <w:rFonts w:ascii="仿宋" w:eastAsia="仿宋" w:hAnsi="仿宋" w:cs="仿宋" w:hint="eastAsia"/>
          <w:sz w:val="32"/>
          <w:szCs w:val="32"/>
        </w:rPr>
        <w:t>细胞性非霍奇金淋巴瘤（</w:t>
      </w:r>
      <w:r w:rsidRPr="001A5075">
        <w:rPr>
          <w:rFonts w:ascii="仿宋" w:eastAsia="仿宋" w:hAnsi="仿宋" w:cs="仿宋"/>
          <w:sz w:val="32"/>
          <w:szCs w:val="32"/>
        </w:rPr>
        <w:t>DLBCL</w:t>
      </w:r>
      <w:r w:rsidRPr="001A5075">
        <w:rPr>
          <w:rFonts w:ascii="仿宋" w:eastAsia="仿宋" w:hAnsi="仿宋" w:cs="仿宋" w:hint="eastAsia"/>
          <w:sz w:val="32"/>
          <w:szCs w:val="32"/>
        </w:rPr>
        <w:t>）应与标准</w:t>
      </w:r>
      <w:r w:rsidRPr="001A5075">
        <w:rPr>
          <w:rFonts w:ascii="仿宋" w:eastAsia="仿宋" w:hAnsi="仿宋" w:cs="仿宋"/>
          <w:sz w:val="32"/>
          <w:szCs w:val="32"/>
        </w:rPr>
        <w:t>CHOP</w:t>
      </w:r>
      <w:r w:rsidRPr="001A5075">
        <w:rPr>
          <w:rFonts w:ascii="仿宋" w:eastAsia="仿宋" w:hAnsi="仿宋" w:cs="仿宋" w:hint="eastAsia"/>
          <w:sz w:val="32"/>
          <w:szCs w:val="32"/>
        </w:rPr>
        <w:t>化疗（环磷酰胺、阿霉素、长春新碱、强的松）</w:t>
      </w:r>
      <w:r w:rsidRPr="001A5075">
        <w:rPr>
          <w:rFonts w:ascii="仿宋" w:eastAsia="仿宋" w:hAnsi="仿宋" w:cs="仿宋"/>
          <w:sz w:val="32"/>
          <w:szCs w:val="32"/>
        </w:rPr>
        <w:t>8</w:t>
      </w:r>
      <w:r w:rsidRPr="001A5075">
        <w:rPr>
          <w:rFonts w:ascii="仿宋" w:eastAsia="仿宋" w:hAnsi="仿宋" w:cs="仿宋" w:hint="eastAsia"/>
          <w:sz w:val="32"/>
          <w:szCs w:val="32"/>
        </w:rPr>
        <w:t>个周期联合治疗。</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接受</w:t>
      </w:r>
      <w:proofErr w:type="gramStart"/>
      <w:r w:rsidRPr="001A5075">
        <w:rPr>
          <w:rFonts w:ascii="仿宋" w:eastAsia="仿宋" w:hAnsi="仿宋" w:cs="仿宋" w:hint="eastAsia"/>
          <w:color w:val="000000"/>
          <w:sz w:val="32"/>
          <w:szCs w:val="32"/>
        </w:rPr>
        <w:t>利妥昔单</w:t>
      </w:r>
      <w:proofErr w:type="gramEnd"/>
      <w:r w:rsidRPr="001A5075">
        <w:rPr>
          <w:rFonts w:ascii="仿宋" w:eastAsia="仿宋" w:hAnsi="仿宋" w:cs="仿宋" w:hint="eastAsia"/>
          <w:color w:val="000000"/>
          <w:sz w:val="32"/>
          <w:szCs w:val="32"/>
        </w:rPr>
        <w:t>抗治疗后最常见的不良反应是输</w:t>
      </w:r>
      <w:proofErr w:type="gramStart"/>
      <w:r w:rsidRPr="001A5075">
        <w:rPr>
          <w:rFonts w:ascii="仿宋" w:eastAsia="仿宋" w:hAnsi="仿宋" w:cs="仿宋" w:hint="eastAsia"/>
          <w:color w:val="000000"/>
          <w:sz w:val="32"/>
          <w:szCs w:val="32"/>
        </w:rPr>
        <w:t>注相关</w:t>
      </w:r>
      <w:proofErr w:type="gramEnd"/>
      <w:r w:rsidRPr="001A5075">
        <w:rPr>
          <w:rFonts w:ascii="仿宋" w:eastAsia="仿宋" w:hAnsi="仿宋" w:cs="仿宋" w:hint="eastAsia"/>
          <w:color w:val="000000"/>
          <w:sz w:val="32"/>
          <w:szCs w:val="32"/>
        </w:rPr>
        <w:t>反应，</w:t>
      </w:r>
      <w:r w:rsidRPr="001A5075">
        <w:rPr>
          <w:rFonts w:ascii="仿宋" w:eastAsia="仿宋" w:hAnsi="仿宋" w:cs="仿宋" w:hint="eastAsia"/>
          <w:sz w:val="32"/>
          <w:szCs w:val="32"/>
        </w:rPr>
        <w:t>主要在首次输注时发生，</w:t>
      </w:r>
      <w:r w:rsidRPr="001A5075">
        <w:rPr>
          <w:rFonts w:ascii="仿宋" w:eastAsia="仿宋" w:hAnsi="仿宋" w:cs="仿宋" w:hint="eastAsia"/>
          <w:color w:val="000000"/>
          <w:sz w:val="32"/>
          <w:szCs w:val="32"/>
        </w:rPr>
        <w:t>症状可表现为：恶心、瘙痒、发热、风疹</w:t>
      </w:r>
      <w:r w:rsidRPr="001A5075">
        <w:rPr>
          <w:rFonts w:ascii="仿宋" w:eastAsia="仿宋" w:hAnsi="仿宋" w:cs="仿宋"/>
          <w:color w:val="000000"/>
          <w:sz w:val="32"/>
          <w:szCs w:val="32"/>
        </w:rPr>
        <w:t>/</w:t>
      </w:r>
      <w:r w:rsidRPr="001A5075">
        <w:rPr>
          <w:rFonts w:ascii="仿宋" w:eastAsia="仿宋" w:hAnsi="仿宋" w:cs="仿宋" w:hint="eastAsia"/>
          <w:color w:val="000000"/>
          <w:sz w:val="32"/>
          <w:szCs w:val="32"/>
        </w:rPr>
        <w:t>皮疹、畏寒、热病、寒战、喷嚏、血管神经性水肿、咽喉刺激、咳嗽和支气管痉挛，同时伴有或</w:t>
      </w:r>
      <w:proofErr w:type="gramStart"/>
      <w:r w:rsidRPr="001A5075">
        <w:rPr>
          <w:rFonts w:ascii="仿宋" w:eastAsia="仿宋" w:hAnsi="仿宋" w:cs="仿宋" w:hint="eastAsia"/>
          <w:color w:val="000000"/>
          <w:sz w:val="32"/>
          <w:szCs w:val="32"/>
        </w:rPr>
        <w:t>不</w:t>
      </w:r>
      <w:proofErr w:type="gramEnd"/>
      <w:r w:rsidRPr="001A5075">
        <w:rPr>
          <w:rFonts w:ascii="仿宋" w:eastAsia="仿宋" w:hAnsi="仿宋" w:cs="仿宋" w:hint="eastAsia"/>
          <w:color w:val="000000"/>
          <w:sz w:val="32"/>
          <w:szCs w:val="32"/>
        </w:rPr>
        <w:t>伴有与药物治疗相关的低血压或高血压</w:t>
      </w:r>
      <w:r w:rsidRPr="001A5075">
        <w:rPr>
          <w:rFonts w:ascii="仿宋" w:eastAsia="仿宋" w:hAnsi="仿宋" w:cs="仿宋" w:hint="eastAsia"/>
          <w:sz w:val="32"/>
          <w:szCs w:val="32"/>
        </w:rPr>
        <w:t>。每次滴注</w:t>
      </w:r>
      <w:proofErr w:type="gramStart"/>
      <w:r w:rsidRPr="001A5075">
        <w:rPr>
          <w:rFonts w:ascii="仿宋" w:eastAsia="仿宋" w:hAnsi="仿宋" w:cs="仿宋" w:hint="eastAsia"/>
          <w:sz w:val="32"/>
          <w:szCs w:val="32"/>
        </w:rPr>
        <w:t>利妥昔单抗前</w:t>
      </w:r>
      <w:proofErr w:type="gramEnd"/>
      <w:r w:rsidRPr="001A5075">
        <w:rPr>
          <w:rFonts w:ascii="仿宋" w:eastAsia="仿宋" w:hAnsi="仿宋" w:cs="仿宋" w:hint="eastAsia"/>
          <w:sz w:val="32"/>
          <w:szCs w:val="32"/>
        </w:rPr>
        <w:t>应预先使用抗过敏药物。如果所使用的治疗方案不包括皮质激素时，还应该预先使用糖皮质激素。</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color w:val="000000"/>
          <w:sz w:val="32"/>
          <w:szCs w:val="32"/>
        </w:rPr>
        <w:t>在接受</w:t>
      </w:r>
      <w:proofErr w:type="gramStart"/>
      <w:r w:rsidRPr="001A5075">
        <w:rPr>
          <w:rFonts w:ascii="仿宋" w:eastAsia="仿宋" w:hAnsi="仿宋" w:cs="仿宋" w:hint="eastAsia"/>
          <w:color w:val="000000"/>
          <w:sz w:val="32"/>
          <w:szCs w:val="32"/>
        </w:rPr>
        <w:t>利妥昔单抗和</w:t>
      </w:r>
      <w:proofErr w:type="gramEnd"/>
      <w:r w:rsidRPr="001A5075">
        <w:rPr>
          <w:rFonts w:ascii="仿宋" w:eastAsia="仿宋" w:hAnsi="仿宋" w:cs="仿宋" w:hint="eastAsia"/>
          <w:color w:val="000000"/>
          <w:sz w:val="32"/>
          <w:szCs w:val="32"/>
        </w:rPr>
        <w:t>细胞增殖抑制药化疗的患者中，已报告发生乙型肝炎再激活的病例。应在开始</w:t>
      </w:r>
      <w:proofErr w:type="gramStart"/>
      <w:r w:rsidRPr="001A5075">
        <w:rPr>
          <w:rFonts w:ascii="仿宋" w:eastAsia="仿宋" w:hAnsi="仿宋" w:cs="仿宋" w:hint="eastAsia"/>
          <w:color w:val="000000"/>
          <w:sz w:val="32"/>
          <w:szCs w:val="32"/>
        </w:rPr>
        <w:t>利妥昔单</w:t>
      </w:r>
      <w:proofErr w:type="gramEnd"/>
      <w:r w:rsidRPr="001A5075">
        <w:rPr>
          <w:rFonts w:ascii="仿宋" w:eastAsia="仿宋" w:hAnsi="仿宋" w:cs="仿宋" w:hint="eastAsia"/>
          <w:color w:val="000000"/>
          <w:sz w:val="32"/>
          <w:szCs w:val="32"/>
        </w:rPr>
        <w:t>抗治疗前对所有患者根据当地指南进行乙肝病毒（</w:t>
      </w:r>
      <w:r w:rsidRPr="001A5075">
        <w:rPr>
          <w:rFonts w:ascii="仿宋" w:eastAsia="仿宋" w:hAnsi="仿宋" w:cs="仿宋"/>
          <w:color w:val="000000"/>
          <w:sz w:val="32"/>
          <w:szCs w:val="32"/>
        </w:rPr>
        <w:t>HBV</w:t>
      </w:r>
      <w:r w:rsidRPr="001A5075">
        <w:rPr>
          <w:rFonts w:ascii="仿宋" w:eastAsia="仿宋" w:hAnsi="仿宋" w:cs="仿宋" w:hint="eastAsia"/>
          <w:color w:val="000000"/>
          <w:sz w:val="32"/>
          <w:szCs w:val="32"/>
        </w:rPr>
        <w:t>）的筛查，至少应包括乙肝表面抗原（</w:t>
      </w:r>
      <w:r w:rsidRPr="001A5075">
        <w:rPr>
          <w:rFonts w:ascii="仿宋" w:eastAsia="仿宋" w:hAnsi="仿宋" w:cs="仿宋"/>
          <w:color w:val="000000"/>
          <w:sz w:val="32"/>
          <w:szCs w:val="32"/>
        </w:rPr>
        <w:t>HBsAg</w:t>
      </w:r>
      <w:r w:rsidRPr="001A5075">
        <w:rPr>
          <w:rFonts w:ascii="仿宋" w:eastAsia="仿宋" w:hAnsi="仿宋" w:cs="仿宋" w:hint="eastAsia"/>
          <w:color w:val="000000"/>
          <w:sz w:val="32"/>
          <w:szCs w:val="32"/>
        </w:rPr>
        <w:t>）和乙肝核心抗体（</w:t>
      </w:r>
      <w:r w:rsidRPr="001A5075">
        <w:rPr>
          <w:rFonts w:ascii="仿宋" w:eastAsia="仿宋" w:hAnsi="仿宋" w:cs="仿宋"/>
          <w:color w:val="000000"/>
          <w:sz w:val="32"/>
          <w:szCs w:val="32"/>
        </w:rPr>
        <w:t>HBcAb</w:t>
      </w:r>
      <w:r w:rsidRPr="001A5075">
        <w:rPr>
          <w:rFonts w:ascii="仿宋" w:eastAsia="仿宋" w:hAnsi="仿宋" w:cs="仿宋" w:hint="eastAsia"/>
          <w:color w:val="000000"/>
          <w:sz w:val="32"/>
          <w:szCs w:val="32"/>
        </w:rPr>
        <w:t>）</w:t>
      </w:r>
      <w:r w:rsidRPr="00AF5F46">
        <w:rPr>
          <w:rFonts w:ascii="仿宋" w:eastAsia="仿宋" w:hAnsi="仿宋" w:cs="仿宋" w:hint="eastAsia"/>
          <w:color w:val="000000"/>
          <w:w w:val="97"/>
          <w:sz w:val="32"/>
          <w:szCs w:val="32"/>
        </w:rPr>
        <w:t>指标。不应对活动性乙肝患者使用</w:t>
      </w:r>
      <w:proofErr w:type="gramStart"/>
      <w:r w:rsidRPr="00AF5F46">
        <w:rPr>
          <w:rFonts w:ascii="仿宋" w:eastAsia="仿宋" w:hAnsi="仿宋" w:cs="仿宋" w:hint="eastAsia"/>
          <w:color w:val="000000"/>
          <w:w w:val="97"/>
          <w:sz w:val="32"/>
          <w:szCs w:val="32"/>
        </w:rPr>
        <w:t>利妥昔单抗进行</w:t>
      </w:r>
      <w:proofErr w:type="gramEnd"/>
      <w:r w:rsidRPr="00AF5F46">
        <w:rPr>
          <w:rFonts w:ascii="仿宋" w:eastAsia="仿宋" w:hAnsi="仿宋" w:cs="仿宋" w:hint="eastAsia"/>
          <w:color w:val="000000"/>
          <w:w w:val="97"/>
          <w:sz w:val="32"/>
          <w:szCs w:val="32"/>
        </w:rPr>
        <w:t>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禁用于严重活动性感染或免疫应答严重损害（如低球蛋白血症，</w:t>
      </w:r>
      <w:r w:rsidRPr="001A5075">
        <w:rPr>
          <w:rFonts w:ascii="仿宋" w:eastAsia="仿宋" w:hAnsi="仿宋" w:cs="仿宋"/>
          <w:sz w:val="32"/>
          <w:szCs w:val="32"/>
        </w:rPr>
        <w:t>CD4</w:t>
      </w:r>
      <w:r w:rsidRPr="001A5075">
        <w:rPr>
          <w:rFonts w:ascii="仿宋" w:eastAsia="仿宋" w:hAnsi="仿宋" w:cs="仿宋" w:hint="eastAsia"/>
          <w:sz w:val="32"/>
          <w:szCs w:val="32"/>
        </w:rPr>
        <w:t>或</w:t>
      </w:r>
      <w:r w:rsidRPr="001A5075">
        <w:rPr>
          <w:rFonts w:ascii="仿宋" w:eastAsia="仿宋" w:hAnsi="仿宋" w:cs="仿宋"/>
          <w:sz w:val="32"/>
          <w:szCs w:val="32"/>
        </w:rPr>
        <w:t>CD8</w:t>
      </w:r>
      <w:r w:rsidRPr="001A5075">
        <w:rPr>
          <w:rFonts w:ascii="仿宋" w:eastAsia="仿宋" w:hAnsi="仿宋" w:cs="仿宋" w:hint="eastAsia"/>
          <w:sz w:val="32"/>
          <w:szCs w:val="32"/>
        </w:rPr>
        <w:t>细胞计数严重下降）患者及严重心衰</w:t>
      </w:r>
      <w:r w:rsidRPr="001A5075">
        <w:rPr>
          <w:rFonts w:ascii="仿宋" w:eastAsia="仿宋" w:hAnsi="仿宋" w:cs="仿宋"/>
          <w:color w:val="000000"/>
          <w:sz w:val="32"/>
          <w:szCs w:val="32"/>
        </w:rPr>
        <w:t>[</w:t>
      </w:r>
      <w:r w:rsidRPr="001A5075">
        <w:rPr>
          <w:rFonts w:ascii="仿宋" w:eastAsia="仿宋" w:hAnsi="仿宋" w:cs="仿宋" w:hint="eastAsia"/>
          <w:color w:val="000000"/>
          <w:sz w:val="32"/>
          <w:szCs w:val="32"/>
        </w:rPr>
        <w:t>纽</w:t>
      </w:r>
      <w:r w:rsidRPr="001A5075">
        <w:rPr>
          <w:rFonts w:ascii="仿宋" w:eastAsia="仿宋" w:hAnsi="仿宋" w:cs="仿宋" w:hint="eastAsia"/>
          <w:color w:val="000000"/>
          <w:sz w:val="32"/>
          <w:szCs w:val="32"/>
        </w:rPr>
        <w:lastRenderedPageBreak/>
        <w:t>约心脏病学会（</w:t>
      </w:r>
      <w:r w:rsidRPr="001A5075">
        <w:rPr>
          <w:rFonts w:ascii="仿宋" w:eastAsia="仿宋" w:hAnsi="仿宋" w:cs="仿宋"/>
          <w:color w:val="000000"/>
          <w:sz w:val="32"/>
          <w:szCs w:val="32"/>
        </w:rPr>
        <w:t>NYHA</w:t>
      </w:r>
      <w:r w:rsidRPr="001A5075">
        <w:rPr>
          <w:rFonts w:ascii="仿宋" w:eastAsia="仿宋" w:hAnsi="仿宋" w:cs="仿宋" w:hint="eastAsia"/>
          <w:color w:val="000000"/>
          <w:sz w:val="32"/>
          <w:szCs w:val="32"/>
        </w:rPr>
        <w:t>）</w:t>
      </w:r>
      <w:r w:rsidRPr="001A5075">
        <w:rPr>
          <w:rFonts w:ascii="仿宋" w:eastAsia="仿宋" w:hAnsi="仿宋" w:cs="仿宋" w:hint="eastAsia"/>
          <w:sz w:val="32"/>
          <w:szCs w:val="32"/>
        </w:rPr>
        <w:t>分类Ⅳ级</w:t>
      </w:r>
      <w:r w:rsidRPr="001A5075">
        <w:rPr>
          <w:rFonts w:ascii="仿宋" w:eastAsia="仿宋" w:hAnsi="仿宋" w:cs="仿宋"/>
          <w:color w:val="000000"/>
          <w:sz w:val="32"/>
          <w:szCs w:val="32"/>
        </w:rPr>
        <w:t>]</w:t>
      </w:r>
      <w:r w:rsidRPr="001A5075">
        <w:rPr>
          <w:rFonts w:ascii="仿宋" w:eastAsia="仿宋" w:hAnsi="仿宋" w:cs="仿宋" w:hint="eastAsia"/>
          <w:sz w:val="32"/>
          <w:szCs w:val="32"/>
        </w:rPr>
        <w:t>患者；妊娠期间禁止</w:t>
      </w:r>
      <w:proofErr w:type="gramStart"/>
      <w:r w:rsidRPr="001A5075">
        <w:rPr>
          <w:rFonts w:ascii="仿宋" w:eastAsia="仿宋" w:hAnsi="仿宋" w:cs="仿宋" w:hint="eastAsia"/>
          <w:sz w:val="32"/>
          <w:szCs w:val="32"/>
        </w:rPr>
        <w:t>利妥昔单抗与</w:t>
      </w:r>
      <w:proofErr w:type="gramEnd"/>
      <w:r w:rsidRPr="001A5075">
        <w:rPr>
          <w:rFonts w:ascii="仿宋" w:eastAsia="仿宋" w:hAnsi="仿宋" w:cs="仿宋" w:hint="eastAsia"/>
          <w:sz w:val="32"/>
          <w:szCs w:val="32"/>
        </w:rPr>
        <w:t>甲氨蝶</w:t>
      </w:r>
      <w:proofErr w:type="gramStart"/>
      <w:r w:rsidRPr="001A5075">
        <w:rPr>
          <w:rFonts w:ascii="仿宋" w:eastAsia="仿宋" w:hAnsi="仿宋" w:cs="仿宋" w:hint="eastAsia"/>
          <w:sz w:val="32"/>
          <w:szCs w:val="32"/>
        </w:rPr>
        <w:t>呤</w:t>
      </w:r>
      <w:proofErr w:type="gramEnd"/>
      <w:r w:rsidRPr="001A5075">
        <w:rPr>
          <w:rFonts w:ascii="仿宋" w:eastAsia="仿宋" w:hAnsi="仿宋" w:cs="仿宋" w:hint="eastAsia"/>
          <w:sz w:val="32"/>
          <w:szCs w:val="32"/>
        </w:rPr>
        <w:t>联合用药。</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对用药患者进行严密监护，监测是否发生细胞因子释放综合征及肿瘤溶解综合征。</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预先存在肺功能不全或肿瘤肺浸润的患者必须进行胸部</w:t>
      </w:r>
      <w:r w:rsidRPr="001A5075">
        <w:rPr>
          <w:rFonts w:ascii="仿宋" w:eastAsia="仿宋" w:hAnsi="仿宋" w:cs="仿宋"/>
          <w:sz w:val="32"/>
          <w:szCs w:val="32"/>
        </w:rPr>
        <w:t>X</w:t>
      </w:r>
      <w:r w:rsidRPr="001A5075">
        <w:rPr>
          <w:rFonts w:ascii="仿宋" w:eastAsia="仿宋" w:hAnsi="仿宋" w:cs="仿宋" w:hint="eastAsia"/>
          <w:sz w:val="32"/>
          <w:szCs w:val="32"/>
        </w:rPr>
        <w:t>线检查。</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瓶装制剂保存在</w:t>
      </w:r>
      <w:r w:rsidRPr="001A5075">
        <w:rPr>
          <w:rFonts w:ascii="仿宋" w:eastAsia="仿宋" w:hAnsi="仿宋" w:cs="仿宋"/>
          <w:sz w:val="32"/>
          <w:szCs w:val="32"/>
        </w:rPr>
        <w:t>2</w:t>
      </w:r>
      <w:r w:rsidRPr="001A5075">
        <w:rPr>
          <w:rFonts w:ascii="仿宋" w:eastAsia="仿宋" w:hAnsi="仿宋" w:cs="仿宋" w:hint="eastAsia"/>
          <w:sz w:val="32"/>
          <w:szCs w:val="32"/>
        </w:rPr>
        <w:t>～</w:t>
      </w:r>
      <w:r w:rsidRPr="001A5075">
        <w:rPr>
          <w:rFonts w:ascii="仿宋" w:eastAsia="仿宋" w:hAnsi="仿宋" w:cs="仿宋"/>
          <w:sz w:val="32"/>
          <w:szCs w:val="32"/>
        </w:rPr>
        <w:t>8</w:t>
      </w:r>
      <w:r w:rsidRPr="001A5075">
        <w:rPr>
          <w:rFonts w:ascii="仿宋" w:eastAsia="仿宋" w:hAnsi="仿宋" w:cs="仿宋" w:hint="eastAsia"/>
          <w:sz w:val="32"/>
          <w:szCs w:val="32"/>
        </w:rPr>
        <w:t>℃。</w:t>
      </w:r>
    </w:p>
    <w:p w:rsidR="00F83654" w:rsidRPr="006E67E9" w:rsidRDefault="00F83654" w:rsidP="006D72D9">
      <w:pPr>
        <w:spacing w:line="360" w:lineRule="auto"/>
        <w:ind w:firstLineChars="200" w:firstLine="640"/>
        <w:rPr>
          <w:rFonts w:ascii="黑体" w:eastAsia="黑体" w:hAnsi="黑体" w:cs="Times New Roman"/>
          <w:sz w:val="32"/>
          <w:szCs w:val="32"/>
        </w:rPr>
      </w:pPr>
      <w:r w:rsidRPr="006E67E9">
        <w:rPr>
          <w:rFonts w:ascii="黑体" w:eastAsia="黑体" w:hAnsi="黑体" w:cs="黑体" w:hint="eastAsia"/>
          <w:sz w:val="32"/>
          <w:szCs w:val="32"/>
        </w:rPr>
        <w:t>五、西达本胺</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西达本胺片</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 xml:space="preserve">5mg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color w:val="000000"/>
          <w:sz w:val="32"/>
          <w:szCs w:val="32"/>
        </w:rPr>
        <w:t>适用于既往至少接受过一次全身化疗的复发或难治的外周</w:t>
      </w:r>
      <w:r w:rsidRPr="001A5075">
        <w:rPr>
          <w:rFonts w:ascii="仿宋" w:eastAsia="仿宋" w:hAnsi="仿宋" w:cs="仿宋"/>
          <w:color w:val="000000"/>
          <w:sz w:val="32"/>
          <w:szCs w:val="32"/>
        </w:rPr>
        <w:t>T</w:t>
      </w:r>
      <w:r w:rsidRPr="001A5075">
        <w:rPr>
          <w:rFonts w:ascii="仿宋" w:eastAsia="仿宋" w:hAnsi="仿宋" w:cs="仿宋" w:hint="eastAsia"/>
          <w:color w:val="000000"/>
          <w:sz w:val="32"/>
          <w:szCs w:val="32"/>
        </w:rPr>
        <w:t>细胞淋巴瘤（</w:t>
      </w:r>
      <w:r w:rsidRPr="001A5075">
        <w:rPr>
          <w:rFonts w:ascii="仿宋" w:eastAsia="仿宋" w:hAnsi="仿宋" w:cs="仿宋"/>
          <w:color w:val="000000"/>
          <w:sz w:val="32"/>
          <w:szCs w:val="32"/>
        </w:rPr>
        <w:t>PTCL</w:t>
      </w:r>
      <w:r w:rsidRPr="001A5075">
        <w:rPr>
          <w:rFonts w:ascii="仿宋" w:eastAsia="仿宋" w:hAnsi="仿宋" w:cs="仿宋" w:hint="eastAsia"/>
          <w:color w:val="000000"/>
          <w:sz w:val="32"/>
          <w:szCs w:val="32"/>
        </w:rPr>
        <w:t>）患者。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sz w:val="32"/>
          <w:szCs w:val="32"/>
        </w:rPr>
        <w:t>1.</w:t>
      </w:r>
      <w:r w:rsidRPr="001A5075">
        <w:rPr>
          <w:rFonts w:ascii="仿宋" w:eastAsia="仿宋" w:hAnsi="仿宋" w:cs="仿宋" w:hint="eastAsia"/>
          <w:color w:val="000000"/>
          <w:sz w:val="32"/>
          <w:szCs w:val="32"/>
        </w:rPr>
        <w:t>成人推荐每次服药</w:t>
      </w:r>
      <w:r w:rsidRPr="001A5075">
        <w:rPr>
          <w:rFonts w:ascii="仿宋" w:eastAsia="仿宋" w:hAnsi="仿宋" w:cs="仿宋"/>
          <w:color w:val="000000"/>
          <w:sz w:val="32"/>
          <w:szCs w:val="32"/>
        </w:rPr>
        <w:t>30mg</w:t>
      </w:r>
      <w:r w:rsidRPr="001A5075">
        <w:rPr>
          <w:rFonts w:ascii="仿宋" w:eastAsia="仿宋" w:hAnsi="仿宋" w:cs="仿宋" w:hint="eastAsia"/>
          <w:color w:val="000000"/>
          <w:sz w:val="32"/>
          <w:szCs w:val="32"/>
        </w:rPr>
        <w:t>，每周服药两次，两次服药间隔不应少于</w:t>
      </w: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天（如周一和周四、周二和周五、周三和周六等），早餐后</w:t>
      </w:r>
      <w:r w:rsidRPr="001A5075">
        <w:rPr>
          <w:rFonts w:ascii="仿宋" w:eastAsia="仿宋" w:hAnsi="仿宋" w:cs="仿宋"/>
          <w:color w:val="000000"/>
          <w:sz w:val="32"/>
          <w:szCs w:val="32"/>
        </w:rPr>
        <w:t>30</w:t>
      </w:r>
      <w:r w:rsidRPr="001A5075">
        <w:rPr>
          <w:rFonts w:ascii="仿宋" w:eastAsia="仿宋" w:hAnsi="仿宋" w:cs="仿宋" w:hint="eastAsia"/>
          <w:color w:val="000000"/>
          <w:sz w:val="32"/>
          <w:szCs w:val="32"/>
        </w:rPr>
        <w:t>分钟服用。若病情</w:t>
      </w:r>
      <w:proofErr w:type="gramStart"/>
      <w:r w:rsidRPr="001A5075">
        <w:rPr>
          <w:rFonts w:ascii="仿宋" w:eastAsia="仿宋" w:hAnsi="仿宋" w:cs="仿宋" w:hint="eastAsia"/>
          <w:color w:val="000000"/>
          <w:sz w:val="32"/>
          <w:szCs w:val="32"/>
        </w:rPr>
        <w:t>未进展</w:t>
      </w:r>
      <w:proofErr w:type="gramEnd"/>
      <w:r w:rsidRPr="001A5075">
        <w:rPr>
          <w:rFonts w:ascii="仿宋" w:eastAsia="仿宋" w:hAnsi="仿宋" w:cs="仿宋" w:hint="eastAsia"/>
          <w:color w:val="000000"/>
          <w:sz w:val="32"/>
          <w:szCs w:val="32"/>
        </w:rPr>
        <w:t>或未出现不能耐受的不良反应，建议持续服药。</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2.</w:t>
      </w:r>
      <w:r w:rsidRPr="001A5075">
        <w:rPr>
          <w:rFonts w:ascii="仿宋" w:eastAsia="仿宋" w:hAnsi="仿宋" w:cs="仿宋" w:hint="eastAsia"/>
          <w:color w:val="000000"/>
          <w:sz w:val="32"/>
          <w:szCs w:val="32"/>
        </w:rPr>
        <w:t>剂量调整：</w:t>
      </w: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级或</w:t>
      </w:r>
      <w:r w:rsidRPr="001A5075">
        <w:rPr>
          <w:rFonts w:ascii="仿宋" w:eastAsia="仿宋" w:hAnsi="仿宋" w:cs="仿宋"/>
          <w:color w:val="000000"/>
          <w:sz w:val="32"/>
          <w:szCs w:val="32"/>
        </w:rPr>
        <w:t>4</w:t>
      </w:r>
      <w:r w:rsidRPr="001A5075">
        <w:rPr>
          <w:rFonts w:ascii="仿宋" w:eastAsia="仿宋" w:hAnsi="仿宋" w:cs="仿宋" w:hint="eastAsia"/>
          <w:color w:val="000000"/>
          <w:sz w:val="32"/>
          <w:szCs w:val="32"/>
        </w:rPr>
        <w:t>级中性粒细胞减少（中性粒细胞计数＜</w:t>
      </w:r>
      <w:r w:rsidRPr="001A5075">
        <w:rPr>
          <w:rFonts w:ascii="仿宋" w:eastAsia="仿宋" w:hAnsi="仿宋" w:cs="仿宋"/>
          <w:color w:val="000000"/>
          <w:sz w:val="32"/>
          <w:szCs w:val="32"/>
        </w:rPr>
        <w:t>1.0</w:t>
      </w:r>
      <w:r w:rsidRPr="001A5075">
        <w:rPr>
          <w:rFonts w:ascii="仿宋" w:eastAsia="仿宋" w:hAnsi="仿宋" w:cs="仿宋" w:hint="eastAsia"/>
          <w:color w:val="000000"/>
          <w:sz w:val="32"/>
          <w:szCs w:val="32"/>
        </w:rPr>
        <w:t>×</w:t>
      </w:r>
      <w:r w:rsidRPr="001A5075">
        <w:rPr>
          <w:rFonts w:ascii="仿宋" w:eastAsia="仿宋" w:hAnsi="仿宋" w:cs="仿宋"/>
          <w:color w:val="000000"/>
          <w:sz w:val="32"/>
          <w:szCs w:val="32"/>
        </w:rPr>
        <w:t>10</w:t>
      </w:r>
      <w:r w:rsidRPr="001A5075">
        <w:rPr>
          <w:rFonts w:ascii="仿宋" w:eastAsia="仿宋" w:hAnsi="仿宋" w:cs="仿宋"/>
          <w:color w:val="000000"/>
          <w:sz w:val="32"/>
          <w:szCs w:val="32"/>
          <w:vertAlign w:val="superscript"/>
        </w:rPr>
        <w:t>9</w:t>
      </w:r>
      <w:r w:rsidRPr="001A5075">
        <w:rPr>
          <w:rFonts w:ascii="仿宋" w:eastAsia="仿宋" w:hAnsi="仿宋" w:cs="仿宋"/>
          <w:color w:val="000000"/>
          <w:sz w:val="32"/>
          <w:szCs w:val="32"/>
        </w:rPr>
        <w:t>/L</w:t>
      </w:r>
      <w:r w:rsidRPr="001A5075">
        <w:rPr>
          <w:rFonts w:ascii="仿宋" w:eastAsia="仿宋" w:hAnsi="仿宋" w:cs="仿宋" w:hint="eastAsia"/>
          <w:color w:val="000000"/>
          <w:sz w:val="32"/>
          <w:szCs w:val="32"/>
        </w:rPr>
        <w:t>）、血小板减少（血小板计数＜</w:t>
      </w:r>
      <w:r w:rsidRPr="001A5075">
        <w:rPr>
          <w:rFonts w:ascii="仿宋" w:eastAsia="仿宋" w:hAnsi="仿宋" w:cs="仿宋"/>
          <w:color w:val="000000"/>
          <w:sz w:val="32"/>
          <w:szCs w:val="32"/>
        </w:rPr>
        <w:t>50.0</w:t>
      </w:r>
      <w:r w:rsidRPr="001A5075">
        <w:rPr>
          <w:rFonts w:ascii="仿宋" w:eastAsia="仿宋" w:hAnsi="仿宋" w:cs="仿宋" w:hint="eastAsia"/>
          <w:color w:val="000000"/>
          <w:sz w:val="32"/>
          <w:szCs w:val="32"/>
        </w:rPr>
        <w:t>×</w:t>
      </w:r>
      <w:r w:rsidRPr="001A5075">
        <w:rPr>
          <w:rFonts w:ascii="仿宋" w:eastAsia="仿宋" w:hAnsi="仿宋" w:cs="仿宋"/>
          <w:color w:val="000000"/>
          <w:sz w:val="32"/>
          <w:szCs w:val="32"/>
        </w:rPr>
        <w:t>10</w:t>
      </w:r>
      <w:r w:rsidRPr="001A5075">
        <w:rPr>
          <w:rFonts w:ascii="仿宋" w:eastAsia="仿宋" w:hAnsi="仿宋" w:cs="仿宋"/>
          <w:color w:val="000000"/>
          <w:sz w:val="32"/>
          <w:szCs w:val="32"/>
          <w:vertAlign w:val="superscript"/>
        </w:rPr>
        <w:t>9</w:t>
      </w:r>
      <w:r w:rsidRPr="001A5075">
        <w:rPr>
          <w:rFonts w:ascii="仿宋" w:eastAsia="仿宋" w:hAnsi="仿宋" w:cs="仿宋"/>
          <w:color w:val="000000"/>
          <w:sz w:val="32"/>
          <w:szCs w:val="32"/>
        </w:rPr>
        <w:t>/L</w:t>
      </w:r>
      <w:r w:rsidRPr="001A5075">
        <w:rPr>
          <w:rFonts w:ascii="仿宋" w:eastAsia="仿宋" w:hAnsi="仿宋" w:cs="仿宋" w:hint="eastAsia"/>
          <w:color w:val="000000"/>
          <w:sz w:val="32"/>
          <w:szCs w:val="32"/>
        </w:rPr>
        <w:t>）、贫血（血红蛋白降低至＜</w:t>
      </w:r>
      <w:r w:rsidRPr="001A5075">
        <w:rPr>
          <w:rFonts w:ascii="仿宋" w:eastAsia="仿宋" w:hAnsi="仿宋" w:cs="仿宋"/>
          <w:color w:val="000000"/>
          <w:sz w:val="32"/>
          <w:szCs w:val="32"/>
        </w:rPr>
        <w:t>8.0g/dl</w:t>
      </w:r>
      <w:r w:rsidRPr="001A5075">
        <w:rPr>
          <w:rFonts w:ascii="仿宋" w:eastAsia="仿宋" w:hAnsi="仿宋" w:cs="仿宋" w:hint="eastAsia"/>
          <w:color w:val="000000"/>
          <w:sz w:val="32"/>
          <w:szCs w:val="32"/>
        </w:rPr>
        <w:t>）时，暂停用药。待中性粒细胞绝对值恢复至≥</w:t>
      </w:r>
      <w:r w:rsidRPr="001A5075">
        <w:rPr>
          <w:rFonts w:ascii="仿宋" w:eastAsia="仿宋" w:hAnsi="仿宋" w:cs="仿宋"/>
          <w:color w:val="000000"/>
          <w:sz w:val="32"/>
          <w:szCs w:val="32"/>
        </w:rPr>
        <w:t>1.5</w:t>
      </w:r>
      <w:r w:rsidRPr="001A5075">
        <w:rPr>
          <w:rFonts w:ascii="仿宋" w:eastAsia="仿宋" w:hAnsi="仿宋" w:cs="仿宋" w:hint="eastAsia"/>
          <w:color w:val="000000"/>
          <w:sz w:val="32"/>
          <w:szCs w:val="32"/>
        </w:rPr>
        <w:t>×</w:t>
      </w:r>
      <w:r w:rsidRPr="001A5075">
        <w:rPr>
          <w:rFonts w:ascii="仿宋" w:eastAsia="仿宋" w:hAnsi="仿宋" w:cs="仿宋"/>
          <w:color w:val="000000"/>
          <w:sz w:val="32"/>
          <w:szCs w:val="32"/>
        </w:rPr>
        <w:t>10</w:t>
      </w:r>
      <w:r w:rsidRPr="001A5075">
        <w:rPr>
          <w:rFonts w:ascii="仿宋" w:eastAsia="仿宋" w:hAnsi="仿宋" w:cs="仿宋"/>
          <w:color w:val="000000"/>
          <w:sz w:val="32"/>
          <w:szCs w:val="32"/>
          <w:vertAlign w:val="superscript"/>
        </w:rPr>
        <w:t>9</w:t>
      </w:r>
      <w:r w:rsidRPr="001A5075">
        <w:rPr>
          <w:rFonts w:ascii="仿宋" w:eastAsia="仿宋" w:hAnsi="仿宋" w:cs="仿宋"/>
          <w:color w:val="000000"/>
          <w:sz w:val="32"/>
          <w:szCs w:val="32"/>
        </w:rPr>
        <w:t>/L</w:t>
      </w:r>
      <w:r w:rsidRPr="001A5075">
        <w:rPr>
          <w:rFonts w:ascii="仿宋" w:eastAsia="仿宋" w:hAnsi="仿宋" w:cs="仿宋" w:hint="eastAsia"/>
          <w:color w:val="000000"/>
          <w:sz w:val="32"/>
          <w:szCs w:val="32"/>
        </w:rPr>
        <w:t>、血小板恢复至≥</w:t>
      </w:r>
      <w:r w:rsidRPr="001A5075">
        <w:rPr>
          <w:rFonts w:ascii="仿宋" w:eastAsia="仿宋" w:hAnsi="仿宋" w:cs="仿宋"/>
          <w:color w:val="000000"/>
          <w:sz w:val="32"/>
          <w:szCs w:val="32"/>
        </w:rPr>
        <w:t>75.0</w:t>
      </w:r>
      <w:r w:rsidRPr="001A5075">
        <w:rPr>
          <w:rFonts w:ascii="仿宋" w:eastAsia="仿宋" w:hAnsi="仿宋" w:cs="仿宋" w:hint="eastAsia"/>
          <w:color w:val="000000"/>
          <w:sz w:val="32"/>
          <w:szCs w:val="32"/>
        </w:rPr>
        <w:t>×</w:t>
      </w:r>
      <w:r w:rsidRPr="001A5075">
        <w:rPr>
          <w:rFonts w:ascii="仿宋" w:eastAsia="仿宋" w:hAnsi="仿宋" w:cs="仿宋"/>
          <w:color w:val="000000"/>
          <w:sz w:val="32"/>
          <w:szCs w:val="32"/>
        </w:rPr>
        <w:t>10</w:t>
      </w:r>
      <w:r w:rsidRPr="001A5075">
        <w:rPr>
          <w:rFonts w:ascii="仿宋" w:eastAsia="仿宋" w:hAnsi="仿宋" w:cs="仿宋"/>
          <w:color w:val="000000"/>
          <w:sz w:val="32"/>
          <w:szCs w:val="32"/>
          <w:vertAlign w:val="superscript"/>
        </w:rPr>
        <w:t>9</w:t>
      </w:r>
      <w:r w:rsidRPr="001A5075">
        <w:rPr>
          <w:rFonts w:ascii="仿宋" w:eastAsia="仿宋" w:hAnsi="仿宋" w:cs="仿宋"/>
          <w:color w:val="000000"/>
          <w:sz w:val="32"/>
          <w:szCs w:val="32"/>
        </w:rPr>
        <w:t>/L</w:t>
      </w:r>
      <w:r w:rsidRPr="001A5075">
        <w:rPr>
          <w:rFonts w:ascii="仿宋" w:eastAsia="仿宋" w:hAnsi="仿宋" w:cs="仿宋" w:hint="eastAsia"/>
          <w:color w:val="000000"/>
          <w:sz w:val="32"/>
          <w:szCs w:val="32"/>
        </w:rPr>
        <w:t>、血红蛋白恢复至≥</w:t>
      </w:r>
      <w:r w:rsidRPr="001A5075">
        <w:rPr>
          <w:rFonts w:ascii="仿宋" w:eastAsia="仿宋" w:hAnsi="仿宋" w:cs="仿宋"/>
          <w:color w:val="000000"/>
          <w:sz w:val="32"/>
          <w:szCs w:val="32"/>
        </w:rPr>
        <w:t>9.0g/dl</w:t>
      </w:r>
      <w:r w:rsidRPr="001A5075">
        <w:rPr>
          <w:rFonts w:ascii="仿宋" w:eastAsia="仿宋" w:hAnsi="仿宋" w:cs="仿宋" w:hint="eastAsia"/>
          <w:color w:val="000000"/>
          <w:sz w:val="32"/>
          <w:szCs w:val="32"/>
        </w:rPr>
        <w:t>，并经连续两次检</w:t>
      </w:r>
      <w:r w:rsidRPr="001A5075">
        <w:rPr>
          <w:rFonts w:ascii="仿宋" w:eastAsia="仿宋" w:hAnsi="仿宋" w:cs="仿宋" w:hint="eastAsia"/>
          <w:color w:val="000000"/>
          <w:sz w:val="32"/>
          <w:szCs w:val="32"/>
        </w:rPr>
        <w:lastRenderedPageBreak/>
        <w:t>查确认，可继续治疗。</w:t>
      </w:r>
      <w:proofErr w:type="gramStart"/>
      <w:r w:rsidRPr="001A5075">
        <w:rPr>
          <w:rFonts w:ascii="仿宋" w:eastAsia="仿宋" w:hAnsi="仿宋" w:cs="仿宋" w:hint="eastAsia"/>
          <w:color w:val="000000"/>
          <w:sz w:val="32"/>
          <w:szCs w:val="32"/>
        </w:rPr>
        <w:t>如之前</w:t>
      </w:r>
      <w:proofErr w:type="gramEnd"/>
      <w:r w:rsidRPr="001A5075">
        <w:rPr>
          <w:rFonts w:ascii="仿宋" w:eastAsia="仿宋" w:hAnsi="仿宋" w:cs="仿宋" w:hint="eastAsia"/>
          <w:color w:val="000000"/>
          <w:sz w:val="32"/>
          <w:szCs w:val="32"/>
        </w:rPr>
        <w:t>的不良反应为</w:t>
      </w: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级，恢复用药时可采用原剂量或剂量降低至</w:t>
      </w:r>
      <w:r w:rsidRPr="001A5075">
        <w:rPr>
          <w:rFonts w:ascii="仿宋" w:eastAsia="仿宋" w:hAnsi="仿宋" w:cs="仿宋"/>
          <w:color w:val="000000"/>
          <w:sz w:val="32"/>
          <w:szCs w:val="32"/>
        </w:rPr>
        <w:t>20mg/</w:t>
      </w:r>
      <w:r w:rsidRPr="001A5075">
        <w:rPr>
          <w:rFonts w:ascii="仿宋" w:eastAsia="仿宋" w:hAnsi="仿宋" w:cs="仿宋" w:hint="eastAsia"/>
          <w:color w:val="000000"/>
          <w:sz w:val="32"/>
          <w:szCs w:val="32"/>
        </w:rPr>
        <w:t>次；</w:t>
      </w:r>
      <w:proofErr w:type="gramStart"/>
      <w:r w:rsidRPr="001A5075">
        <w:rPr>
          <w:rFonts w:ascii="仿宋" w:eastAsia="仿宋" w:hAnsi="仿宋" w:cs="仿宋" w:hint="eastAsia"/>
          <w:color w:val="000000"/>
          <w:sz w:val="32"/>
          <w:szCs w:val="32"/>
        </w:rPr>
        <w:t>如之前</w:t>
      </w:r>
      <w:proofErr w:type="gramEnd"/>
      <w:r w:rsidRPr="001A5075">
        <w:rPr>
          <w:rFonts w:ascii="仿宋" w:eastAsia="仿宋" w:hAnsi="仿宋" w:cs="仿宋" w:hint="eastAsia"/>
          <w:color w:val="000000"/>
          <w:sz w:val="32"/>
          <w:szCs w:val="32"/>
        </w:rPr>
        <w:t>的不良反应为</w:t>
      </w:r>
      <w:r w:rsidRPr="001A5075">
        <w:rPr>
          <w:rFonts w:ascii="仿宋" w:eastAsia="仿宋" w:hAnsi="仿宋" w:cs="仿宋"/>
          <w:color w:val="000000"/>
          <w:sz w:val="32"/>
          <w:szCs w:val="32"/>
        </w:rPr>
        <w:t>4</w:t>
      </w:r>
      <w:r w:rsidRPr="001A5075">
        <w:rPr>
          <w:rFonts w:ascii="仿宋" w:eastAsia="仿宋" w:hAnsi="仿宋" w:cs="仿宋" w:hint="eastAsia"/>
          <w:color w:val="000000"/>
          <w:sz w:val="32"/>
          <w:szCs w:val="32"/>
        </w:rPr>
        <w:t>级，恢复用药时剂量应降低至</w:t>
      </w:r>
      <w:r w:rsidRPr="001A5075">
        <w:rPr>
          <w:rFonts w:ascii="仿宋" w:eastAsia="仿宋" w:hAnsi="仿宋" w:cs="仿宋"/>
          <w:color w:val="000000"/>
          <w:sz w:val="32"/>
          <w:szCs w:val="32"/>
        </w:rPr>
        <w:t>20mg/</w:t>
      </w:r>
      <w:r w:rsidRPr="001A5075">
        <w:rPr>
          <w:rFonts w:ascii="仿宋" w:eastAsia="仿宋" w:hAnsi="仿宋" w:cs="仿宋" w:hint="eastAsia"/>
          <w:color w:val="000000"/>
          <w:sz w:val="32"/>
          <w:szCs w:val="32"/>
        </w:rPr>
        <w:t>次。</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常见不良反应有：血液学不良反应，包括血小板计数减少、白细胞或中性粒细胞计数减少、血红蛋白降低；全身不良反应，包括乏力、发热；胃肠道不良反应，包括腹泻、恶心和呕吐；代谢及营养系统不良反应，包括食欲下降、低钾血症和低钙血症；以及头晕、皮疹等；极少数患者心电图会出现</w:t>
      </w:r>
      <w:r w:rsidRPr="001A5075">
        <w:rPr>
          <w:rFonts w:ascii="仿宋" w:eastAsia="仿宋" w:hAnsi="仿宋" w:cs="仿宋"/>
          <w:color w:val="000000"/>
          <w:sz w:val="32"/>
          <w:szCs w:val="32"/>
        </w:rPr>
        <w:t>Q-T</w:t>
      </w:r>
      <w:r w:rsidRPr="001A5075">
        <w:rPr>
          <w:rFonts w:ascii="仿宋" w:eastAsia="仿宋" w:hAnsi="仿宋" w:cs="仿宋" w:hint="eastAsia"/>
          <w:color w:val="000000"/>
          <w:sz w:val="32"/>
          <w:szCs w:val="32"/>
        </w:rPr>
        <w:t>间期延长。</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4.</w:t>
      </w:r>
      <w:r w:rsidRPr="001A5075">
        <w:rPr>
          <w:rFonts w:ascii="仿宋" w:eastAsia="仿宋" w:hAnsi="仿宋" w:cs="仿宋" w:hint="eastAsia"/>
          <w:color w:val="000000"/>
          <w:sz w:val="32"/>
          <w:szCs w:val="32"/>
        </w:rPr>
        <w:t>妊娠期女性患者、严重心功能不全患者（</w:t>
      </w:r>
      <w:r w:rsidRPr="001A5075">
        <w:rPr>
          <w:rFonts w:ascii="仿宋" w:eastAsia="仿宋" w:hAnsi="仿宋" w:cs="仿宋"/>
          <w:color w:val="000000"/>
          <w:sz w:val="32"/>
          <w:szCs w:val="32"/>
        </w:rPr>
        <w:t>NYHA</w:t>
      </w:r>
      <w:r w:rsidRPr="001A5075">
        <w:rPr>
          <w:rFonts w:ascii="仿宋" w:eastAsia="仿宋" w:hAnsi="仿宋" w:cs="仿宋" w:hint="eastAsia"/>
          <w:color w:val="000000"/>
          <w:sz w:val="32"/>
          <w:szCs w:val="32"/>
        </w:rPr>
        <w:t>心功能不全分级Ⅳ级）禁用。</w:t>
      </w:r>
    </w:p>
    <w:p w:rsidR="00F83654" w:rsidRPr="006E67E9" w:rsidRDefault="00F83654" w:rsidP="006D72D9">
      <w:pPr>
        <w:spacing w:line="360" w:lineRule="auto"/>
        <w:ind w:firstLineChars="200" w:firstLine="640"/>
        <w:rPr>
          <w:rFonts w:ascii="黑体" w:eastAsia="黑体" w:hAnsi="黑体" w:cs="Times New Roman"/>
          <w:sz w:val="32"/>
          <w:szCs w:val="32"/>
        </w:rPr>
      </w:pPr>
      <w:r w:rsidRPr="006E67E9">
        <w:rPr>
          <w:rFonts w:ascii="黑体" w:eastAsia="黑体" w:hAnsi="黑体" w:cs="黑体" w:hint="eastAsia"/>
          <w:sz w:val="32"/>
          <w:szCs w:val="32"/>
        </w:rPr>
        <w:t>六、伊布替尼</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proofErr w:type="gramStart"/>
      <w:r w:rsidRPr="001A5075">
        <w:rPr>
          <w:rFonts w:ascii="仿宋" w:eastAsia="仿宋" w:hAnsi="仿宋" w:cs="仿宋" w:hint="eastAsia"/>
          <w:sz w:val="32"/>
          <w:szCs w:val="32"/>
        </w:rPr>
        <w:t>伊布替尼胶囊</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胶囊：</w:t>
      </w:r>
      <w:r w:rsidRPr="001A5075">
        <w:rPr>
          <w:rFonts w:ascii="仿宋" w:eastAsia="仿宋" w:hAnsi="仿宋" w:cs="仿宋"/>
          <w:sz w:val="32"/>
          <w:szCs w:val="32"/>
        </w:rPr>
        <w:t xml:space="preserve">140mg </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单药适用于既往至少接受过一种治疗的套细胞淋巴瘤患者的治疗。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单药适用于既往至少接受过一种治疗的慢性淋巴细胞白血病</w:t>
      </w:r>
      <w:r w:rsidRPr="001A5075">
        <w:rPr>
          <w:rFonts w:ascii="仿宋" w:eastAsia="仿宋" w:hAnsi="仿宋" w:cs="仿宋"/>
          <w:sz w:val="32"/>
          <w:szCs w:val="32"/>
        </w:rPr>
        <w:t>/</w:t>
      </w:r>
      <w:r w:rsidRPr="001A5075">
        <w:rPr>
          <w:rFonts w:ascii="仿宋" w:eastAsia="仿宋" w:hAnsi="仿宋" w:cs="仿宋" w:hint="eastAsia"/>
          <w:sz w:val="32"/>
          <w:szCs w:val="32"/>
        </w:rPr>
        <w:t>小淋巴细胞淋巴瘤患者的治疗。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复发难治的华氏巨球蛋白血症，边缘区淋巴瘤及</w:t>
      </w:r>
      <w:r w:rsidRPr="001A5075">
        <w:rPr>
          <w:rFonts w:ascii="仿宋" w:eastAsia="仿宋" w:hAnsi="仿宋" w:cs="仿宋"/>
          <w:sz w:val="32"/>
          <w:szCs w:val="32"/>
        </w:rPr>
        <w:t>non-GCB</w:t>
      </w:r>
      <w:r w:rsidRPr="001A5075">
        <w:rPr>
          <w:rFonts w:ascii="仿宋" w:eastAsia="仿宋" w:hAnsi="仿宋" w:cs="仿宋" w:hint="eastAsia"/>
          <w:sz w:val="32"/>
          <w:szCs w:val="32"/>
        </w:rPr>
        <w:t>亚型的弥漫大</w:t>
      </w:r>
      <w:r w:rsidRPr="001A5075">
        <w:rPr>
          <w:rFonts w:ascii="仿宋" w:eastAsia="仿宋" w:hAnsi="仿宋" w:cs="仿宋"/>
          <w:sz w:val="32"/>
          <w:szCs w:val="32"/>
        </w:rPr>
        <w:t>B</w:t>
      </w:r>
      <w:r w:rsidRPr="001A5075">
        <w:rPr>
          <w:rFonts w:ascii="仿宋" w:eastAsia="仿宋" w:hAnsi="仿宋" w:cs="仿宋" w:hint="eastAsia"/>
          <w:sz w:val="32"/>
          <w:szCs w:val="32"/>
        </w:rPr>
        <w:t>细胞淋巴瘤。</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lastRenderedPageBreak/>
        <w:t>1.</w:t>
      </w:r>
      <w:r w:rsidRPr="001A5075">
        <w:rPr>
          <w:rFonts w:ascii="仿宋" w:eastAsia="仿宋" w:hAnsi="仿宋" w:cs="仿宋" w:hint="eastAsia"/>
          <w:sz w:val="32"/>
          <w:szCs w:val="32"/>
        </w:rPr>
        <w:t>用药前必须明确诊断套细胞淋巴瘤或慢性淋巴细胞白血病，根据诊断不同，治疗剂量不同。</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应该按照相关疾病指南，治疗前做基线评估，治疗期间定期监测治疗反应及毒性。</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治疗</w:t>
      </w:r>
      <w:r w:rsidRPr="001A5075">
        <w:rPr>
          <w:rFonts w:ascii="仿宋" w:eastAsia="仿宋" w:hAnsi="仿宋" w:cs="仿宋"/>
          <w:sz w:val="32"/>
          <w:szCs w:val="32"/>
        </w:rPr>
        <w:t>MCL</w:t>
      </w:r>
      <w:r w:rsidRPr="001A5075">
        <w:rPr>
          <w:rFonts w:ascii="仿宋" w:eastAsia="仿宋" w:hAnsi="仿宋" w:cs="仿宋" w:hint="eastAsia"/>
          <w:sz w:val="32"/>
          <w:szCs w:val="32"/>
        </w:rPr>
        <w:t>的推荐剂量为</w:t>
      </w:r>
      <w:r w:rsidRPr="001A5075">
        <w:rPr>
          <w:rFonts w:ascii="仿宋" w:eastAsia="仿宋" w:hAnsi="仿宋" w:cs="仿宋"/>
          <w:sz w:val="32"/>
          <w:szCs w:val="32"/>
        </w:rPr>
        <w:t>560mg</w:t>
      </w:r>
      <w:r w:rsidRPr="001A5075">
        <w:rPr>
          <w:rFonts w:ascii="仿宋" w:eastAsia="仿宋" w:hAnsi="仿宋" w:cs="仿宋" w:hint="eastAsia"/>
          <w:sz w:val="32"/>
          <w:szCs w:val="32"/>
        </w:rPr>
        <w:t>，每日一次直至疾病进展或出现不可接受的毒性；</w:t>
      </w:r>
      <w:r w:rsidRPr="001A5075">
        <w:rPr>
          <w:rFonts w:ascii="仿宋" w:eastAsia="仿宋" w:hAnsi="仿宋" w:cs="仿宋" w:hint="eastAsia"/>
          <w:color w:val="000000"/>
          <w:sz w:val="32"/>
          <w:szCs w:val="32"/>
        </w:rPr>
        <w:t>治疗</w:t>
      </w:r>
      <w:r w:rsidRPr="001A5075">
        <w:rPr>
          <w:rFonts w:ascii="仿宋" w:eastAsia="仿宋" w:hAnsi="仿宋" w:cs="仿宋"/>
          <w:color w:val="000000"/>
          <w:sz w:val="32"/>
          <w:szCs w:val="32"/>
        </w:rPr>
        <w:t>CLL/SLL</w:t>
      </w:r>
      <w:r w:rsidRPr="001A5075">
        <w:rPr>
          <w:rFonts w:ascii="仿宋" w:eastAsia="仿宋" w:hAnsi="仿宋" w:cs="仿宋" w:hint="eastAsia"/>
          <w:color w:val="000000"/>
          <w:sz w:val="32"/>
          <w:szCs w:val="32"/>
        </w:rPr>
        <w:t>的推荐剂量为</w:t>
      </w:r>
      <w:r w:rsidRPr="001A5075">
        <w:rPr>
          <w:rFonts w:ascii="仿宋" w:eastAsia="仿宋" w:hAnsi="仿宋" w:cs="仿宋"/>
          <w:color w:val="000000"/>
          <w:sz w:val="32"/>
          <w:szCs w:val="32"/>
        </w:rPr>
        <w:t>420mg</w:t>
      </w:r>
      <w:r w:rsidRPr="001A5075">
        <w:rPr>
          <w:rFonts w:ascii="仿宋" w:eastAsia="仿宋" w:hAnsi="仿宋" w:cs="仿宋" w:hint="eastAsia"/>
          <w:color w:val="000000"/>
          <w:sz w:val="32"/>
          <w:szCs w:val="32"/>
        </w:rPr>
        <w:t>，每日一次直至疾病进展或出现不可接受的毒性。</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color w:val="000000"/>
          <w:sz w:val="32"/>
          <w:szCs w:val="32"/>
        </w:rPr>
        <w:t>轻度肝损伤患者（</w:t>
      </w:r>
      <w:r w:rsidRPr="001A5075">
        <w:rPr>
          <w:rFonts w:ascii="仿宋" w:eastAsia="仿宋" w:hAnsi="仿宋" w:cs="仿宋"/>
          <w:color w:val="000000"/>
          <w:sz w:val="32"/>
          <w:szCs w:val="32"/>
        </w:rPr>
        <w:t>Child-Pugh A</w:t>
      </w:r>
      <w:r w:rsidRPr="001A5075">
        <w:rPr>
          <w:rFonts w:ascii="仿宋" w:eastAsia="仿宋" w:hAnsi="仿宋" w:cs="仿宋" w:hint="eastAsia"/>
          <w:color w:val="000000"/>
          <w:sz w:val="32"/>
          <w:szCs w:val="32"/>
        </w:rPr>
        <w:t>级）的推荐剂量是每天</w:t>
      </w:r>
      <w:r w:rsidRPr="001A5075">
        <w:rPr>
          <w:rFonts w:ascii="仿宋" w:eastAsia="仿宋" w:hAnsi="仿宋" w:cs="仿宋"/>
          <w:color w:val="000000"/>
          <w:sz w:val="32"/>
          <w:szCs w:val="32"/>
        </w:rPr>
        <w:t>140mg</w:t>
      </w:r>
      <w:r w:rsidRPr="001A5075">
        <w:rPr>
          <w:rFonts w:ascii="仿宋" w:eastAsia="仿宋" w:hAnsi="仿宋" w:cs="仿宋" w:hint="eastAsia"/>
          <w:color w:val="000000"/>
          <w:sz w:val="32"/>
          <w:szCs w:val="32"/>
        </w:rPr>
        <w:t>。中度或重度肝损伤患者（</w:t>
      </w:r>
      <w:r w:rsidRPr="001A5075">
        <w:rPr>
          <w:rFonts w:ascii="仿宋" w:eastAsia="仿宋" w:hAnsi="仿宋" w:cs="仿宋"/>
          <w:color w:val="000000"/>
          <w:sz w:val="32"/>
          <w:szCs w:val="32"/>
        </w:rPr>
        <w:t>Child-Pugh B</w:t>
      </w:r>
      <w:r w:rsidRPr="001A5075">
        <w:rPr>
          <w:rFonts w:ascii="仿宋" w:eastAsia="仿宋" w:hAnsi="仿宋" w:cs="仿宋" w:hint="eastAsia"/>
          <w:color w:val="000000"/>
          <w:sz w:val="32"/>
          <w:szCs w:val="32"/>
        </w:rPr>
        <w:t>级和</w:t>
      </w:r>
      <w:r w:rsidRPr="001A5075">
        <w:rPr>
          <w:rFonts w:ascii="仿宋" w:eastAsia="仿宋" w:hAnsi="仿宋" w:cs="仿宋"/>
          <w:color w:val="000000"/>
          <w:sz w:val="32"/>
          <w:szCs w:val="32"/>
        </w:rPr>
        <w:t>C</w:t>
      </w:r>
      <w:r w:rsidRPr="001A5075">
        <w:rPr>
          <w:rFonts w:ascii="仿宋" w:eastAsia="仿宋" w:hAnsi="仿宋" w:cs="仿宋" w:hint="eastAsia"/>
          <w:color w:val="000000"/>
          <w:sz w:val="32"/>
          <w:szCs w:val="32"/>
        </w:rPr>
        <w:t>级）应避免使用。</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5.</w:t>
      </w:r>
      <w:r w:rsidRPr="001A5075">
        <w:rPr>
          <w:rFonts w:ascii="仿宋" w:eastAsia="仿宋" w:hAnsi="仿宋" w:cs="仿宋" w:hint="eastAsia"/>
          <w:color w:val="000000"/>
          <w:sz w:val="32"/>
          <w:szCs w:val="32"/>
        </w:rPr>
        <w:t>口服给药，每日一次，每天的用药时间大致固定。应用水</w:t>
      </w:r>
      <w:proofErr w:type="gramStart"/>
      <w:r w:rsidRPr="001A5075">
        <w:rPr>
          <w:rFonts w:ascii="仿宋" w:eastAsia="仿宋" w:hAnsi="仿宋" w:cs="仿宋" w:hint="eastAsia"/>
          <w:color w:val="000000"/>
          <w:sz w:val="32"/>
          <w:szCs w:val="32"/>
        </w:rPr>
        <w:t>送服整粒</w:t>
      </w:r>
      <w:proofErr w:type="gramEnd"/>
      <w:r w:rsidRPr="001A5075">
        <w:rPr>
          <w:rFonts w:ascii="仿宋" w:eastAsia="仿宋" w:hAnsi="仿宋" w:cs="仿宋" w:hint="eastAsia"/>
          <w:color w:val="000000"/>
          <w:sz w:val="32"/>
          <w:szCs w:val="32"/>
        </w:rPr>
        <w:t>胶囊。请勿打开、弄破或咀嚼胶囊。如果未在计划时间服用本品，可以在当天尽快服用，第二天继续在正常计划时间服药。请勿额外服用本品以弥补漏服剂量。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color w:val="000000"/>
          <w:sz w:val="32"/>
          <w:szCs w:val="32"/>
        </w:rPr>
        <w:t>6.</w:t>
      </w:r>
      <w:r w:rsidRPr="001A5075">
        <w:rPr>
          <w:rFonts w:ascii="仿宋" w:eastAsia="仿宋" w:hAnsi="仿宋" w:cs="仿宋" w:hint="eastAsia"/>
          <w:color w:val="000000"/>
          <w:sz w:val="32"/>
          <w:szCs w:val="32"/>
        </w:rPr>
        <w:t>出现任何≥</w:t>
      </w: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级非血液学毒性、≥</w:t>
      </w: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级伴感染或发热的中性粒细胞减少症或者</w:t>
      </w:r>
      <w:r w:rsidRPr="001A5075">
        <w:rPr>
          <w:rFonts w:ascii="仿宋" w:eastAsia="仿宋" w:hAnsi="仿宋" w:cs="仿宋"/>
          <w:color w:val="000000"/>
          <w:sz w:val="32"/>
          <w:szCs w:val="32"/>
        </w:rPr>
        <w:t>4</w:t>
      </w:r>
      <w:r w:rsidRPr="001A5075">
        <w:rPr>
          <w:rFonts w:ascii="仿宋" w:eastAsia="仿宋" w:hAnsi="仿宋" w:cs="仿宋" w:hint="eastAsia"/>
          <w:color w:val="000000"/>
          <w:sz w:val="32"/>
          <w:szCs w:val="32"/>
        </w:rPr>
        <w:t>级血液学毒性时，应中断治疗。待毒性症状消退至</w:t>
      </w:r>
      <w:r w:rsidRPr="001A5075">
        <w:rPr>
          <w:rFonts w:ascii="仿宋" w:eastAsia="仿宋" w:hAnsi="仿宋" w:cs="仿宋"/>
          <w:color w:val="000000"/>
          <w:sz w:val="32"/>
          <w:szCs w:val="32"/>
        </w:rPr>
        <w:t>1</w:t>
      </w:r>
      <w:r w:rsidRPr="001A5075">
        <w:rPr>
          <w:rFonts w:ascii="仿宋" w:eastAsia="仿宋" w:hAnsi="仿宋" w:cs="仿宋" w:hint="eastAsia"/>
          <w:color w:val="000000"/>
          <w:sz w:val="32"/>
          <w:szCs w:val="32"/>
        </w:rPr>
        <w:t>级或基线水平（恢复）时，可以起始剂量重新开始治疗。</w:t>
      </w:r>
      <w:r w:rsidRPr="002B4C40">
        <w:rPr>
          <w:rFonts w:ascii="仿宋" w:eastAsia="仿宋" w:hAnsi="仿宋" w:cs="仿宋" w:hint="eastAsia"/>
          <w:color w:val="000000"/>
          <w:sz w:val="32"/>
          <w:szCs w:val="32"/>
        </w:rPr>
        <w:t>如果该毒性再次发生，应将剂量减少</w:t>
      </w:r>
      <w:r w:rsidRPr="002B4C40">
        <w:rPr>
          <w:rFonts w:ascii="仿宋" w:eastAsia="仿宋" w:hAnsi="仿宋" w:cs="仿宋"/>
          <w:color w:val="000000"/>
          <w:sz w:val="32"/>
          <w:szCs w:val="32"/>
        </w:rPr>
        <w:t>140mg,</w:t>
      </w:r>
      <w:r w:rsidRPr="002B4C40">
        <w:rPr>
          <w:rFonts w:ascii="仿宋" w:eastAsia="仿宋" w:hAnsi="仿宋" w:cs="仿宋" w:hint="eastAsia"/>
          <w:color w:val="000000"/>
          <w:sz w:val="32"/>
          <w:szCs w:val="32"/>
        </w:rPr>
        <w:t>如有需要，可以考虑再减少</w:t>
      </w:r>
      <w:r w:rsidRPr="002B4C40">
        <w:rPr>
          <w:rFonts w:ascii="仿宋" w:eastAsia="仿宋" w:hAnsi="仿宋" w:cs="仿宋"/>
          <w:color w:val="000000"/>
          <w:sz w:val="32"/>
          <w:szCs w:val="32"/>
        </w:rPr>
        <w:t>140mg</w:t>
      </w:r>
      <w:r w:rsidRPr="002B4C40">
        <w:rPr>
          <w:rFonts w:ascii="仿宋" w:eastAsia="仿宋" w:hAnsi="仿宋" w:cs="仿宋" w:hint="eastAsia"/>
          <w:color w:val="000000"/>
          <w:sz w:val="32"/>
          <w:szCs w:val="32"/>
        </w:rPr>
        <w:t>。</w:t>
      </w:r>
      <w:r w:rsidRPr="001A5075">
        <w:rPr>
          <w:rFonts w:ascii="仿宋" w:eastAsia="仿宋" w:hAnsi="仿宋" w:cs="仿宋" w:hint="eastAsia"/>
          <w:color w:val="000000"/>
          <w:sz w:val="32"/>
          <w:szCs w:val="32"/>
        </w:rPr>
        <w:t>如果在两次剂量降低后该毒性仍然存在或再次发生，应停用。</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sz w:val="32"/>
          <w:szCs w:val="32"/>
        </w:rPr>
        <w:t>7.</w:t>
      </w:r>
      <w:r w:rsidRPr="001A5075">
        <w:rPr>
          <w:rFonts w:ascii="仿宋" w:eastAsia="仿宋" w:hAnsi="仿宋" w:cs="仿宋" w:hint="eastAsia"/>
          <w:sz w:val="32"/>
          <w:szCs w:val="32"/>
        </w:rPr>
        <w:t>接受本药治疗的</w:t>
      </w:r>
      <w:r w:rsidRPr="001A5075">
        <w:rPr>
          <w:rFonts w:ascii="仿宋" w:eastAsia="仿宋" w:hAnsi="仿宋" w:cs="仿宋"/>
          <w:color w:val="000000"/>
          <w:sz w:val="32"/>
          <w:szCs w:val="32"/>
        </w:rPr>
        <w:t>MCL</w:t>
      </w:r>
      <w:r w:rsidRPr="001A5075">
        <w:rPr>
          <w:rFonts w:ascii="仿宋" w:eastAsia="仿宋" w:hAnsi="仿宋" w:cs="仿宋" w:hint="eastAsia"/>
          <w:color w:val="000000"/>
          <w:sz w:val="32"/>
          <w:szCs w:val="32"/>
        </w:rPr>
        <w:t>患者最常发生的不良反应（≥</w:t>
      </w:r>
      <w:r w:rsidRPr="001A5075">
        <w:rPr>
          <w:rFonts w:ascii="仿宋" w:eastAsia="仿宋" w:hAnsi="仿宋" w:cs="仿宋"/>
          <w:color w:val="000000"/>
          <w:sz w:val="32"/>
          <w:szCs w:val="32"/>
        </w:rPr>
        <w:t>20%</w:t>
      </w:r>
      <w:r w:rsidRPr="001A5075">
        <w:rPr>
          <w:rFonts w:ascii="仿宋" w:eastAsia="仿宋" w:hAnsi="仿宋" w:cs="仿宋" w:hint="eastAsia"/>
          <w:color w:val="000000"/>
          <w:sz w:val="32"/>
          <w:szCs w:val="32"/>
        </w:rPr>
        <w:t>）是腹泻、出血（如青肿）、疲乏、骨骼肌肉疼痛、恶心、</w:t>
      </w:r>
      <w:r w:rsidRPr="001A5075">
        <w:rPr>
          <w:rFonts w:ascii="仿宋" w:eastAsia="仿宋" w:hAnsi="仿宋" w:cs="仿宋" w:hint="eastAsia"/>
          <w:color w:val="000000"/>
          <w:sz w:val="32"/>
          <w:szCs w:val="32"/>
        </w:rPr>
        <w:lastRenderedPageBreak/>
        <w:t>上呼吸道感染、咳嗽和皮疹。最常见的</w:t>
      </w:r>
      <w:r w:rsidRPr="001A5075">
        <w:rPr>
          <w:rFonts w:ascii="仿宋" w:eastAsia="仿宋" w:hAnsi="仿宋" w:cs="仿宋"/>
          <w:color w:val="000000"/>
          <w:sz w:val="32"/>
          <w:szCs w:val="32"/>
        </w:rPr>
        <w:t>3</w:t>
      </w:r>
      <w:r w:rsidRPr="001A5075">
        <w:rPr>
          <w:rFonts w:ascii="仿宋" w:eastAsia="仿宋" w:hAnsi="仿宋" w:cs="仿宋" w:hint="eastAsia"/>
          <w:color w:val="000000"/>
          <w:sz w:val="32"/>
          <w:szCs w:val="32"/>
        </w:rPr>
        <w:t>级或</w:t>
      </w:r>
      <w:r w:rsidRPr="001A5075">
        <w:rPr>
          <w:rFonts w:ascii="仿宋" w:eastAsia="仿宋" w:hAnsi="仿宋" w:cs="仿宋"/>
          <w:color w:val="000000"/>
          <w:sz w:val="32"/>
          <w:szCs w:val="32"/>
        </w:rPr>
        <w:t>4</w:t>
      </w:r>
      <w:r w:rsidRPr="001A5075">
        <w:rPr>
          <w:rFonts w:ascii="仿宋" w:eastAsia="仿宋" w:hAnsi="仿宋" w:cs="仿宋" w:hint="eastAsia"/>
          <w:color w:val="000000"/>
          <w:sz w:val="32"/>
          <w:szCs w:val="32"/>
        </w:rPr>
        <w:t>级不良反应（≥</w:t>
      </w:r>
      <w:r w:rsidRPr="001A5075">
        <w:rPr>
          <w:rFonts w:ascii="仿宋" w:eastAsia="仿宋" w:hAnsi="仿宋" w:cs="仿宋"/>
          <w:color w:val="000000"/>
          <w:sz w:val="32"/>
          <w:szCs w:val="32"/>
        </w:rPr>
        <w:t>5%</w:t>
      </w:r>
      <w:r w:rsidRPr="001A5075">
        <w:rPr>
          <w:rFonts w:ascii="仿宋" w:eastAsia="仿宋" w:hAnsi="仿宋" w:cs="仿宋" w:hint="eastAsia"/>
          <w:color w:val="000000"/>
          <w:sz w:val="32"/>
          <w:szCs w:val="32"/>
        </w:rPr>
        <w:t>）是中性粒细胞减少症、血小板减少症、感染性肺炎和贫血。接受本药治疗的</w:t>
      </w:r>
      <w:r w:rsidRPr="001A5075">
        <w:rPr>
          <w:rFonts w:ascii="仿宋" w:eastAsia="仿宋" w:hAnsi="仿宋" w:cs="仿宋"/>
          <w:color w:val="000000"/>
          <w:sz w:val="32"/>
          <w:szCs w:val="32"/>
        </w:rPr>
        <w:t>CLL</w:t>
      </w:r>
      <w:r w:rsidRPr="001A5075">
        <w:rPr>
          <w:rFonts w:ascii="仿宋" w:eastAsia="仿宋" w:hAnsi="仿宋" w:cs="仿宋" w:hint="eastAsia"/>
          <w:color w:val="000000"/>
          <w:sz w:val="32"/>
          <w:szCs w:val="32"/>
        </w:rPr>
        <w:t>或</w:t>
      </w:r>
      <w:r w:rsidRPr="001A5075">
        <w:rPr>
          <w:rFonts w:ascii="仿宋" w:eastAsia="仿宋" w:hAnsi="仿宋" w:cs="仿宋"/>
          <w:color w:val="000000"/>
          <w:sz w:val="32"/>
          <w:szCs w:val="32"/>
        </w:rPr>
        <w:t>SLL</w:t>
      </w:r>
      <w:r w:rsidRPr="001A5075">
        <w:rPr>
          <w:rFonts w:ascii="仿宋" w:eastAsia="仿宋" w:hAnsi="仿宋" w:cs="仿宋" w:hint="eastAsia"/>
          <w:color w:val="000000"/>
          <w:sz w:val="32"/>
          <w:szCs w:val="32"/>
        </w:rPr>
        <w:t>患者最常发生的不良反应（≥</w:t>
      </w:r>
      <w:r w:rsidRPr="001A5075">
        <w:rPr>
          <w:rFonts w:ascii="仿宋" w:eastAsia="仿宋" w:hAnsi="仿宋" w:cs="仿宋"/>
          <w:color w:val="000000"/>
          <w:sz w:val="32"/>
          <w:szCs w:val="32"/>
        </w:rPr>
        <w:t>20%</w:t>
      </w:r>
      <w:r w:rsidRPr="001A5075">
        <w:rPr>
          <w:rFonts w:ascii="仿宋" w:eastAsia="仿宋" w:hAnsi="仿宋" w:cs="仿宋" w:hint="eastAsia"/>
          <w:color w:val="000000"/>
          <w:sz w:val="32"/>
          <w:szCs w:val="32"/>
        </w:rPr>
        <w:t>）是中性粒细胞减少症、血小板减少症、贫血、腹泻、骨骼肌肉疼痛、恶心、皮疹、青肿、疲乏、发热和出血。</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8.</w:t>
      </w:r>
      <w:r w:rsidRPr="001A5075">
        <w:rPr>
          <w:rFonts w:ascii="仿宋" w:eastAsia="仿宋" w:hAnsi="仿宋" w:cs="仿宋" w:hint="eastAsia"/>
          <w:color w:val="000000"/>
          <w:sz w:val="32"/>
          <w:szCs w:val="32"/>
        </w:rPr>
        <w:t>避免与强效或中效</w:t>
      </w:r>
      <w:r w:rsidRPr="001A5075">
        <w:rPr>
          <w:rFonts w:ascii="仿宋" w:eastAsia="仿宋" w:hAnsi="仿宋" w:cs="仿宋"/>
          <w:color w:val="000000"/>
          <w:sz w:val="32"/>
          <w:szCs w:val="32"/>
        </w:rPr>
        <w:t>CYP3A</w:t>
      </w:r>
      <w:r w:rsidRPr="001A5075">
        <w:rPr>
          <w:rFonts w:ascii="仿宋" w:eastAsia="仿宋" w:hAnsi="仿宋" w:cs="仿宋" w:hint="eastAsia"/>
          <w:color w:val="000000"/>
          <w:sz w:val="32"/>
          <w:szCs w:val="32"/>
        </w:rPr>
        <w:t>抑制剂同时给药，可考虑使用</w:t>
      </w:r>
      <w:r w:rsidRPr="001A5075">
        <w:rPr>
          <w:rFonts w:ascii="仿宋" w:eastAsia="仿宋" w:hAnsi="仿宋" w:cs="仿宋"/>
          <w:color w:val="000000"/>
          <w:sz w:val="32"/>
          <w:szCs w:val="32"/>
        </w:rPr>
        <w:t>CYP3A</w:t>
      </w:r>
      <w:r w:rsidRPr="001A5075">
        <w:rPr>
          <w:rFonts w:ascii="仿宋" w:eastAsia="仿宋" w:hAnsi="仿宋" w:cs="仿宋" w:hint="eastAsia"/>
          <w:color w:val="000000"/>
          <w:sz w:val="32"/>
          <w:szCs w:val="32"/>
        </w:rPr>
        <w:t>抑制作用较小的替代药物。</w:t>
      </w:r>
    </w:p>
    <w:p w:rsidR="00F83654" w:rsidRPr="001A5075" w:rsidRDefault="00F83654" w:rsidP="006D72D9">
      <w:pPr>
        <w:spacing w:line="360" w:lineRule="auto"/>
        <w:ind w:firstLineChars="200" w:firstLine="640"/>
        <w:rPr>
          <w:rFonts w:ascii="仿宋" w:eastAsia="仿宋" w:hAnsi="仿宋" w:cs="Times New Roman"/>
          <w:color w:val="000000"/>
          <w:sz w:val="32"/>
          <w:szCs w:val="32"/>
        </w:rPr>
      </w:pPr>
      <w:r w:rsidRPr="001A5075">
        <w:rPr>
          <w:rFonts w:ascii="仿宋" w:eastAsia="仿宋" w:hAnsi="仿宋" w:cs="仿宋"/>
          <w:color w:val="000000"/>
          <w:sz w:val="32"/>
          <w:szCs w:val="32"/>
        </w:rPr>
        <w:t>9.</w:t>
      </w:r>
      <w:r w:rsidRPr="001A5075">
        <w:rPr>
          <w:rFonts w:ascii="仿宋" w:eastAsia="仿宋" w:hAnsi="仿宋" w:cs="仿宋" w:hint="eastAsia"/>
          <w:color w:val="000000"/>
          <w:sz w:val="32"/>
          <w:szCs w:val="32"/>
        </w:rPr>
        <w:t>用药期间禁止服用塞尔维亚橙或葡萄柚。</w:t>
      </w:r>
    </w:p>
    <w:p w:rsidR="00F83654" w:rsidRPr="001A5075" w:rsidRDefault="00F83654" w:rsidP="006D72D9">
      <w:pPr>
        <w:spacing w:line="360" w:lineRule="auto"/>
        <w:ind w:firstLineChars="200" w:firstLine="643"/>
        <w:rPr>
          <w:rFonts w:ascii="仿宋" w:eastAsia="仿宋" w:hAnsi="仿宋" w:cs="Times New Roman"/>
          <w:color w:val="000000"/>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color w:val="000000"/>
          <w:sz w:val="32"/>
          <w:szCs w:val="32"/>
        </w:rPr>
        <w:t>10.</w:t>
      </w:r>
      <w:r w:rsidRPr="001A5075">
        <w:rPr>
          <w:rFonts w:ascii="仿宋" w:eastAsia="仿宋" w:hAnsi="仿宋" w:cs="仿宋" w:hint="eastAsia"/>
          <w:color w:val="000000"/>
          <w:sz w:val="32"/>
          <w:szCs w:val="32"/>
        </w:rPr>
        <w:t>一线治疗慢性淋巴细胞白血病</w:t>
      </w:r>
      <w:r w:rsidRPr="001A5075">
        <w:rPr>
          <w:rFonts w:ascii="仿宋" w:eastAsia="仿宋" w:hAnsi="仿宋" w:cs="仿宋"/>
          <w:color w:val="000000"/>
          <w:sz w:val="32"/>
          <w:szCs w:val="32"/>
        </w:rPr>
        <w:t>/</w:t>
      </w:r>
      <w:r w:rsidRPr="001A5075">
        <w:rPr>
          <w:rFonts w:ascii="仿宋" w:eastAsia="仿宋" w:hAnsi="仿宋" w:cs="仿宋" w:hint="eastAsia"/>
          <w:color w:val="000000"/>
          <w:sz w:val="32"/>
          <w:szCs w:val="32"/>
        </w:rPr>
        <w:t>小淋巴细胞淋巴瘤，巨球蛋白血症，难治复发边缘区淋巴瘤，慢性移植物抗宿主病（美国</w:t>
      </w:r>
      <w:r w:rsidRPr="001A5075">
        <w:rPr>
          <w:rFonts w:ascii="仿宋" w:eastAsia="仿宋" w:hAnsi="仿宋" w:cs="仿宋"/>
          <w:color w:val="000000"/>
          <w:sz w:val="32"/>
          <w:szCs w:val="32"/>
        </w:rPr>
        <w:t>FDA</w:t>
      </w:r>
      <w:r w:rsidRPr="001A5075">
        <w:rPr>
          <w:rFonts w:ascii="仿宋" w:eastAsia="仿宋" w:hAnsi="仿宋" w:cs="仿宋" w:hint="eastAsia"/>
          <w:color w:val="000000"/>
          <w:sz w:val="32"/>
          <w:szCs w:val="32"/>
        </w:rPr>
        <w:t>批准的其他适应证）。</w:t>
      </w:r>
    </w:p>
    <w:p w:rsidR="00F83654" w:rsidRPr="004D3A24" w:rsidRDefault="00F83654" w:rsidP="006D72D9">
      <w:pPr>
        <w:spacing w:line="360" w:lineRule="auto"/>
        <w:ind w:firstLineChars="200" w:firstLine="640"/>
        <w:rPr>
          <w:rFonts w:ascii="黑体" w:eastAsia="黑体" w:hAnsi="黑体" w:cs="Times New Roman"/>
          <w:sz w:val="32"/>
          <w:szCs w:val="32"/>
        </w:rPr>
      </w:pPr>
      <w:r w:rsidRPr="004D3A24">
        <w:rPr>
          <w:rFonts w:ascii="黑体" w:eastAsia="黑体" w:hAnsi="黑体" w:cs="黑体" w:hint="eastAsia"/>
          <w:sz w:val="32"/>
          <w:szCs w:val="32"/>
        </w:rPr>
        <w:t>七、</w:t>
      </w:r>
      <w:proofErr w:type="gramStart"/>
      <w:r w:rsidRPr="004D3A24">
        <w:rPr>
          <w:rFonts w:ascii="黑体" w:eastAsia="黑体" w:hAnsi="黑体" w:cs="黑体" w:hint="eastAsia"/>
          <w:sz w:val="32"/>
          <w:szCs w:val="32"/>
        </w:rPr>
        <w:t>硼替佐米</w:t>
      </w:r>
      <w:proofErr w:type="gramEnd"/>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注射用</w:t>
      </w:r>
      <w:proofErr w:type="gramStart"/>
      <w:r w:rsidRPr="001A5075">
        <w:rPr>
          <w:rFonts w:ascii="仿宋" w:eastAsia="仿宋" w:hAnsi="仿宋" w:cs="仿宋" w:hint="eastAsia"/>
          <w:sz w:val="32"/>
          <w:szCs w:val="32"/>
        </w:rPr>
        <w:t>硼替佐米</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针剂：</w:t>
      </w:r>
      <w:r w:rsidRPr="001A5075">
        <w:rPr>
          <w:rFonts w:ascii="仿宋" w:eastAsia="仿宋" w:hAnsi="仿宋" w:cs="仿宋"/>
          <w:sz w:val="32"/>
          <w:szCs w:val="32"/>
        </w:rPr>
        <w:t>1mg</w:t>
      </w:r>
      <w:r w:rsidRPr="001A5075">
        <w:rPr>
          <w:rFonts w:ascii="仿宋" w:eastAsia="仿宋" w:hAnsi="仿宋" w:cs="仿宋" w:hint="eastAsia"/>
          <w:sz w:val="32"/>
          <w:szCs w:val="32"/>
        </w:rPr>
        <w:t>、</w:t>
      </w:r>
      <w:r w:rsidRPr="001A5075">
        <w:rPr>
          <w:rFonts w:ascii="仿宋" w:eastAsia="仿宋" w:hAnsi="仿宋" w:cs="仿宋"/>
          <w:sz w:val="32"/>
          <w:szCs w:val="32"/>
        </w:rPr>
        <w:t xml:space="preserve">3.5mg </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p>
    <w:p w:rsidR="00F83654" w:rsidRPr="004D3A24" w:rsidRDefault="00F83654" w:rsidP="006D72D9">
      <w:pPr>
        <w:spacing w:line="360" w:lineRule="auto"/>
        <w:ind w:firstLineChars="200" w:firstLine="640"/>
        <w:rPr>
          <w:rFonts w:ascii="仿宋" w:eastAsia="仿宋" w:hAnsi="仿宋" w:cs="Times New Roman"/>
          <w:sz w:val="32"/>
          <w:szCs w:val="32"/>
        </w:rPr>
      </w:pPr>
      <w:r w:rsidRPr="004D3A24">
        <w:rPr>
          <w:rFonts w:ascii="仿宋" w:eastAsia="仿宋" w:hAnsi="仿宋" w:cs="仿宋"/>
          <w:sz w:val="32"/>
          <w:szCs w:val="32"/>
        </w:rPr>
        <w:t>1.</w:t>
      </w:r>
      <w:r w:rsidRPr="004D3A24">
        <w:rPr>
          <w:rFonts w:ascii="仿宋" w:eastAsia="仿宋" w:hAnsi="仿宋" w:cs="仿宋" w:hint="eastAsia"/>
          <w:sz w:val="32"/>
          <w:szCs w:val="32"/>
        </w:rPr>
        <w:t>复发套细胞淋巴瘤。</w:t>
      </w:r>
    </w:p>
    <w:p w:rsidR="00F83654" w:rsidRPr="001A5075" w:rsidRDefault="00F83654" w:rsidP="006D72D9">
      <w:pPr>
        <w:spacing w:line="360" w:lineRule="auto"/>
        <w:ind w:firstLineChars="200" w:firstLine="640"/>
        <w:rPr>
          <w:rFonts w:ascii="仿宋" w:eastAsia="仿宋" w:hAnsi="仿宋" w:cs="Times New Roman"/>
          <w:b/>
          <w:bCs/>
          <w:sz w:val="32"/>
          <w:szCs w:val="32"/>
        </w:rPr>
      </w:pPr>
      <w:r w:rsidRPr="004D3A24">
        <w:rPr>
          <w:rFonts w:ascii="仿宋" w:eastAsia="仿宋" w:hAnsi="仿宋" w:cs="仿宋"/>
          <w:sz w:val="32"/>
          <w:szCs w:val="32"/>
        </w:rPr>
        <w:t>2.</w:t>
      </w:r>
      <w:r w:rsidRPr="004D3A24">
        <w:rPr>
          <w:rFonts w:ascii="仿宋" w:eastAsia="仿宋" w:hAnsi="仿宋" w:cs="仿宋" w:hint="eastAsia"/>
          <w:sz w:val="32"/>
          <w:szCs w:val="32"/>
        </w:rPr>
        <w:t>初治</w:t>
      </w:r>
      <w:r w:rsidRPr="001A5075">
        <w:rPr>
          <w:rFonts w:ascii="仿宋" w:eastAsia="仿宋" w:hAnsi="仿宋" w:cs="仿宋" w:hint="eastAsia"/>
          <w:sz w:val="32"/>
          <w:szCs w:val="32"/>
        </w:rPr>
        <w:t>及复发难治性多发性骨髓瘤。</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proofErr w:type="gramStart"/>
      <w:r w:rsidRPr="001A5075">
        <w:rPr>
          <w:rFonts w:ascii="仿宋" w:eastAsia="仿宋" w:hAnsi="仿宋" w:cs="仿宋" w:hint="eastAsia"/>
          <w:sz w:val="32"/>
          <w:szCs w:val="32"/>
        </w:rPr>
        <w:t>应用硼替佐米</w:t>
      </w:r>
      <w:proofErr w:type="gramEnd"/>
      <w:r w:rsidRPr="001A5075">
        <w:rPr>
          <w:rFonts w:ascii="仿宋" w:eastAsia="仿宋" w:hAnsi="仿宋" w:cs="仿宋" w:hint="eastAsia"/>
          <w:sz w:val="32"/>
          <w:szCs w:val="32"/>
        </w:rPr>
        <w:t>为基础的方案进行治疗要注意进行神经系统症状（包括肠梗阻）、病毒激活、血液系统骨髓抑制等的监控。</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lastRenderedPageBreak/>
        <w:t>2.</w:t>
      </w:r>
      <w:r w:rsidRPr="001A5075">
        <w:rPr>
          <w:rFonts w:ascii="仿宋" w:eastAsia="仿宋" w:hAnsi="仿宋" w:cs="仿宋" w:hint="eastAsia"/>
          <w:sz w:val="32"/>
          <w:szCs w:val="32"/>
        </w:rPr>
        <w:t>肾功能损伤患者</w:t>
      </w:r>
      <w:r>
        <w:rPr>
          <w:rFonts w:ascii="仿宋" w:eastAsia="仿宋" w:hAnsi="仿宋" w:cs="仿宋" w:hint="eastAsia"/>
          <w:sz w:val="32"/>
          <w:szCs w:val="32"/>
        </w:rPr>
        <w:t>使用无需</w:t>
      </w:r>
      <w:r w:rsidRPr="001A5075">
        <w:rPr>
          <w:rFonts w:ascii="仿宋" w:eastAsia="仿宋" w:hAnsi="仿宋" w:cs="仿宋" w:hint="eastAsia"/>
          <w:sz w:val="32"/>
          <w:szCs w:val="32"/>
        </w:rPr>
        <w:t>减量，</w:t>
      </w:r>
      <w:r>
        <w:rPr>
          <w:rFonts w:ascii="仿宋" w:eastAsia="仿宋" w:hAnsi="仿宋" w:cs="仿宋" w:hint="eastAsia"/>
          <w:sz w:val="32"/>
          <w:szCs w:val="32"/>
        </w:rPr>
        <w:t>进行</w:t>
      </w:r>
      <w:r w:rsidRPr="001A5075">
        <w:rPr>
          <w:rFonts w:ascii="仿宋" w:eastAsia="仿宋" w:hAnsi="仿宋" w:cs="仿宋" w:hint="eastAsia"/>
          <w:sz w:val="32"/>
          <w:szCs w:val="32"/>
        </w:rPr>
        <w:t>透析</w:t>
      </w:r>
      <w:r>
        <w:rPr>
          <w:rFonts w:ascii="仿宋" w:eastAsia="仿宋" w:hAnsi="仿宋" w:cs="仿宋" w:hint="eastAsia"/>
          <w:sz w:val="32"/>
          <w:szCs w:val="32"/>
        </w:rPr>
        <w:t>的</w:t>
      </w:r>
      <w:r w:rsidRPr="001A5075">
        <w:rPr>
          <w:rFonts w:ascii="仿宋" w:eastAsia="仿宋" w:hAnsi="仿宋" w:cs="仿宋" w:hint="eastAsia"/>
          <w:sz w:val="32"/>
          <w:szCs w:val="32"/>
        </w:rPr>
        <w:t>患者应在透析后使用。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本品是</w:t>
      </w:r>
      <w:r w:rsidRPr="001A5075">
        <w:rPr>
          <w:rFonts w:ascii="仿宋" w:eastAsia="仿宋" w:hAnsi="仿宋" w:cs="仿宋"/>
          <w:sz w:val="32"/>
          <w:szCs w:val="32"/>
        </w:rPr>
        <w:t>CYP3A4</w:t>
      </w:r>
      <w:r w:rsidRPr="001A5075">
        <w:rPr>
          <w:rFonts w:ascii="仿宋" w:eastAsia="仿宋" w:hAnsi="仿宋" w:cs="仿宋" w:hint="eastAsia"/>
          <w:sz w:val="32"/>
          <w:szCs w:val="32"/>
        </w:rPr>
        <w:t>的底物，与强效抑制</w:t>
      </w:r>
      <w:r w:rsidRPr="001A5075">
        <w:rPr>
          <w:rFonts w:ascii="仿宋" w:eastAsia="仿宋" w:hAnsi="仿宋" w:cs="仿宋"/>
          <w:sz w:val="32"/>
          <w:szCs w:val="32"/>
        </w:rPr>
        <w:t>CYP3A4</w:t>
      </w:r>
      <w:r w:rsidRPr="001A5075">
        <w:rPr>
          <w:rFonts w:ascii="仿宋" w:eastAsia="仿宋" w:hAnsi="仿宋" w:cs="仿宋" w:hint="eastAsia"/>
          <w:sz w:val="32"/>
          <w:szCs w:val="32"/>
        </w:rPr>
        <w:t>的药物同时使用可增加本品的暴露剂量。因此，不推荐同时经全身给予强效的</w:t>
      </w:r>
      <w:r w:rsidRPr="001A5075">
        <w:rPr>
          <w:rFonts w:ascii="仿宋" w:eastAsia="仿宋" w:hAnsi="仿宋" w:cs="仿宋"/>
          <w:sz w:val="32"/>
          <w:szCs w:val="32"/>
        </w:rPr>
        <w:t>CYP3A4</w:t>
      </w:r>
      <w:r w:rsidRPr="001A5075">
        <w:rPr>
          <w:rFonts w:ascii="仿宋" w:eastAsia="仿宋" w:hAnsi="仿宋" w:cs="仿宋" w:hint="eastAsia"/>
          <w:sz w:val="32"/>
          <w:szCs w:val="32"/>
        </w:rPr>
        <w:t>抑制剂。如果无法避免合并用药，则应对毒性反应进行密切监测。</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proofErr w:type="gramStart"/>
      <w:r w:rsidRPr="001A5075">
        <w:rPr>
          <w:rFonts w:ascii="仿宋" w:eastAsia="仿宋" w:hAnsi="仿宋" w:cs="仿宋" w:hint="eastAsia"/>
          <w:sz w:val="32"/>
          <w:szCs w:val="32"/>
        </w:rPr>
        <w:t>硼替佐米</w:t>
      </w:r>
      <w:proofErr w:type="gramEnd"/>
      <w:r w:rsidRPr="001A5075">
        <w:rPr>
          <w:rFonts w:ascii="仿宋" w:eastAsia="仿宋" w:hAnsi="仿宋" w:cs="仿宋" w:hint="eastAsia"/>
          <w:sz w:val="32"/>
          <w:szCs w:val="32"/>
        </w:rPr>
        <w:t>皮下注射具有与静脉推注同样的疗效，且神经病变发生率更低。</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多发性骨髓瘤需要具有治疗指征，</w:t>
      </w:r>
      <w:proofErr w:type="gramStart"/>
      <w:r w:rsidRPr="001A5075">
        <w:rPr>
          <w:rFonts w:ascii="仿宋" w:eastAsia="仿宋" w:hAnsi="仿宋" w:cs="仿宋" w:hint="eastAsia"/>
          <w:sz w:val="32"/>
          <w:szCs w:val="32"/>
        </w:rPr>
        <w:t>即以下</w:t>
      </w:r>
      <w:proofErr w:type="gramEnd"/>
      <w:r w:rsidRPr="001A5075">
        <w:rPr>
          <w:rFonts w:ascii="仿宋" w:eastAsia="仿宋" w:hAnsi="仿宋" w:cs="仿宋" w:hint="eastAsia"/>
          <w:sz w:val="32"/>
          <w:szCs w:val="32"/>
        </w:rPr>
        <w:t>其中之一：肾功能异常、血钙升高、贫血及骨质破坏、血清游离轻链比值大于</w:t>
      </w:r>
      <w:r w:rsidRPr="001A5075">
        <w:rPr>
          <w:rFonts w:ascii="仿宋" w:eastAsia="仿宋" w:hAnsi="仿宋" w:cs="仿宋"/>
          <w:sz w:val="32"/>
          <w:szCs w:val="32"/>
        </w:rPr>
        <w:t>100</w:t>
      </w:r>
      <w:r w:rsidRPr="001A5075">
        <w:rPr>
          <w:rFonts w:ascii="仿宋" w:eastAsia="仿宋" w:hAnsi="仿宋" w:cs="仿宋" w:hint="eastAsia"/>
          <w:sz w:val="32"/>
          <w:szCs w:val="32"/>
        </w:rPr>
        <w:t>、骨髓中克隆浆细胞大于</w:t>
      </w:r>
      <w:r w:rsidRPr="001A5075">
        <w:rPr>
          <w:rFonts w:ascii="仿宋" w:eastAsia="仿宋" w:hAnsi="仿宋" w:cs="仿宋"/>
          <w:sz w:val="32"/>
          <w:szCs w:val="32"/>
        </w:rPr>
        <w:t>60%</w:t>
      </w:r>
      <w:r w:rsidRPr="001A5075">
        <w:rPr>
          <w:rFonts w:ascii="仿宋" w:eastAsia="仿宋" w:hAnsi="仿宋" w:cs="仿宋" w:hint="eastAsia"/>
          <w:sz w:val="32"/>
          <w:szCs w:val="32"/>
        </w:rPr>
        <w:t>、核磁证实</w:t>
      </w:r>
      <w:r w:rsidRPr="001A5075">
        <w:rPr>
          <w:rFonts w:ascii="仿宋" w:eastAsia="仿宋" w:hAnsi="仿宋" w:cs="仿宋"/>
          <w:sz w:val="32"/>
          <w:szCs w:val="32"/>
        </w:rPr>
        <w:t>2</w:t>
      </w:r>
      <w:r w:rsidRPr="001A5075">
        <w:rPr>
          <w:rFonts w:ascii="仿宋" w:eastAsia="仿宋" w:hAnsi="仿宋" w:cs="仿宋" w:hint="eastAsia"/>
          <w:sz w:val="32"/>
          <w:szCs w:val="32"/>
        </w:rPr>
        <w:t>处或以上骨质破坏才需要治疗。不符合以上标准的冒烟性多发性骨髓瘤目前不建议进行治疗，</w:t>
      </w:r>
      <w:proofErr w:type="gramStart"/>
      <w:r w:rsidRPr="001A5075">
        <w:rPr>
          <w:rFonts w:ascii="仿宋" w:eastAsia="仿宋" w:hAnsi="仿宋" w:cs="仿宋" w:hint="eastAsia"/>
          <w:sz w:val="32"/>
          <w:szCs w:val="32"/>
        </w:rPr>
        <w:t>包括硼替佐米</w:t>
      </w:r>
      <w:proofErr w:type="gramEnd"/>
      <w:r>
        <w:rPr>
          <w:rFonts w:ascii="仿宋" w:eastAsia="仿宋" w:hAnsi="仿宋" w:cs="仿宋" w:hint="eastAsia"/>
          <w:sz w:val="32"/>
          <w:szCs w:val="32"/>
        </w:rPr>
        <w:t>的治疗</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6.</w:t>
      </w:r>
      <w:proofErr w:type="gramStart"/>
      <w:r w:rsidRPr="001A5075">
        <w:rPr>
          <w:rFonts w:ascii="仿宋" w:eastAsia="仿宋" w:hAnsi="仿宋" w:cs="仿宋" w:hint="eastAsia"/>
          <w:sz w:val="32"/>
          <w:szCs w:val="32"/>
        </w:rPr>
        <w:t>硼替佐米</w:t>
      </w:r>
      <w:proofErr w:type="gramEnd"/>
      <w:r w:rsidRPr="001A5075">
        <w:rPr>
          <w:rFonts w:ascii="仿宋" w:eastAsia="仿宋" w:hAnsi="仿宋" w:cs="仿宋" w:hint="eastAsia"/>
          <w:sz w:val="32"/>
          <w:szCs w:val="32"/>
        </w:rPr>
        <w:t>应用于初治套细胞淋巴瘤（</w:t>
      </w:r>
      <w:r w:rsidRPr="001A5075">
        <w:rPr>
          <w:rFonts w:ascii="仿宋" w:eastAsia="仿宋" w:hAnsi="仿宋" w:cs="仿宋"/>
          <w:sz w:val="32"/>
          <w:szCs w:val="32"/>
        </w:rPr>
        <w:t>FDA</w:t>
      </w:r>
      <w:r w:rsidRPr="001A5075">
        <w:rPr>
          <w:rFonts w:ascii="仿宋" w:eastAsia="仿宋" w:hAnsi="仿宋" w:cs="仿宋" w:hint="eastAsia"/>
          <w:sz w:val="32"/>
          <w:szCs w:val="32"/>
        </w:rPr>
        <w:t>已获批，基于</w:t>
      </w:r>
      <w:r w:rsidRPr="001A5075">
        <w:rPr>
          <w:rFonts w:ascii="仿宋" w:eastAsia="仿宋" w:hAnsi="仿宋" w:cs="仿宋"/>
          <w:sz w:val="32"/>
          <w:szCs w:val="32"/>
        </w:rPr>
        <w:t>LYM-3002</w:t>
      </w:r>
      <w:r w:rsidRPr="001A5075">
        <w:rPr>
          <w:rFonts w:ascii="仿宋" w:eastAsia="仿宋" w:hAnsi="仿宋" w:cs="仿宋" w:hint="eastAsia"/>
          <w:sz w:val="32"/>
          <w:szCs w:val="32"/>
        </w:rPr>
        <w:t>研究）。</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7.</w:t>
      </w:r>
      <w:r w:rsidRPr="001A5075">
        <w:rPr>
          <w:rFonts w:ascii="仿宋" w:eastAsia="仿宋" w:hAnsi="仿宋" w:cs="仿宋" w:hint="eastAsia"/>
          <w:sz w:val="32"/>
          <w:szCs w:val="32"/>
        </w:rPr>
        <w:t>华氏巨球蛋白血症（</w:t>
      </w:r>
      <w:r w:rsidRPr="001A5075">
        <w:rPr>
          <w:rFonts w:ascii="仿宋" w:eastAsia="仿宋" w:hAnsi="仿宋" w:cs="仿宋"/>
          <w:sz w:val="32"/>
          <w:szCs w:val="32"/>
        </w:rPr>
        <w:t>FDA</w:t>
      </w:r>
      <w:r w:rsidRPr="001A5075">
        <w:rPr>
          <w:rFonts w:ascii="仿宋" w:eastAsia="仿宋" w:hAnsi="仿宋" w:cs="仿宋" w:hint="eastAsia"/>
          <w:sz w:val="32"/>
          <w:szCs w:val="32"/>
        </w:rPr>
        <w:t>已批准）。</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8.</w:t>
      </w:r>
      <w:r w:rsidRPr="001A5075">
        <w:rPr>
          <w:rFonts w:ascii="仿宋" w:eastAsia="仿宋" w:hAnsi="仿宋" w:cs="仿宋" w:hint="eastAsia"/>
          <w:sz w:val="32"/>
          <w:szCs w:val="32"/>
        </w:rPr>
        <w:t>其他罕见浆细胞病，如轻链型淀粉样变性（仅有Ⅰ～Ⅱ期数据）、</w:t>
      </w:r>
      <w:r w:rsidRPr="001A5075">
        <w:rPr>
          <w:rFonts w:ascii="仿宋" w:eastAsia="仿宋" w:hAnsi="仿宋" w:cs="仿宋"/>
          <w:sz w:val="32"/>
          <w:szCs w:val="32"/>
        </w:rPr>
        <w:t>POEMS</w:t>
      </w:r>
      <w:r w:rsidRPr="001A5075">
        <w:rPr>
          <w:rFonts w:ascii="仿宋" w:eastAsia="仿宋" w:hAnsi="仿宋" w:cs="仿宋" w:hint="eastAsia"/>
          <w:sz w:val="32"/>
          <w:szCs w:val="32"/>
        </w:rPr>
        <w:t>（仅Ⅰ～Ⅱ期数据）、</w:t>
      </w:r>
      <w:r w:rsidRPr="001A5075">
        <w:rPr>
          <w:rFonts w:ascii="仿宋" w:eastAsia="仿宋" w:hAnsi="仿宋" w:cs="仿宋"/>
          <w:sz w:val="32"/>
          <w:szCs w:val="32"/>
        </w:rPr>
        <w:t>MGRS</w:t>
      </w:r>
      <w:r w:rsidRPr="001A5075">
        <w:rPr>
          <w:rFonts w:ascii="仿宋" w:eastAsia="仿宋" w:hAnsi="仿宋" w:cs="仿宋" w:hint="eastAsia"/>
          <w:sz w:val="32"/>
          <w:szCs w:val="32"/>
        </w:rPr>
        <w:t>（意义未明单</w:t>
      </w:r>
      <w:r w:rsidRPr="001A46D0">
        <w:rPr>
          <w:rFonts w:ascii="仿宋" w:eastAsia="仿宋" w:hAnsi="仿宋" w:cs="仿宋" w:hint="eastAsia"/>
          <w:w w:val="98"/>
          <w:sz w:val="32"/>
          <w:szCs w:val="32"/>
        </w:rPr>
        <w:t>克隆免疫球蛋白血症伴肾脏损害，仅有Ⅰ～Ⅱ期数据）等治疗。</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9.</w:t>
      </w:r>
      <w:proofErr w:type="gramStart"/>
      <w:r w:rsidRPr="001A5075">
        <w:rPr>
          <w:rFonts w:ascii="仿宋" w:eastAsia="仿宋" w:hAnsi="仿宋" w:cs="仿宋" w:hint="eastAsia"/>
          <w:sz w:val="32"/>
          <w:szCs w:val="32"/>
        </w:rPr>
        <w:t>硼替佐米</w:t>
      </w:r>
      <w:proofErr w:type="gramEnd"/>
      <w:r w:rsidRPr="001A5075">
        <w:rPr>
          <w:rFonts w:ascii="仿宋" w:eastAsia="仿宋" w:hAnsi="仿宋" w:cs="仿宋" w:hint="eastAsia"/>
          <w:sz w:val="32"/>
          <w:szCs w:val="32"/>
        </w:rPr>
        <w:t>对于活动性骨髓瘤的皮下使用（全球其他国家已批准的适应证）。</w:t>
      </w:r>
    </w:p>
    <w:p w:rsidR="00F83654" w:rsidRPr="004D3A24" w:rsidRDefault="00F83654" w:rsidP="006D72D9">
      <w:pPr>
        <w:spacing w:line="360" w:lineRule="auto"/>
        <w:ind w:firstLineChars="200" w:firstLine="640"/>
        <w:rPr>
          <w:rFonts w:ascii="黑体" w:eastAsia="黑体" w:hAnsi="黑体" w:cs="Times New Roman"/>
          <w:sz w:val="32"/>
          <w:szCs w:val="32"/>
          <w:lang w:val="fr-FR"/>
        </w:rPr>
      </w:pPr>
      <w:r w:rsidRPr="004D3A24">
        <w:rPr>
          <w:rFonts w:ascii="黑体" w:eastAsia="黑体" w:hAnsi="黑体" w:cs="黑体" w:hint="eastAsia"/>
          <w:sz w:val="32"/>
          <w:szCs w:val="32"/>
        </w:rPr>
        <w:t>八、来</w:t>
      </w:r>
      <w:proofErr w:type="gramStart"/>
      <w:r w:rsidRPr="004D3A24">
        <w:rPr>
          <w:rFonts w:ascii="黑体" w:eastAsia="黑体" w:hAnsi="黑体" w:cs="黑体" w:hint="eastAsia"/>
          <w:sz w:val="32"/>
          <w:szCs w:val="32"/>
        </w:rPr>
        <w:t>那度胺</w:t>
      </w:r>
      <w:proofErr w:type="gramEnd"/>
    </w:p>
    <w:p w:rsidR="00F83654" w:rsidRPr="001A5075" w:rsidRDefault="00F83654" w:rsidP="006D72D9">
      <w:pPr>
        <w:spacing w:line="360" w:lineRule="auto"/>
        <w:ind w:firstLineChars="200" w:firstLine="643"/>
        <w:rPr>
          <w:rFonts w:ascii="仿宋" w:eastAsia="仿宋" w:hAnsi="仿宋" w:cs="Times New Roman"/>
          <w:sz w:val="32"/>
          <w:szCs w:val="32"/>
          <w:lang w:val="fr-FR"/>
        </w:rPr>
      </w:pPr>
      <w:r w:rsidRPr="001A5075">
        <w:rPr>
          <w:rFonts w:ascii="仿宋" w:eastAsia="仿宋" w:hAnsi="仿宋" w:cs="仿宋" w:hint="eastAsia"/>
          <w:b/>
          <w:bCs/>
          <w:sz w:val="32"/>
          <w:szCs w:val="32"/>
        </w:rPr>
        <w:lastRenderedPageBreak/>
        <w:t>通用名</w:t>
      </w:r>
      <w:r w:rsidRPr="001A5075">
        <w:rPr>
          <w:rFonts w:ascii="仿宋" w:eastAsia="仿宋" w:hAnsi="仿宋" w:cs="仿宋" w:hint="eastAsia"/>
          <w:b/>
          <w:bCs/>
          <w:sz w:val="32"/>
          <w:szCs w:val="32"/>
          <w:lang w:val="fr-FR"/>
        </w:rPr>
        <w:t>：</w:t>
      </w:r>
      <w:r w:rsidRPr="001A5075">
        <w:rPr>
          <w:rFonts w:ascii="仿宋" w:eastAsia="仿宋" w:hAnsi="仿宋" w:cs="仿宋" w:hint="eastAsia"/>
          <w:sz w:val="32"/>
          <w:szCs w:val="32"/>
        </w:rPr>
        <w:t>来</w:t>
      </w:r>
      <w:proofErr w:type="gramStart"/>
      <w:r w:rsidRPr="001A5075">
        <w:rPr>
          <w:rFonts w:ascii="仿宋" w:eastAsia="仿宋" w:hAnsi="仿宋" w:cs="仿宋" w:hint="eastAsia"/>
          <w:sz w:val="32"/>
          <w:szCs w:val="32"/>
        </w:rPr>
        <w:t>那度胺</w:t>
      </w:r>
      <w:proofErr w:type="gramEnd"/>
      <w:r w:rsidRPr="001A5075">
        <w:rPr>
          <w:rFonts w:ascii="仿宋" w:eastAsia="仿宋" w:hAnsi="仿宋" w:cs="仿宋" w:hint="eastAsia"/>
          <w:sz w:val="32"/>
          <w:szCs w:val="32"/>
          <w:lang w:val="fr-FR"/>
        </w:rPr>
        <w:t>胶囊</w:t>
      </w:r>
    </w:p>
    <w:p w:rsidR="00F83654" w:rsidRPr="001A5075" w:rsidRDefault="00F83654" w:rsidP="006D72D9">
      <w:pPr>
        <w:spacing w:line="360" w:lineRule="auto"/>
        <w:ind w:firstLineChars="200" w:firstLine="643"/>
        <w:rPr>
          <w:rFonts w:ascii="仿宋" w:eastAsia="仿宋" w:hAnsi="仿宋" w:cs="Times New Roman"/>
          <w:b/>
          <w:bCs/>
          <w:sz w:val="32"/>
          <w:szCs w:val="32"/>
          <w:lang w:val="fr-FR"/>
        </w:rPr>
      </w:pPr>
      <w:r w:rsidRPr="001A5075">
        <w:rPr>
          <w:rFonts w:ascii="仿宋" w:eastAsia="仿宋" w:hAnsi="仿宋" w:cs="仿宋" w:hint="eastAsia"/>
          <w:b/>
          <w:bCs/>
          <w:sz w:val="32"/>
          <w:szCs w:val="32"/>
        </w:rPr>
        <w:t>制剂与规格</w:t>
      </w:r>
      <w:r w:rsidRPr="001A5075">
        <w:rPr>
          <w:rFonts w:ascii="仿宋" w:eastAsia="仿宋" w:hAnsi="仿宋" w:cs="仿宋" w:hint="eastAsia"/>
          <w:b/>
          <w:bCs/>
          <w:sz w:val="32"/>
          <w:szCs w:val="32"/>
          <w:lang w:val="fr-FR"/>
        </w:rPr>
        <w:t>：</w:t>
      </w:r>
      <w:r w:rsidRPr="001A5075">
        <w:rPr>
          <w:rFonts w:ascii="仿宋" w:eastAsia="仿宋" w:hAnsi="仿宋" w:cs="仿宋" w:hint="eastAsia"/>
          <w:sz w:val="32"/>
          <w:szCs w:val="32"/>
        </w:rPr>
        <w:t>胶囊：</w:t>
      </w:r>
      <w:r w:rsidRPr="001A5075">
        <w:rPr>
          <w:rFonts w:ascii="仿宋" w:eastAsia="仿宋" w:hAnsi="仿宋" w:cs="仿宋"/>
          <w:sz w:val="32"/>
          <w:szCs w:val="32"/>
          <w:lang w:val="fr-FR"/>
        </w:rPr>
        <w:t>10mg</w:t>
      </w:r>
      <w:r w:rsidRPr="001A5075">
        <w:rPr>
          <w:rFonts w:ascii="仿宋" w:eastAsia="仿宋" w:hAnsi="仿宋" w:cs="仿宋" w:hint="eastAsia"/>
          <w:sz w:val="32"/>
          <w:szCs w:val="32"/>
        </w:rPr>
        <w:t>、</w:t>
      </w:r>
      <w:r w:rsidRPr="001A5075">
        <w:rPr>
          <w:rFonts w:ascii="仿宋" w:eastAsia="仿宋" w:hAnsi="仿宋" w:cs="仿宋"/>
          <w:sz w:val="32"/>
          <w:szCs w:val="32"/>
          <w:lang w:val="fr-FR"/>
        </w:rPr>
        <w:t xml:space="preserve">25mg </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初治及复发难治性多发性骨髓瘤。</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来</w:t>
      </w:r>
      <w:proofErr w:type="gramStart"/>
      <w:r w:rsidRPr="001A5075">
        <w:rPr>
          <w:rFonts w:ascii="仿宋" w:eastAsia="仿宋" w:hAnsi="仿宋" w:cs="仿宋" w:hint="eastAsia"/>
          <w:sz w:val="32"/>
          <w:szCs w:val="32"/>
        </w:rPr>
        <w:t>那度胺应用</w:t>
      </w:r>
      <w:proofErr w:type="gramEnd"/>
      <w:r w:rsidRPr="001A5075">
        <w:rPr>
          <w:rFonts w:ascii="仿宋" w:eastAsia="仿宋" w:hAnsi="仿宋" w:cs="仿宋" w:hint="eastAsia"/>
          <w:sz w:val="32"/>
          <w:szCs w:val="32"/>
        </w:rPr>
        <w:t>后需要监测血常规，发生骨髓抑制、血细胞减少为常见的不良反应。</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对于适合接收自体干细胞移植的病人，移植前建议接受不要超过</w:t>
      </w:r>
      <w:r w:rsidRPr="001A5075">
        <w:rPr>
          <w:rFonts w:ascii="仿宋" w:eastAsia="仿宋" w:hAnsi="仿宋" w:cs="仿宋"/>
          <w:sz w:val="32"/>
          <w:szCs w:val="32"/>
        </w:rPr>
        <w:t>4</w:t>
      </w:r>
      <w:r w:rsidRPr="001A5075">
        <w:rPr>
          <w:rFonts w:ascii="仿宋" w:eastAsia="仿宋" w:hAnsi="仿宋" w:cs="仿宋" w:hint="eastAsia"/>
          <w:sz w:val="32"/>
          <w:szCs w:val="32"/>
        </w:rPr>
        <w:t>个疗程含有来</w:t>
      </w:r>
      <w:proofErr w:type="gramStart"/>
      <w:r w:rsidRPr="001A5075">
        <w:rPr>
          <w:rFonts w:ascii="仿宋" w:eastAsia="仿宋" w:hAnsi="仿宋" w:cs="仿宋" w:hint="eastAsia"/>
          <w:sz w:val="32"/>
          <w:szCs w:val="32"/>
        </w:rPr>
        <w:t>那度胺</w:t>
      </w:r>
      <w:proofErr w:type="gramEnd"/>
      <w:r w:rsidRPr="001A5075">
        <w:rPr>
          <w:rFonts w:ascii="仿宋" w:eastAsia="仿宋" w:hAnsi="仿宋" w:cs="仿宋" w:hint="eastAsia"/>
          <w:sz w:val="32"/>
          <w:szCs w:val="32"/>
        </w:rPr>
        <w:t>的治疗。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proofErr w:type="gramStart"/>
      <w:r w:rsidRPr="001A5075">
        <w:rPr>
          <w:rFonts w:ascii="仿宋" w:eastAsia="仿宋" w:hAnsi="仿宋" w:cs="仿宋" w:hint="eastAsia"/>
          <w:sz w:val="32"/>
          <w:szCs w:val="32"/>
        </w:rPr>
        <w:t>硼替佐米</w:t>
      </w:r>
      <w:proofErr w:type="gramEnd"/>
      <w:r w:rsidRPr="001A5075">
        <w:rPr>
          <w:rFonts w:ascii="仿宋" w:eastAsia="仿宋" w:hAnsi="仿宋" w:cs="仿宋" w:hint="eastAsia"/>
          <w:sz w:val="32"/>
          <w:szCs w:val="32"/>
        </w:rPr>
        <w:t>与来</w:t>
      </w:r>
      <w:proofErr w:type="gramStart"/>
      <w:r w:rsidRPr="001A5075">
        <w:rPr>
          <w:rFonts w:ascii="仿宋" w:eastAsia="仿宋" w:hAnsi="仿宋" w:cs="仿宋" w:hint="eastAsia"/>
          <w:sz w:val="32"/>
          <w:szCs w:val="32"/>
        </w:rPr>
        <w:t>那度胺具有</w:t>
      </w:r>
      <w:proofErr w:type="gramEnd"/>
      <w:r w:rsidRPr="001A5075">
        <w:rPr>
          <w:rFonts w:ascii="仿宋" w:eastAsia="仿宋" w:hAnsi="仿宋" w:cs="仿宋" w:hint="eastAsia"/>
          <w:sz w:val="32"/>
          <w:szCs w:val="32"/>
        </w:rPr>
        <w:t>协同作用。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肾功能不全的骨髓瘤患者应用后需要减量。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长期应用会增加第二肿瘤的风险。</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对于接受来</w:t>
      </w:r>
      <w:proofErr w:type="gramStart"/>
      <w:r w:rsidRPr="001A5075">
        <w:rPr>
          <w:rFonts w:ascii="仿宋" w:eastAsia="仿宋" w:hAnsi="仿宋" w:cs="仿宋" w:hint="eastAsia"/>
          <w:sz w:val="32"/>
          <w:szCs w:val="32"/>
        </w:rPr>
        <w:t>那度胺</w:t>
      </w:r>
      <w:proofErr w:type="gramEnd"/>
      <w:r w:rsidRPr="001A5075">
        <w:rPr>
          <w:rFonts w:ascii="仿宋" w:eastAsia="仿宋" w:hAnsi="仿宋" w:cs="仿宋" w:hint="eastAsia"/>
          <w:sz w:val="32"/>
          <w:szCs w:val="32"/>
        </w:rPr>
        <w:t>与地塞米松治疗的多发性骨髓瘤患者而言，深静脉血栓和肺栓塞的风险显著升高。需要密切注意血栓导致的症状和体征，合并高危血栓风险时建议给予预防性抗凝。</w:t>
      </w:r>
    </w:p>
    <w:p w:rsidR="00F83654"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7.</w:t>
      </w:r>
      <w:r w:rsidRPr="001A5075">
        <w:rPr>
          <w:rFonts w:ascii="仿宋" w:eastAsia="仿宋" w:hAnsi="仿宋" w:cs="仿宋" w:hint="eastAsia"/>
          <w:sz w:val="32"/>
          <w:szCs w:val="32"/>
        </w:rPr>
        <w:t>可能会有胚胎</w:t>
      </w:r>
      <w:r w:rsidRPr="001A5075">
        <w:rPr>
          <w:rFonts w:ascii="仿宋" w:eastAsia="仿宋" w:hAnsi="仿宋" w:cs="仿宋"/>
          <w:sz w:val="32"/>
          <w:szCs w:val="32"/>
        </w:rPr>
        <w:t>-</w:t>
      </w:r>
      <w:r w:rsidRPr="001A5075">
        <w:rPr>
          <w:rFonts w:ascii="仿宋" w:eastAsia="仿宋" w:hAnsi="仿宋" w:cs="仿宋" w:hint="eastAsia"/>
          <w:sz w:val="32"/>
          <w:szCs w:val="32"/>
        </w:rPr>
        <w:t>生殖毒性，使用期间注意避孕。</w:t>
      </w:r>
    </w:p>
    <w:p w:rsidR="00F83654" w:rsidRPr="001A46D0"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Pr>
          <w:rFonts w:ascii="仿宋" w:eastAsia="仿宋" w:hAnsi="仿宋" w:cs="仿宋"/>
          <w:sz w:val="32"/>
          <w:szCs w:val="32"/>
        </w:rPr>
        <w:t>8</w:t>
      </w:r>
      <w:r w:rsidRPr="001A5075">
        <w:rPr>
          <w:rFonts w:ascii="仿宋" w:eastAsia="仿宋" w:hAnsi="仿宋" w:cs="仿宋"/>
          <w:sz w:val="32"/>
          <w:szCs w:val="32"/>
        </w:rPr>
        <w:t>.</w:t>
      </w:r>
      <w:r w:rsidRPr="001A5075">
        <w:rPr>
          <w:rFonts w:ascii="仿宋" w:eastAsia="仿宋" w:hAnsi="仿宋" w:cs="仿宋" w:hint="eastAsia"/>
          <w:sz w:val="32"/>
          <w:szCs w:val="32"/>
        </w:rPr>
        <w:t>滤泡细胞淋巴瘤（全球其他国家已批准的适应证）。</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Pr>
          <w:rFonts w:ascii="仿宋" w:eastAsia="仿宋" w:hAnsi="仿宋" w:cs="仿宋"/>
          <w:sz w:val="32"/>
          <w:szCs w:val="32"/>
        </w:rPr>
        <w:t>9</w:t>
      </w:r>
      <w:r w:rsidRPr="001A5075">
        <w:rPr>
          <w:rFonts w:ascii="仿宋" w:eastAsia="仿宋" w:hAnsi="仿宋" w:cs="仿宋"/>
          <w:sz w:val="32"/>
          <w:szCs w:val="32"/>
        </w:rPr>
        <w:t>.POEMS</w:t>
      </w:r>
      <w:r w:rsidRPr="001A5075">
        <w:rPr>
          <w:rFonts w:ascii="仿宋" w:eastAsia="仿宋" w:hAnsi="仿宋" w:cs="仿宋" w:hint="eastAsia"/>
          <w:sz w:val="32"/>
          <w:szCs w:val="32"/>
        </w:rPr>
        <w:t>综合征（仅有Ⅰ～Ⅱ期临床研究数据）。</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Pr>
          <w:rFonts w:ascii="仿宋" w:eastAsia="仿宋" w:hAnsi="仿宋" w:cs="仿宋"/>
          <w:sz w:val="32"/>
          <w:szCs w:val="32"/>
        </w:rPr>
        <w:t>10</w:t>
      </w:r>
      <w:r w:rsidRPr="001A5075">
        <w:rPr>
          <w:rFonts w:ascii="仿宋" w:eastAsia="仿宋" w:hAnsi="仿宋" w:cs="仿宋"/>
          <w:sz w:val="32"/>
          <w:szCs w:val="32"/>
        </w:rPr>
        <w:t>.</w:t>
      </w:r>
      <w:r w:rsidRPr="001A5075">
        <w:rPr>
          <w:rFonts w:ascii="仿宋" w:eastAsia="仿宋" w:hAnsi="仿宋" w:cs="仿宋" w:hint="eastAsia"/>
          <w:sz w:val="32"/>
          <w:szCs w:val="32"/>
        </w:rPr>
        <w:t>轻链淀粉样变性（仅有Ⅰ～Ⅱ期临床研究数据）。</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1</w:t>
      </w:r>
      <w:r>
        <w:rPr>
          <w:rFonts w:ascii="仿宋" w:eastAsia="仿宋" w:hAnsi="仿宋" w:cs="仿宋"/>
          <w:sz w:val="32"/>
          <w:szCs w:val="32"/>
        </w:rPr>
        <w:t>1</w:t>
      </w:r>
      <w:r w:rsidRPr="001A5075">
        <w:rPr>
          <w:rFonts w:ascii="仿宋" w:eastAsia="仿宋" w:hAnsi="仿宋" w:cs="仿宋"/>
          <w:sz w:val="32"/>
          <w:szCs w:val="32"/>
        </w:rPr>
        <w:t>.MGRS</w:t>
      </w:r>
      <w:r w:rsidRPr="001A5075">
        <w:rPr>
          <w:rFonts w:ascii="仿宋" w:eastAsia="仿宋" w:hAnsi="仿宋" w:cs="仿宋" w:hint="eastAsia"/>
          <w:sz w:val="32"/>
          <w:szCs w:val="32"/>
        </w:rPr>
        <w:t>（仅有Ⅰ～Ⅱ期临床研究数据）。</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1</w:t>
      </w:r>
      <w:r>
        <w:rPr>
          <w:rFonts w:ascii="仿宋" w:eastAsia="仿宋" w:hAnsi="仿宋" w:cs="仿宋"/>
          <w:sz w:val="32"/>
          <w:szCs w:val="32"/>
        </w:rPr>
        <w:t>2</w:t>
      </w:r>
      <w:r w:rsidRPr="001A5075">
        <w:rPr>
          <w:rFonts w:ascii="仿宋" w:eastAsia="仿宋" w:hAnsi="仿宋" w:cs="仿宋"/>
          <w:sz w:val="32"/>
          <w:szCs w:val="32"/>
        </w:rPr>
        <w:t>.del</w:t>
      </w:r>
      <w:r w:rsidRPr="001A5075">
        <w:rPr>
          <w:rFonts w:ascii="仿宋" w:eastAsia="仿宋" w:hAnsi="仿宋" w:cs="仿宋" w:hint="eastAsia"/>
          <w:sz w:val="32"/>
          <w:szCs w:val="32"/>
        </w:rPr>
        <w:t>（</w:t>
      </w:r>
      <w:r w:rsidRPr="001A5075">
        <w:rPr>
          <w:rFonts w:ascii="仿宋" w:eastAsia="仿宋" w:hAnsi="仿宋" w:cs="仿宋"/>
          <w:sz w:val="32"/>
          <w:szCs w:val="32"/>
        </w:rPr>
        <w:t>5q</w:t>
      </w:r>
      <w:r w:rsidRPr="001A5075">
        <w:rPr>
          <w:rFonts w:ascii="仿宋" w:eastAsia="仿宋" w:hAnsi="仿宋" w:cs="仿宋" w:hint="eastAsia"/>
          <w:sz w:val="32"/>
          <w:szCs w:val="32"/>
        </w:rPr>
        <w:t>）</w:t>
      </w:r>
      <w:proofErr w:type="gramStart"/>
      <w:r w:rsidRPr="001A5075">
        <w:rPr>
          <w:rFonts w:ascii="仿宋" w:eastAsia="仿宋" w:hAnsi="仿宋" w:cs="仿宋" w:hint="eastAsia"/>
          <w:sz w:val="32"/>
          <w:szCs w:val="32"/>
        </w:rPr>
        <w:t>的低危</w:t>
      </w:r>
      <w:proofErr w:type="gramEnd"/>
      <w:r w:rsidRPr="001A5075">
        <w:rPr>
          <w:rFonts w:ascii="仿宋" w:eastAsia="仿宋" w:hAnsi="仿宋" w:cs="仿宋"/>
          <w:sz w:val="32"/>
          <w:szCs w:val="32"/>
        </w:rPr>
        <w:t>/</w:t>
      </w:r>
      <w:r w:rsidRPr="001A5075">
        <w:rPr>
          <w:rFonts w:ascii="仿宋" w:eastAsia="仿宋" w:hAnsi="仿宋" w:cs="仿宋" w:hint="eastAsia"/>
          <w:sz w:val="32"/>
          <w:szCs w:val="32"/>
        </w:rPr>
        <w:t>中危</w:t>
      </w:r>
      <w:r w:rsidRPr="001A5075">
        <w:rPr>
          <w:rFonts w:ascii="仿宋" w:eastAsia="仿宋" w:hAnsi="仿宋" w:cs="仿宋"/>
          <w:sz w:val="32"/>
          <w:szCs w:val="32"/>
        </w:rPr>
        <w:t>1</w:t>
      </w:r>
      <w:r w:rsidRPr="001A5075">
        <w:rPr>
          <w:rFonts w:ascii="仿宋" w:eastAsia="仿宋" w:hAnsi="仿宋" w:cs="仿宋" w:hint="eastAsia"/>
          <w:sz w:val="32"/>
          <w:szCs w:val="32"/>
        </w:rPr>
        <w:t>骨髓增生异常综合征（仅有Ⅰ～Ⅱ期临床研究数据）。</w:t>
      </w:r>
    </w:p>
    <w:p w:rsidR="00F83654" w:rsidRPr="004D3A24" w:rsidRDefault="00F83654" w:rsidP="006D72D9">
      <w:pPr>
        <w:spacing w:line="360" w:lineRule="auto"/>
        <w:ind w:firstLineChars="200" w:firstLine="640"/>
        <w:rPr>
          <w:rFonts w:ascii="黑体" w:eastAsia="黑体" w:hAnsi="黑体" w:cs="Times New Roman"/>
          <w:sz w:val="32"/>
          <w:szCs w:val="32"/>
        </w:rPr>
      </w:pPr>
      <w:r w:rsidRPr="004D3A24">
        <w:rPr>
          <w:rFonts w:ascii="黑体" w:eastAsia="黑体" w:hAnsi="黑体" w:cs="黑体" w:hint="eastAsia"/>
          <w:sz w:val="32"/>
          <w:szCs w:val="32"/>
        </w:rPr>
        <w:lastRenderedPageBreak/>
        <w:t>九、沙利度</w:t>
      </w:r>
      <w:proofErr w:type="gramStart"/>
      <w:r w:rsidRPr="004D3A24">
        <w:rPr>
          <w:rFonts w:ascii="黑体" w:eastAsia="黑体" w:hAnsi="黑体" w:cs="黑体" w:hint="eastAsia"/>
          <w:sz w:val="32"/>
          <w:szCs w:val="32"/>
        </w:rPr>
        <w:t>胺</w:t>
      </w:r>
      <w:proofErr w:type="gramEnd"/>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沙利度胺片，沙利度</w:t>
      </w:r>
      <w:proofErr w:type="gramStart"/>
      <w:r w:rsidRPr="001A5075">
        <w:rPr>
          <w:rFonts w:ascii="仿宋" w:eastAsia="仿宋" w:hAnsi="仿宋" w:cs="仿宋" w:hint="eastAsia"/>
          <w:sz w:val="32"/>
          <w:szCs w:val="32"/>
        </w:rPr>
        <w:t>胺</w:t>
      </w:r>
      <w:proofErr w:type="gramEnd"/>
      <w:r w:rsidRPr="001A5075">
        <w:rPr>
          <w:rFonts w:ascii="仿宋" w:eastAsia="仿宋" w:hAnsi="仿宋" w:cs="仿宋" w:hint="eastAsia"/>
          <w:sz w:val="32"/>
          <w:szCs w:val="32"/>
        </w:rPr>
        <w:t>胶囊</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w:t>
      </w:r>
      <w:r w:rsidRPr="001A5075">
        <w:rPr>
          <w:rFonts w:ascii="仿宋" w:eastAsia="仿宋" w:hAnsi="仿宋" w:cs="仿宋"/>
          <w:sz w:val="32"/>
          <w:szCs w:val="32"/>
        </w:rPr>
        <w:t>1</w:t>
      </w:r>
      <w:r w:rsidRPr="001A5075">
        <w:rPr>
          <w:rFonts w:ascii="仿宋" w:eastAsia="仿宋" w:hAnsi="仿宋" w:cs="仿宋" w:hint="eastAsia"/>
          <w:sz w:val="32"/>
          <w:szCs w:val="32"/>
        </w:rPr>
        <w:t>）片剂：</w:t>
      </w:r>
      <w:r w:rsidRPr="001A5075">
        <w:rPr>
          <w:rFonts w:ascii="仿宋" w:eastAsia="仿宋" w:hAnsi="仿宋" w:cs="仿宋"/>
          <w:sz w:val="32"/>
          <w:szCs w:val="32"/>
        </w:rPr>
        <w:t>25mg</w:t>
      </w:r>
      <w:r w:rsidRPr="001A5075">
        <w:rPr>
          <w:rFonts w:ascii="仿宋" w:eastAsia="仿宋" w:hAnsi="仿宋" w:cs="仿宋" w:hint="eastAsia"/>
          <w:sz w:val="32"/>
          <w:szCs w:val="32"/>
        </w:rPr>
        <w:t>；（</w:t>
      </w:r>
      <w:r w:rsidRPr="001A5075">
        <w:rPr>
          <w:rFonts w:ascii="仿宋" w:eastAsia="仿宋" w:hAnsi="仿宋" w:cs="仿宋"/>
          <w:sz w:val="32"/>
          <w:szCs w:val="32"/>
        </w:rPr>
        <w:t>2</w:t>
      </w:r>
      <w:r w:rsidRPr="001A5075">
        <w:rPr>
          <w:rFonts w:ascii="仿宋" w:eastAsia="仿宋" w:hAnsi="仿宋" w:cs="仿宋" w:hint="eastAsia"/>
          <w:sz w:val="32"/>
          <w:szCs w:val="32"/>
        </w:rPr>
        <w:t>）胶囊：</w:t>
      </w:r>
      <w:r w:rsidRPr="001A5075">
        <w:rPr>
          <w:rFonts w:ascii="仿宋" w:eastAsia="仿宋" w:hAnsi="仿宋" w:cs="仿宋"/>
          <w:sz w:val="32"/>
          <w:szCs w:val="32"/>
        </w:rPr>
        <w:t>25mg</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麻风病。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沙利度</w:t>
      </w:r>
      <w:proofErr w:type="gramStart"/>
      <w:r w:rsidRPr="001A5075">
        <w:rPr>
          <w:rFonts w:ascii="仿宋" w:eastAsia="仿宋" w:hAnsi="仿宋" w:cs="仿宋" w:hint="eastAsia"/>
          <w:sz w:val="32"/>
          <w:szCs w:val="32"/>
        </w:rPr>
        <w:t>胺</w:t>
      </w:r>
      <w:proofErr w:type="gramEnd"/>
      <w:r w:rsidRPr="001A5075">
        <w:rPr>
          <w:rFonts w:ascii="仿宋" w:eastAsia="仿宋" w:hAnsi="仿宋" w:cs="仿宋" w:hint="eastAsia"/>
          <w:sz w:val="32"/>
          <w:szCs w:val="32"/>
        </w:rPr>
        <w:t>可以引起心率减慢，严重者出现三度房室传导阻滞。</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皮疹以及便秘、周围神经病变为常见的不良反应，可通过减量以及辅助用药缓解。</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proofErr w:type="gramStart"/>
      <w:r w:rsidRPr="001A5075">
        <w:rPr>
          <w:rFonts w:ascii="仿宋" w:eastAsia="仿宋" w:hAnsi="仿宋" w:cs="仿宋" w:hint="eastAsia"/>
          <w:sz w:val="32"/>
          <w:szCs w:val="32"/>
        </w:rPr>
        <w:t>硼替佐米</w:t>
      </w:r>
      <w:proofErr w:type="gramEnd"/>
      <w:r w:rsidRPr="001A5075">
        <w:rPr>
          <w:rFonts w:ascii="仿宋" w:eastAsia="仿宋" w:hAnsi="仿宋" w:cs="仿宋" w:hint="eastAsia"/>
          <w:sz w:val="32"/>
          <w:szCs w:val="32"/>
        </w:rPr>
        <w:t>与沙利度</w:t>
      </w:r>
      <w:proofErr w:type="gramStart"/>
      <w:r w:rsidRPr="001A5075">
        <w:rPr>
          <w:rFonts w:ascii="仿宋" w:eastAsia="仿宋" w:hAnsi="仿宋" w:cs="仿宋" w:hint="eastAsia"/>
          <w:sz w:val="32"/>
          <w:szCs w:val="32"/>
        </w:rPr>
        <w:t>胺</w:t>
      </w:r>
      <w:proofErr w:type="gramEnd"/>
      <w:r w:rsidRPr="001A5075">
        <w:rPr>
          <w:rFonts w:ascii="仿宋" w:eastAsia="仿宋" w:hAnsi="仿宋" w:cs="仿宋" w:hint="eastAsia"/>
          <w:sz w:val="32"/>
          <w:szCs w:val="32"/>
        </w:rPr>
        <w:t>具有协同作用。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对于接受沙利度胺与地塞米松治疗的多发性骨髓瘤患者而言，深静脉血栓和肺栓塞的风险显著升高。需要密切注意血栓导致的症状和体征，合并高危血栓风险时建议给予预防性抗凝。</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细胞遗传学高危患者不建议单独使用沙利度</w:t>
      </w:r>
      <w:proofErr w:type="gramStart"/>
      <w:r w:rsidRPr="001A5075">
        <w:rPr>
          <w:rFonts w:ascii="仿宋" w:eastAsia="仿宋" w:hAnsi="仿宋" w:cs="仿宋" w:hint="eastAsia"/>
          <w:sz w:val="32"/>
          <w:szCs w:val="32"/>
        </w:rPr>
        <w:t>胺</w:t>
      </w:r>
      <w:proofErr w:type="gramEnd"/>
      <w:r w:rsidRPr="001A5075">
        <w:rPr>
          <w:rFonts w:ascii="仿宋" w:eastAsia="仿宋" w:hAnsi="仿宋" w:cs="仿宋" w:hint="eastAsia"/>
          <w:sz w:val="32"/>
          <w:szCs w:val="32"/>
        </w:rPr>
        <w:t>进行维持治疗。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有胚胎</w:t>
      </w:r>
      <w:r w:rsidRPr="001A5075">
        <w:rPr>
          <w:rFonts w:ascii="仿宋" w:eastAsia="仿宋" w:hAnsi="仿宋" w:cs="仿宋"/>
          <w:sz w:val="32"/>
          <w:szCs w:val="32"/>
        </w:rPr>
        <w:t>-</w:t>
      </w:r>
      <w:r w:rsidRPr="001A5075">
        <w:rPr>
          <w:rFonts w:ascii="仿宋" w:eastAsia="仿宋" w:hAnsi="仿宋" w:cs="仿宋" w:hint="eastAsia"/>
          <w:sz w:val="32"/>
          <w:szCs w:val="32"/>
        </w:rPr>
        <w:t>生殖毒性，孕期妇女可引起胎儿海豹畸形，应注意避孕。</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7.</w:t>
      </w:r>
      <w:r w:rsidRPr="001A5075">
        <w:rPr>
          <w:rFonts w:ascii="仿宋" w:eastAsia="仿宋" w:hAnsi="仿宋" w:cs="仿宋" w:hint="eastAsia"/>
          <w:sz w:val="32"/>
          <w:szCs w:val="32"/>
        </w:rPr>
        <w:t>服用后会出现嗜睡，眩晕，不建议开车，应临睡前服用。</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vertAlign w:val="superscript"/>
        </w:rPr>
        <w:t>※</w:t>
      </w:r>
      <w:r w:rsidRPr="001A5075">
        <w:rPr>
          <w:rFonts w:ascii="仿宋" w:eastAsia="仿宋" w:hAnsi="仿宋" w:cs="仿宋"/>
          <w:sz w:val="32"/>
          <w:szCs w:val="32"/>
        </w:rPr>
        <w:t>8.</w:t>
      </w:r>
      <w:r w:rsidRPr="001A5075">
        <w:rPr>
          <w:rFonts w:ascii="仿宋" w:eastAsia="仿宋" w:hAnsi="仿宋" w:cs="仿宋" w:hint="eastAsia"/>
          <w:sz w:val="32"/>
          <w:szCs w:val="32"/>
        </w:rPr>
        <w:t>沙利度</w:t>
      </w:r>
      <w:proofErr w:type="gramStart"/>
      <w:r w:rsidRPr="001A5075">
        <w:rPr>
          <w:rFonts w:ascii="仿宋" w:eastAsia="仿宋" w:hAnsi="仿宋" w:cs="仿宋" w:hint="eastAsia"/>
          <w:sz w:val="32"/>
          <w:szCs w:val="32"/>
        </w:rPr>
        <w:t>胺</w:t>
      </w:r>
      <w:proofErr w:type="gramEnd"/>
      <w:r w:rsidRPr="001A5075">
        <w:rPr>
          <w:rFonts w:ascii="仿宋" w:eastAsia="仿宋" w:hAnsi="仿宋" w:cs="仿宋" w:hint="eastAsia"/>
          <w:sz w:val="32"/>
          <w:szCs w:val="32"/>
        </w:rPr>
        <w:t>可以用于初治及难治复发多发性骨髓瘤病人（在国外大多数国家都已经批准用于初治以及难治复发骨</w:t>
      </w:r>
      <w:r w:rsidRPr="001A5075">
        <w:rPr>
          <w:rFonts w:ascii="仿宋" w:eastAsia="仿宋" w:hAnsi="仿宋" w:cs="仿宋" w:hint="eastAsia"/>
          <w:sz w:val="32"/>
          <w:szCs w:val="32"/>
        </w:rPr>
        <w:lastRenderedPageBreak/>
        <w:t>髓瘤治疗）</w:t>
      </w:r>
      <w:r>
        <w:rPr>
          <w:rFonts w:ascii="仿宋" w:eastAsia="仿宋" w:hAnsi="仿宋" w:cs="仿宋" w:hint="eastAsia"/>
          <w:sz w:val="32"/>
          <w:szCs w:val="32"/>
        </w:rPr>
        <w:t>。</w:t>
      </w:r>
    </w:p>
    <w:p w:rsidR="00F83654" w:rsidRPr="00721087" w:rsidRDefault="00F83654" w:rsidP="006D72D9">
      <w:pPr>
        <w:spacing w:line="360" w:lineRule="auto"/>
        <w:ind w:firstLineChars="200" w:firstLine="640"/>
        <w:rPr>
          <w:rFonts w:ascii="黑体" w:eastAsia="黑体" w:hAnsi="黑体" w:cs="Times New Roman"/>
          <w:sz w:val="32"/>
          <w:szCs w:val="32"/>
        </w:rPr>
      </w:pPr>
      <w:r w:rsidRPr="00721087">
        <w:rPr>
          <w:rFonts w:ascii="黑体" w:eastAsia="黑体" w:hAnsi="黑体" w:cs="黑体" w:hint="eastAsia"/>
          <w:sz w:val="32"/>
          <w:szCs w:val="32"/>
        </w:rPr>
        <w:t>十、芦可替尼</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磷酸芦可</w:t>
      </w:r>
      <w:proofErr w:type="gramStart"/>
      <w:r w:rsidRPr="001A5075">
        <w:rPr>
          <w:rFonts w:ascii="仿宋" w:eastAsia="仿宋" w:hAnsi="仿宋" w:cs="仿宋" w:hint="eastAsia"/>
          <w:sz w:val="32"/>
          <w:szCs w:val="32"/>
        </w:rPr>
        <w:t>替尼片</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 xml:space="preserve">5mg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用于中危或高危的原发性骨髓纤维化（</w:t>
      </w:r>
      <w:r w:rsidRPr="001A5075">
        <w:rPr>
          <w:rFonts w:ascii="仿宋" w:eastAsia="仿宋" w:hAnsi="仿宋" w:cs="仿宋"/>
          <w:sz w:val="32"/>
          <w:szCs w:val="32"/>
        </w:rPr>
        <w:t>PMF</w:t>
      </w:r>
      <w:r w:rsidRPr="001A5075">
        <w:rPr>
          <w:rFonts w:ascii="仿宋" w:eastAsia="仿宋" w:hAnsi="仿宋" w:cs="仿宋" w:hint="eastAsia"/>
          <w:sz w:val="32"/>
          <w:szCs w:val="32"/>
        </w:rPr>
        <w:t>）（亦称为慢性特发性骨髓纤维化）、真性红细胞增多症继发的骨髓纤维化（</w:t>
      </w:r>
      <w:r w:rsidRPr="001A5075">
        <w:rPr>
          <w:rFonts w:ascii="仿宋" w:eastAsia="仿宋" w:hAnsi="仿宋" w:cs="仿宋"/>
          <w:sz w:val="32"/>
          <w:szCs w:val="32"/>
        </w:rPr>
        <w:t>PPV-MF</w:t>
      </w:r>
      <w:r w:rsidRPr="001A5075">
        <w:rPr>
          <w:rFonts w:ascii="仿宋" w:eastAsia="仿宋" w:hAnsi="仿宋" w:cs="仿宋" w:hint="eastAsia"/>
          <w:sz w:val="32"/>
          <w:szCs w:val="32"/>
        </w:rPr>
        <w:t>）或原发性</w:t>
      </w:r>
      <w:proofErr w:type="gramStart"/>
      <w:r w:rsidRPr="001A5075">
        <w:rPr>
          <w:rFonts w:ascii="仿宋" w:eastAsia="仿宋" w:hAnsi="仿宋" w:cs="仿宋" w:hint="eastAsia"/>
          <w:sz w:val="32"/>
          <w:szCs w:val="32"/>
        </w:rPr>
        <w:t>血小板增多症继发</w:t>
      </w:r>
      <w:proofErr w:type="gramEnd"/>
      <w:r w:rsidRPr="001A5075">
        <w:rPr>
          <w:rFonts w:ascii="仿宋" w:eastAsia="仿宋" w:hAnsi="仿宋" w:cs="仿宋" w:hint="eastAsia"/>
          <w:sz w:val="32"/>
          <w:szCs w:val="32"/>
        </w:rPr>
        <w:t>的骨髓纤维化（</w:t>
      </w:r>
      <w:r w:rsidRPr="001A5075">
        <w:rPr>
          <w:rFonts w:ascii="仿宋" w:eastAsia="仿宋" w:hAnsi="仿宋" w:cs="仿宋"/>
          <w:sz w:val="32"/>
          <w:szCs w:val="32"/>
        </w:rPr>
        <w:t>PET-MF</w:t>
      </w:r>
      <w:r w:rsidRPr="001A5075">
        <w:rPr>
          <w:rFonts w:ascii="仿宋" w:eastAsia="仿宋" w:hAnsi="仿宋" w:cs="仿宋" w:hint="eastAsia"/>
          <w:sz w:val="32"/>
          <w:szCs w:val="32"/>
        </w:rPr>
        <w:t>）的成年患者，治疗疾病相关脾肿大或疾病相关症状。</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合理用药要点</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治疗剂量：按照血小板计数给予起始剂量。（</w:t>
      </w:r>
      <w:r w:rsidRPr="001A5075">
        <w:rPr>
          <w:rFonts w:ascii="仿宋" w:eastAsia="仿宋" w:hAnsi="仿宋" w:cs="仿宋"/>
          <w:sz w:val="32"/>
          <w:szCs w:val="32"/>
        </w:rPr>
        <w:t>1</w:t>
      </w:r>
      <w:r w:rsidRPr="001A5075">
        <w:rPr>
          <w:rFonts w:ascii="仿宋" w:eastAsia="仿宋" w:hAnsi="仿宋" w:cs="仿宋" w:hint="eastAsia"/>
          <w:sz w:val="32"/>
          <w:szCs w:val="32"/>
        </w:rPr>
        <w:t>）血小板计数在</w:t>
      </w:r>
      <w:r w:rsidRPr="001A5075">
        <w:rPr>
          <w:rFonts w:ascii="仿宋" w:eastAsia="仿宋" w:hAnsi="仿宋" w:cs="仿宋"/>
          <w:sz w:val="32"/>
          <w:szCs w:val="32"/>
        </w:rPr>
        <w:t>100 000</w:t>
      </w:r>
      <w:r w:rsidRPr="001A5075">
        <w:rPr>
          <w:rFonts w:ascii="仿宋" w:eastAsia="仿宋" w:hAnsi="仿宋" w:cs="仿宋" w:hint="eastAsia"/>
          <w:sz w:val="32"/>
          <w:szCs w:val="32"/>
        </w:rPr>
        <w:t>～</w:t>
      </w:r>
      <w:r w:rsidRPr="001A5075">
        <w:rPr>
          <w:rFonts w:ascii="仿宋" w:eastAsia="仿宋" w:hAnsi="仿宋" w:cs="仿宋"/>
          <w:sz w:val="32"/>
          <w:szCs w:val="32"/>
        </w:rPr>
        <w:t>200 000/mm</w:t>
      </w:r>
      <w:r w:rsidRPr="001A5075">
        <w:rPr>
          <w:rFonts w:ascii="仿宋" w:eastAsia="仿宋" w:hAnsi="仿宋" w:cs="仿宋"/>
          <w:sz w:val="32"/>
          <w:szCs w:val="32"/>
          <w:vertAlign w:val="superscript"/>
        </w:rPr>
        <w:t>3</w:t>
      </w:r>
      <w:r w:rsidRPr="001A5075">
        <w:rPr>
          <w:rFonts w:ascii="仿宋" w:eastAsia="仿宋" w:hAnsi="仿宋" w:cs="仿宋" w:hint="eastAsia"/>
          <w:sz w:val="32"/>
          <w:szCs w:val="32"/>
        </w:rPr>
        <w:t>，起始剂量为</w:t>
      </w:r>
      <w:r w:rsidRPr="001A5075">
        <w:rPr>
          <w:rFonts w:ascii="仿宋" w:eastAsia="仿宋" w:hAnsi="仿宋" w:cs="仿宋"/>
          <w:sz w:val="32"/>
          <w:szCs w:val="32"/>
        </w:rPr>
        <w:t>15mg</w:t>
      </w:r>
      <w:r w:rsidRPr="001A5075">
        <w:rPr>
          <w:rFonts w:ascii="仿宋" w:eastAsia="仿宋" w:hAnsi="仿宋" w:cs="仿宋" w:hint="eastAsia"/>
          <w:sz w:val="32"/>
          <w:szCs w:val="32"/>
        </w:rPr>
        <w:t>，每日两次。（</w:t>
      </w:r>
      <w:r w:rsidRPr="001A5075">
        <w:rPr>
          <w:rFonts w:ascii="仿宋" w:eastAsia="仿宋" w:hAnsi="仿宋" w:cs="仿宋"/>
          <w:sz w:val="32"/>
          <w:szCs w:val="32"/>
        </w:rPr>
        <w:t>2</w:t>
      </w:r>
      <w:r w:rsidRPr="001A5075">
        <w:rPr>
          <w:rFonts w:ascii="仿宋" w:eastAsia="仿宋" w:hAnsi="仿宋" w:cs="仿宋" w:hint="eastAsia"/>
          <w:sz w:val="32"/>
          <w:szCs w:val="32"/>
        </w:rPr>
        <w:t>）血小板计数＞</w:t>
      </w:r>
      <w:r w:rsidRPr="001A5075">
        <w:rPr>
          <w:rFonts w:ascii="仿宋" w:eastAsia="仿宋" w:hAnsi="仿宋" w:cs="仿宋"/>
          <w:sz w:val="32"/>
          <w:szCs w:val="32"/>
        </w:rPr>
        <w:t>200 000/mm</w:t>
      </w:r>
      <w:r w:rsidRPr="001A5075">
        <w:rPr>
          <w:rFonts w:ascii="仿宋" w:eastAsia="仿宋" w:hAnsi="仿宋" w:cs="仿宋"/>
          <w:sz w:val="32"/>
          <w:szCs w:val="32"/>
          <w:vertAlign w:val="superscript"/>
        </w:rPr>
        <w:t>3</w:t>
      </w:r>
      <w:r w:rsidRPr="001A5075">
        <w:rPr>
          <w:rFonts w:ascii="仿宋" w:eastAsia="仿宋" w:hAnsi="仿宋" w:cs="仿宋" w:hint="eastAsia"/>
          <w:sz w:val="32"/>
          <w:szCs w:val="32"/>
        </w:rPr>
        <w:t>，起始剂量为</w:t>
      </w:r>
      <w:r w:rsidRPr="001A5075">
        <w:rPr>
          <w:rFonts w:ascii="仿宋" w:eastAsia="仿宋" w:hAnsi="仿宋" w:cs="仿宋"/>
          <w:sz w:val="32"/>
          <w:szCs w:val="32"/>
        </w:rPr>
        <w:t>20mg</w:t>
      </w:r>
      <w:r w:rsidRPr="001A5075">
        <w:rPr>
          <w:rFonts w:ascii="仿宋" w:eastAsia="仿宋" w:hAnsi="仿宋" w:cs="仿宋" w:hint="eastAsia"/>
          <w:sz w:val="32"/>
          <w:szCs w:val="32"/>
        </w:rPr>
        <w:t>，每日两次。（</w:t>
      </w:r>
      <w:r w:rsidRPr="001A5075">
        <w:rPr>
          <w:rFonts w:ascii="仿宋" w:eastAsia="仿宋" w:hAnsi="仿宋" w:cs="仿宋"/>
          <w:sz w:val="32"/>
          <w:szCs w:val="32"/>
        </w:rPr>
        <w:t>3</w:t>
      </w:r>
      <w:r w:rsidRPr="001A5075">
        <w:rPr>
          <w:rFonts w:ascii="仿宋" w:eastAsia="仿宋" w:hAnsi="仿宋" w:cs="仿宋" w:hint="eastAsia"/>
          <w:sz w:val="32"/>
          <w:szCs w:val="32"/>
        </w:rPr>
        <w:t>）血小板计数在</w:t>
      </w:r>
      <w:r w:rsidRPr="001A5075">
        <w:rPr>
          <w:rFonts w:ascii="仿宋" w:eastAsia="仿宋" w:hAnsi="仿宋" w:cs="仿宋"/>
          <w:sz w:val="32"/>
          <w:szCs w:val="32"/>
        </w:rPr>
        <w:t>50 000</w:t>
      </w:r>
      <w:r w:rsidRPr="001A5075">
        <w:rPr>
          <w:rFonts w:ascii="仿宋" w:eastAsia="仿宋" w:hAnsi="仿宋" w:cs="仿宋" w:hint="eastAsia"/>
          <w:sz w:val="32"/>
          <w:szCs w:val="32"/>
        </w:rPr>
        <w:t>～</w:t>
      </w:r>
      <w:r w:rsidRPr="001A5075">
        <w:rPr>
          <w:rFonts w:ascii="仿宋" w:eastAsia="仿宋" w:hAnsi="仿宋" w:cs="仿宋"/>
          <w:sz w:val="32"/>
          <w:szCs w:val="32"/>
        </w:rPr>
        <w:t>100 000/mm</w:t>
      </w:r>
      <w:r w:rsidRPr="001A5075">
        <w:rPr>
          <w:rFonts w:ascii="仿宋" w:eastAsia="仿宋" w:hAnsi="仿宋" w:cs="仿宋"/>
          <w:sz w:val="32"/>
          <w:szCs w:val="32"/>
          <w:vertAlign w:val="superscript"/>
        </w:rPr>
        <w:t>3</w:t>
      </w:r>
      <w:r w:rsidRPr="001A5075">
        <w:rPr>
          <w:rFonts w:ascii="仿宋" w:eastAsia="仿宋" w:hAnsi="仿宋" w:cs="仿宋" w:hint="eastAsia"/>
          <w:sz w:val="32"/>
          <w:szCs w:val="32"/>
        </w:rPr>
        <w:t>，起始剂量为</w:t>
      </w:r>
      <w:r w:rsidRPr="001A5075">
        <w:rPr>
          <w:rFonts w:ascii="仿宋" w:eastAsia="仿宋" w:hAnsi="仿宋" w:cs="仿宋"/>
          <w:sz w:val="32"/>
          <w:szCs w:val="32"/>
        </w:rPr>
        <w:t>5mg</w:t>
      </w:r>
      <w:r w:rsidRPr="001A5075">
        <w:rPr>
          <w:rFonts w:ascii="仿宋" w:eastAsia="仿宋" w:hAnsi="仿宋" w:cs="仿宋" w:hint="eastAsia"/>
          <w:sz w:val="32"/>
          <w:szCs w:val="32"/>
        </w:rPr>
        <w:t>，每日两次。</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本品可能造成血液系统不良反应，包括血小板减少、贫血和中性粒细胞减少。治疗前，必须进行全血细胞计数检查，之后每周监测一次，</w:t>
      </w:r>
      <w:r w:rsidRPr="001A5075">
        <w:rPr>
          <w:rFonts w:ascii="仿宋" w:eastAsia="仿宋" w:hAnsi="仿宋" w:cs="仿宋"/>
          <w:sz w:val="32"/>
          <w:szCs w:val="32"/>
        </w:rPr>
        <w:t>4</w:t>
      </w:r>
      <w:r w:rsidRPr="001A5075">
        <w:rPr>
          <w:rFonts w:ascii="仿宋" w:eastAsia="仿宋" w:hAnsi="仿宋" w:cs="仿宋" w:hint="eastAsia"/>
          <w:sz w:val="32"/>
          <w:szCs w:val="32"/>
        </w:rPr>
        <w:t>周后可每</w:t>
      </w:r>
      <w:r w:rsidRPr="001A5075">
        <w:rPr>
          <w:rFonts w:ascii="仿宋" w:eastAsia="仿宋" w:hAnsi="仿宋" w:cs="仿宋"/>
          <w:sz w:val="32"/>
          <w:szCs w:val="32"/>
        </w:rPr>
        <w:t>2</w:t>
      </w:r>
      <w:r w:rsidRPr="001A5075">
        <w:rPr>
          <w:rFonts w:ascii="仿宋" w:eastAsia="仿宋" w:hAnsi="仿宋" w:cs="仿宋" w:hint="eastAsia"/>
          <w:sz w:val="32"/>
          <w:szCs w:val="32"/>
        </w:rPr>
        <w:t>～</w:t>
      </w:r>
      <w:r w:rsidRPr="001A5075">
        <w:rPr>
          <w:rFonts w:ascii="仿宋" w:eastAsia="仿宋" w:hAnsi="仿宋" w:cs="仿宋"/>
          <w:sz w:val="32"/>
          <w:szCs w:val="32"/>
        </w:rPr>
        <w:t>4</w:t>
      </w:r>
      <w:r w:rsidRPr="001A5075">
        <w:rPr>
          <w:rFonts w:ascii="仿宋" w:eastAsia="仿宋" w:hAnsi="仿宋" w:cs="仿宋" w:hint="eastAsia"/>
          <w:sz w:val="32"/>
          <w:szCs w:val="32"/>
        </w:rPr>
        <w:t>周监测一次，直到达到稳定，然后可以根据临床需要进行监测。当出现血小板减少或贫血时，可减少剂量或暂时停止用药，必要时输注血小板或红细胞。</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中断或终止本品治疗后，骨髓纤维化的症状可能在大</w:t>
      </w:r>
      <w:r w:rsidRPr="001A5075">
        <w:rPr>
          <w:rFonts w:ascii="仿宋" w:eastAsia="仿宋" w:hAnsi="仿宋" w:cs="仿宋" w:hint="eastAsia"/>
          <w:sz w:val="32"/>
          <w:szCs w:val="32"/>
        </w:rPr>
        <w:lastRenderedPageBreak/>
        <w:t>约一周后再次出现。若非必须紧急终止治疗，应可以考虑逐步减少本品的用药剂量。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本品与强效</w:t>
      </w:r>
      <w:r w:rsidRPr="001A5075">
        <w:rPr>
          <w:rFonts w:ascii="仿宋" w:eastAsia="仿宋" w:hAnsi="仿宋" w:cs="仿宋"/>
          <w:sz w:val="32"/>
          <w:szCs w:val="32"/>
        </w:rPr>
        <w:t>CYP3A4</w:t>
      </w:r>
      <w:r w:rsidRPr="001A5075">
        <w:rPr>
          <w:rFonts w:ascii="仿宋" w:eastAsia="仿宋" w:hAnsi="仿宋" w:cs="仿宋" w:hint="eastAsia"/>
          <w:sz w:val="32"/>
          <w:szCs w:val="32"/>
        </w:rPr>
        <w:t>抑制剂或</w:t>
      </w:r>
      <w:r w:rsidRPr="001A5075">
        <w:rPr>
          <w:rFonts w:ascii="仿宋" w:eastAsia="仿宋" w:hAnsi="仿宋" w:cs="仿宋"/>
          <w:sz w:val="32"/>
          <w:szCs w:val="32"/>
        </w:rPr>
        <w:t>CYP2C9</w:t>
      </w:r>
      <w:r w:rsidRPr="001A5075">
        <w:rPr>
          <w:rFonts w:ascii="仿宋" w:eastAsia="仿宋" w:hAnsi="仿宋" w:cs="仿宋" w:hint="eastAsia"/>
          <w:sz w:val="32"/>
          <w:szCs w:val="32"/>
        </w:rPr>
        <w:t>和</w:t>
      </w:r>
      <w:r w:rsidRPr="001A5075">
        <w:rPr>
          <w:rFonts w:ascii="仿宋" w:eastAsia="仿宋" w:hAnsi="仿宋" w:cs="仿宋"/>
          <w:sz w:val="32"/>
          <w:szCs w:val="32"/>
        </w:rPr>
        <w:t>CYP3A4</w:t>
      </w:r>
      <w:r w:rsidRPr="001A5075">
        <w:rPr>
          <w:rFonts w:ascii="仿宋" w:eastAsia="仿宋" w:hAnsi="仿宋" w:cs="仿宋" w:hint="eastAsia"/>
          <w:sz w:val="32"/>
          <w:szCs w:val="32"/>
        </w:rPr>
        <w:t>酶双重抑制剂合并使用时，每日总剂量应减少约</w:t>
      </w:r>
      <w:r w:rsidRPr="001A5075">
        <w:rPr>
          <w:rFonts w:ascii="仿宋" w:eastAsia="仿宋" w:hAnsi="仿宋" w:cs="仿宋"/>
          <w:sz w:val="32"/>
          <w:szCs w:val="32"/>
        </w:rPr>
        <w:t>50%</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3"/>
        <w:jc w:val="center"/>
        <w:rPr>
          <w:rFonts w:ascii="仿宋" w:eastAsia="仿宋" w:hAnsi="仿宋" w:cs="Times New Roman"/>
          <w:b/>
          <w:bCs/>
          <w:sz w:val="32"/>
          <w:szCs w:val="32"/>
        </w:rPr>
      </w:pPr>
    </w:p>
    <w:p w:rsidR="00F83654" w:rsidRPr="00721087" w:rsidRDefault="00F83654" w:rsidP="006D72D9">
      <w:pPr>
        <w:spacing w:line="360" w:lineRule="auto"/>
        <w:ind w:firstLineChars="200" w:firstLine="883"/>
        <w:jc w:val="center"/>
        <w:rPr>
          <w:rFonts w:ascii="宋体" w:cs="Times New Roman"/>
          <w:b/>
          <w:bCs/>
          <w:sz w:val="44"/>
          <w:szCs w:val="44"/>
        </w:rPr>
      </w:pPr>
      <w:r w:rsidRPr="00721087">
        <w:rPr>
          <w:rFonts w:ascii="宋体" w:hAnsi="宋体" w:cs="宋体" w:hint="eastAsia"/>
          <w:b/>
          <w:bCs/>
          <w:sz w:val="44"/>
          <w:szCs w:val="44"/>
        </w:rPr>
        <w:t>泌尿系统肿瘤用药</w:t>
      </w:r>
    </w:p>
    <w:p w:rsidR="00F83654" w:rsidRPr="001A5075" w:rsidRDefault="00F83654" w:rsidP="006D72D9">
      <w:pPr>
        <w:spacing w:line="360" w:lineRule="auto"/>
        <w:ind w:firstLineChars="200" w:firstLine="643"/>
        <w:jc w:val="center"/>
        <w:rPr>
          <w:rFonts w:ascii="仿宋" w:eastAsia="仿宋" w:hAnsi="仿宋" w:cs="Times New Roman"/>
          <w:b/>
          <w:bCs/>
          <w:sz w:val="32"/>
          <w:szCs w:val="32"/>
        </w:rPr>
      </w:pPr>
    </w:p>
    <w:p w:rsidR="00F83654" w:rsidRPr="00721087" w:rsidRDefault="00F83654" w:rsidP="006D72D9">
      <w:pPr>
        <w:spacing w:line="360" w:lineRule="auto"/>
        <w:ind w:firstLineChars="200" w:firstLine="640"/>
        <w:rPr>
          <w:rFonts w:ascii="黑体" w:eastAsia="黑体" w:hAnsi="黑体" w:cs="Times New Roman"/>
          <w:sz w:val="32"/>
          <w:szCs w:val="32"/>
        </w:rPr>
      </w:pPr>
      <w:r w:rsidRPr="00721087">
        <w:rPr>
          <w:rFonts w:ascii="黑体" w:eastAsia="黑体" w:hAnsi="黑体" w:cs="黑体" w:hint="eastAsia"/>
          <w:sz w:val="32"/>
          <w:szCs w:val="32"/>
        </w:rPr>
        <w:t>一、依维莫司</w:t>
      </w:r>
    </w:p>
    <w:p w:rsidR="00F83654" w:rsidRPr="001A5075" w:rsidRDefault="00F83654" w:rsidP="006D72D9">
      <w:pPr>
        <w:spacing w:before="75"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依维莫司片</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 xml:space="preserve">5mg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既往接受苹果酸</w:t>
      </w:r>
      <w:proofErr w:type="gramStart"/>
      <w:r w:rsidRPr="001A5075">
        <w:rPr>
          <w:rFonts w:ascii="仿宋" w:eastAsia="仿宋" w:hAnsi="仿宋" w:cs="仿宋" w:hint="eastAsia"/>
          <w:sz w:val="32"/>
          <w:szCs w:val="32"/>
        </w:rPr>
        <w:t>舒尼替尼</w:t>
      </w:r>
      <w:proofErr w:type="gramEnd"/>
      <w:r w:rsidRPr="001A5075">
        <w:rPr>
          <w:rFonts w:ascii="仿宋" w:eastAsia="仿宋" w:hAnsi="仿宋" w:cs="仿宋" w:hint="eastAsia"/>
          <w:sz w:val="32"/>
          <w:szCs w:val="32"/>
        </w:rPr>
        <w:t>或甲苯磺酸索拉非尼治疗失败的</w:t>
      </w:r>
      <w:r w:rsidRPr="001A5075">
        <w:rPr>
          <w:rFonts w:ascii="仿宋" w:eastAsia="仿宋" w:hAnsi="仿宋" w:cs="仿宋" w:hint="eastAsia"/>
          <w:color w:val="000000"/>
          <w:sz w:val="32"/>
          <w:szCs w:val="32"/>
        </w:rPr>
        <w:t>晚期肾细胞癌</w:t>
      </w:r>
      <w:r w:rsidRPr="001A5075">
        <w:rPr>
          <w:rFonts w:ascii="仿宋" w:eastAsia="仿宋" w:hAnsi="仿宋" w:cs="仿宋" w:hint="eastAsia"/>
          <w:sz w:val="32"/>
          <w:szCs w:val="32"/>
        </w:rPr>
        <w:t>（</w:t>
      </w:r>
      <w:r w:rsidRPr="001A5075">
        <w:rPr>
          <w:rFonts w:ascii="仿宋" w:eastAsia="仿宋" w:hAnsi="仿宋" w:cs="仿宋"/>
          <w:sz w:val="32"/>
          <w:szCs w:val="32"/>
        </w:rPr>
        <w:t>RCC</w:t>
      </w:r>
      <w:r w:rsidRPr="001A5075">
        <w:rPr>
          <w:rFonts w:ascii="仿宋" w:eastAsia="仿宋" w:hAnsi="仿宋" w:cs="仿宋" w:hint="eastAsia"/>
          <w:sz w:val="32"/>
          <w:szCs w:val="32"/>
        </w:rPr>
        <w:t>），目前的研究主要基于透明细胞肾癌。</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肝功能受损会使依维莫司暴露量增加，按如下方式进行给药调整：（</w:t>
      </w:r>
      <w:r w:rsidRPr="001A5075">
        <w:rPr>
          <w:rFonts w:ascii="仿宋" w:eastAsia="仿宋" w:hAnsi="仿宋" w:cs="仿宋"/>
          <w:sz w:val="32"/>
          <w:szCs w:val="32"/>
        </w:rPr>
        <w:t>1</w:t>
      </w:r>
      <w:r w:rsidRPr="001A5075">
        <w:rPr>
          <w:rFonts w:ascii="仿宋" w:eastAsia="仿宋" w:hAnsi="仿宋" w:cs="仿宋" w:hint="eastAsia"/>
          <w:sz w:val="32"/>
          <w:szCs w:val="32"/>
        </w:rPr>
        <w:t>）轻度肝功能受损（</w:t>
      </w:r>
      <w:r w:rsidRPr="001A5075">
        <w:rPr>
          <w:rFonts w:ascii="仿宋" w:eastAsia="仿宋" w:hAnsi="仿宋" w:cs="仿宋"/>
          <w:sz w:val="32"/>
          <w:szCs w:val="32"/>
        </w:rPr>
        <w:t>Child-Pugh A</w:t>
      </w:r>
      <w:r w:rsidRPr="001A5075">
        <w:rPr>
          <w:rFonts w:ascii="仿宋" w:eastAsia="仿宋" w:hAnsi="仿宋" w:cs="仿宋" w:hint="eastAsia"/>
          <w:sz w:val="32"/>
          <w:szCs w:val="32"/>
        </w:rPr>
        <w:t>级）：推荐剂量为每天</w:t>
      </w:r>
      <w:r w:rsidRPr="001A5075">
        <w:rPr>
          <w:rFonts w:ascii="仿宋" w:eastAsia="仿宋" w:hAnsi="仿宋" w:cs="仿宋"/>
          <w:sz w:val="32"/>
          <w:szCs w:val="32"/>
        </w:rPr>
        <w:t>7.5mg</w:t>
      </w:r>
      <w:r w:rsidRPr="001A5075">
        <w:rPr>
          <w:rFonts w:ascii="仿宋" w:eastAsia="仿宋" w:hAnsi="仿宋" w:cs="仿宋" w:hint="eastAsia"/>
          <w:sz w:val="32"/>
          <w:szCs w:val="32"/>
        </w:rPr>
        <w:t>；如果不能很好地耐受，可将剂量降至每天</w:t>
      </w:r>
      <w:r w:rsidRPr="001A5075">
        <w:rPr>
          <w:rFonts w:ascii="仿宋" w:eastAsia="仿宋" w:hAnsi="仿宋" w:cs="仿宋"/>
          <w:sz w:val="32"/>
          <w:szCs w:val="32"/>
        </w:rPr>
        <w:t>5mg</w:t>
      </w:r>
      <w:r w:rsidRPr="001A5075">
        <w:rPr>
          <w:rFonts w:ascii="仿宋" w:eastAsia="仿宋" w:hAnsi="仿宋" w:cs="仿宋" w:hint="eastAsia"/>
          <w:sz w:val="32"/>
          <w:szCs w:val="32"/>
        </w:rPr>
        <w:t>。（</w:t>
      </w:r>
      <w:r w:rsidRPr="001A5075">
        <w:rPr>
          <w:rFonts w:ascii="仿宋" w:eastAsia="仿宋" w:hAnsi="仿宋" w:cs="仿宋"/>
          <w:sz w:val="32"/>
          <w:szCs w:val="32"/>
        </w:rPr>
        <w:t>2</w:t>
      </w:r>
      <w:r w:rsidRPr="001A5075">
        <w:rPr>
          <w:rFonts w:ascii="仿宋" w:eastAsia="仿宋" w:hAnsi="仿宋" w:cs="仿宋" w:hint="eastAsia"/>
          <w:sz w:val="32"/>
          <w:szCs w:val="32"/>
        </w:rPr>
        <w:t>）中度肝功能受损（</w:t>
      </w:r>
      <w:r w:rsidRPr="001A5075">
        <w:rPr>
          <w:rFonts w:ascii="仿宋" w:eastAsia="仿宋" w:hAnsi="仿宋" w:cs="仿宋"/>
          <w:sz w:val="32"/>
          <w:szCs w:val="32"/>
        </w:rPr>
        <w:t>Child-Pugh B</w:t>
      </w:r>
      <w:r w:rsidRPr="001A5075">
        <w:rPr>
          <w:rFonts w:ascii="仿宋" w:eastAsia="仿宋" w:hAnsi="仿宋" w:cs="仿宋" w:hint="eastAsia"/>
          <w:sz w:val="32"/>
          <w:szCs w:val="32"/>
        </w:rPr>
        <w:t>级）：推荐剂量是每天</w:t>
      </w:r>
      <w:r w:rsidRPr="001A5075">
        <w:rPr>
          <w:rFonts w:ascii="仿宋" w:eastAsia="仿宋" w:hAnsi="仿宋" w:cs="仿宋"/>
          <w:sz w:val="32"/>
          <w:szCs w:val="32"/>
        </w:rPr>
        <w:t>5mg</w:t>
      </w:r>
      <w:r w:rsidRPr="001A5075">
        <w:rPr>
          <w:rFonts w:ascii="仿宋" w:eastAsia="仿宋" w:hAnsi="仿宋" w:cs="仿宋" w:hint="eastAsia"/>
          <w:sz w:val="32"/>
          <w:szCs w:val="32"/>
        </w:rPr>
        <w:t>；如果不能很好地耐受，可将剂量降至每天</w:t>
      </w:r>
      <w:r w:rsidRPr="001A5075">
        <w:rPr>
          <w:rFonts w:ascii="仿宋" w:eastAsia="仿宋" w:hAnsi="仿宋" w:cs="仿宋"/>
          <w:sz w:val="32"/>
          <w:szCs w:val="32"/>
        </w:rPr>
        <w:t>2.5mg</w:t>
      </w:r>
      <w:r w:rsidRPr="001A5075">
        <w:rPr>
          <w:rFonts w:ascii="仿宋" w:eastAsia="仿宋" w:hAnsi="仿宋" w:cs="仿宋" w:hint="eastAsia"/>
          <w:sz w:val="32"/>
          <w:szCs w:val="32"/>
        </w:rPr>
        <w:t>。（</w:t>
      </w:r>
      <w:r w:rsidRPr="001A5075">
        <w:rPr>
          <w:rFonts w:ascii="仿宋" w:eastAsia="仿宋" w:hAnsi="仿宋" w:cs="仿宋"/>
          <w:sz w:val="32"/>
          <w:szCs w:val="32"/>
        </w:rPr>
        <w:t>3</w:t>
      </w:r>
      <w:r w:rsidRPr="001A5075">
        <w:rPr>
          <w:rFonts w:ascii="仿宋" w:eastAsia="仿宋" w:hAnsi="仿宋" w:cs="仿宋" w:hint="eastAsia"/>
          <w:sz w:val="32"/>
          <w:szCs w:val="32"/>
        </w:rPr>
        <w:t>）重度肝功能受损（</w:t>
      </w:r>
      <w:r w:rsidRPr="001A5075">
        <w:rPr>
          <w:rFonts w:ascii="仿宋" w:eastAsia="仿宋" w:hAnsi="仿宋" w:cs="仿宋"/>
          <w:sz w:val="32"/>
          <w:szCs w:val="32"/>
        </w:rPr>
        <w:t>Child-Pugh C</w:t>
      </w:r>
      <w:r w:rsidRPr="001A5075">
        <w:rPr>
          <w:rFonts w:ascii="仿宋" w:eastAsia="仿宋" w:hAnsi="仿宋" w:cs="仿宋" w:hint="eastAsia"/>
          <w:sz w:val="32"/>
          <w:szCs w:val="32"/>
        </w:rPr>
        <w:t>级）：如果预期的获益高于风险，可以采用每天</w:t>
      </w:r>
      <w:r w:rsidRPr="001A5075">
        <w:rPr>
          <w:rFonts w:ascii="仿宋" w:eastAsia="仿宋" w:hAnsi="仿宋" w:cs="仿宋"/>
          <w:sz w:val="32"/>
          <w:szCs w:val="32"/>
        </w:rPr>
        <w:t>2.5mg</w:t>
      </w:r>
      <w:r w:rsidRPr="001A5075">
        <w:rPr>
          <w:rFonts w:ascii="仿宋" w:eastAsia="仿宋" w:hAnsi="仿宋" w:cs="仿宋" w:hint="eastAsia"/>
          <w:sz w:val="32"/>
          <w:szCs w:val="32"/>
        </w:rPr>
        <w:t>，但不得超过这一剂量。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lastRenderedPageBreak/>
        <w:t>2.</w:t>
      </w:r>
      <w:r w:rsidRPr="001A5075">
        <w:rPr>
          <w:rFonts w:ascii="仿宋" w:eastAsia="仿宋" w:hAnsi="仿宋" w:cs="仿宋" w:hint="eastAsia"/>
          <w:sz w:val="32"/>
          <w:szCs w:val="32"/>
        </w:rPr>
        <w:t>用药期间必须注意常见的口腔炎等；应特别注意非感染性肺炎的发生。</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避免合并使用强效</w:t>
      </w:r>
      <w:r w:rsidRPr="001A5075">
        <w:rPr>
          <w:rFonts w:ascii="仿宋" w:eastAsia="仿宋" w:hAnsi="仿宋" w:cs="仿宋"/>
          <w:sz w:val="32"/>
          <w:szCs w:val="32"/>
        </w:rPr>
        <w:t>CYP3A4</w:t>
      </w:r>
      <w:r w:rsidRPr="001A5075">
        <w:rPr>
          <w:rFonts w:ascii="仿宋" w:eastAsia="仿宋" w:hAnsi="仿宋" w:cs="仿宋" w:hint="eastAsia"/>
          <w:sz w:val="32"/>
          <w:szCs w:val="32"/>
        </w:rPr>
        <w:t>诱导剂（如苯妥英、卡马西平、利福平、利福布丁、利福喷</w:t>
      </w:r>
      <w:proofErr w:type="gramStart"/>
      <w:r w:rsidRPr="001A5075">
        <w:rPr>
          <w:rFonts w:ascii="仿宋" w:eastAsia="仿宋" w:hAnsi="仿宋" w:cs="仿宋" w:hint="eastAsia"/>
          <w:sz w:val="32"/>
          <w:szCs w:val="32"/>
        </w:rPr>
        <w:t>汀</w:t>
      </w:r>
      <w:proofErr w:type="gramEnd"/>
      <w:r w:rsidRPr="001A5075">
        <w:rPr>
          <w:rFonts w:ascii="仿宋" w:eastAsia="仿宋" w:hAnsi="仿宋" w:cs="仿宋" w:hint="eastAsia"/>
          <w:sz w:val="32"/>
          <w:szCs w:val="32"/>
        </w:rPr>
        <w:t>和苯巴比妥）。</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在本品治疗期间应避免接种活疫苗，避免与接种过活疫苗的人密切接触。</w:t>
      </w:r>
    </w:p>
    <w:p w:rsidR="00F83654" w:rsidRPr="00721087" w:rsidRDefault="00F83654" w:rsidP="006D72D9">
      <w:pPr>
        <w:spacing w:line="360" w:lineRule="auto"/>
        <w:ind w:firstLineChars="200" w:firstLine="640"/>
        <w:rPr>
          <w:rFonts w:ascii="黑体" w:eastAsia="黑体" w:hAnsi="黑体" w:cs="Times New Roman"/>
          <w:sz w:val="32"/>
          <w:szCs w:val="32"/>
          <w:lang w:val="fr-FR"/>
        </w:rPr>
      </w:pPr>
      <w:r w:rsidRPr="00721087">
        <w:rPr>
          <w:rFonts w:ascii="黑体" w:eastAsia="黑体" w:hAnsi="黑体" w:cs="黑体" w:hint="eastAsia"/>
          <w:sz w:val="32"/>
          <w:szCs w:val="32"/>
        </w:rPr>
        <w:t>二、甲苯磺酸</w:t>
      </w:r>
      <w:proofErr w:type="gramStart"/>
      <w:r w:rsidRPr="00721087">
        <w:rPr>
          <w:rFonts w:ascii="黑体" w:eastAsia="黑体" w:hAnsi="黑体" w:cs="黑体" w:hint="eastAsia"/>
          <w:sz w:val="32"/>
          <w:szCs w:val="32"/>
        </w:rPr>
        <w:t>索拉非尼</w:t>
      </w:r>
      <w:proofErr w:type="gramEnd"/>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甲苯磺酸索拉非尼片</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 xml:space="preserve">200mg </w:t>
      </w:r>
    </w:p>
    <w:p w:rsidR="00F83654" w:rsidRPr="001A5075" w:rsidRDefault="00F83654" w:rsidP="006D72D9">
      <w:pPr>
        <w:autoSpaceDE w:val="0"/>
        <w:autoSpaceDN w:val="0"/>
        <w:adjustRightInd w:val="0"/>
        <w:spacing w:line="360" w:lineRule="auto"/>
        <w:ind w:firstLineChars="200" w:firstLine="643"/>
        <w:textAlignment w:val="center"/>
        <w:rPr>
          <w:rFonts w:ascii="仿宋" w:eastAsia="仿宋" w:hAnsi="仿宋" w:cs="Times New Roman"/>
          <w:b/>
          <w:bCs/>
          <w:color w:val="000000"/>
          <w:spacing w:val="3"/>
          <w:kern w:val="0"/>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color w:val="000000"/>
          <w:sz w:val="32"/>
          <w:szCs w:val="32"/>
        </w:rPr>
        <w:t>转移性肾癌。</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空腹给药，用药前无需</w:t>
      </w:r>
      <w:r>
        <w:rPr>
          <w:rFonts w:ascii="仿宋" w:eastAsia="仿宋" w:hAnsi="仿宋" w:cs="仿宋" w:hint="eastAsia"/>
          <w:sz w:val="32"/>
          <w:szCs w:val="32"/>
        </w:rPr>
        <w:t>进行</w:t>
      </w:r>
      <w:r w:rsidRPr="001A5075">
        <w:rPr>
          <w:rFonts w:ascii="仿宋" w:eastAsia="仿宋" w:hAnsi="仿宋" w:cs="仿宋" w:hint="eastAsia"/>
          <w:sz w:val="32"/>
          <w:szCs w:val="32"/>
        </w:rPr>
        <w:t>基因检测。</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存在可疑的药物不良反应时，可能需要暂停和</w:t>
      </w:r>
      <w:r w:rsidRPr="001A5075">
        <w:rPr>
          <w:rFonts w:ascii="仿宋" w:eastAsia="仿宋" w:hAnsi="仿宋" w:cs="仿宋"/>
          <w:sz w:val="32"/>
          <w:szCs w:val="32"/>
        </w:rPr>
        <w:t>/</w:t>
      </w:r>
      <w:r w:rsidRPr="001A5075">
        <w:rPr>
          <w:rFonts w:ascii="仿宋" w:eastAsia="仿宋" w:hAnsi="仿宋" w:cs="仿宋" w:hint="eastAsia"/>
          <w:sz w:val="32"/>
          <w:szCs w:val="32"/>
        </w:rPr>
        <w:t>或减少甲苯磺酸索拉非尼剂量。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最常见的不良反应有腹泻，乏力，脱发，感染，手足皮肤反应，皮疹。避免应用</w:t>
      </w:r>
      <w:r w:rsidRPr="001A5075">
        <w:rPr>
          <w:rFonts w:ascii="仿宋" w:eastAsia="仿宋" w:hAnsi="仿宋" w:cs="仿宋"/>
          <w:sz w:val="32"/>
          <w:szCs w:val="32"/>
        </w:rPr>
        <w:t>CYP3A4</w:t>
      </w:r>
      <w:r w:rsidRPr="001A5075">
        <w:rPr>
          <w:rFonts w:ascii="仿宋" w:eastAsia="仿宋" w:hAnsi="仿宋" w:cs="仿宋" w:hint="eastAsia"/>
          <w:sz w:val="32"/>
          <w:szCs w:val="32"/>
        </w:rPr>
        <w:t>强效抑制剂（如酮康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、伊曲康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、克拉霉素、阿扎那韦、奈法</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酮、沙奎那韦、泰利霉素、利托那韦、</w:t>
      </w:r>
      <w:proofErr w:type="gramStart"/>
      <w:r w:rsidRPr="001A5075">
        <w:rPr>
          <w:rFonts w:ascii="仿宋" w:eastAsia="仿宋" w:hAnsi="仿宋" w:cs="仿宋" w:hint="eastAsia"/>
          <w:sz w:val="32"/>
          <w:szCs w:val="32"/>
        </w:rPr>
        <w:t>茚</w:t>
      </w:r>
      <w:proofErr w:type="gramEnd"/>
      <w:r w:rsidRPr="001A5075">
        <w:rPr>
          <w:rFonts w:ascii="仿宋" w:eastAsia="仿宋" w:hAnsi="仿宋" w:cs="仿宋" w:hint="eastAsia"/>
          <w:sz w:val="32"/>
          <w:szCs w:val="32"/>
        </w:rPr>
        <w:t>地那韦、奈非那韦、伏立康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对甲苯磺酸索拉非尼或本品任</w:t>
      </w:r>
      <w:proofErr w:type="gramStart"/>
      <w:r w:rsidRPr="001A5075">
        <w:rPr>
          <w:rFonts w:ascii="仿宋" w:eastAsia="仿宋" w:hAnsi="仿宋" w:cs="仿宋" w:hint="eastAsia"/>
          <w:sz w:val="32"/>
          <w:szCs w:val="32"/>
        </w:rPr>
        <w:t>一</w:t>
      </w:r>
      <w:proofErr w:type="gramEnd"/>
      <w:r w:rsidRPr="001A5075">
        <w:rPr>
          <w:rFonts w:ascii="仿宋" w:eastAsia="仿宋" w:hAnsi="仿宋" w:cs="仿宋" w:hint="eastAsia"/>
          <w:sz w:val="32"/>
          <w:szCs w:val="32"/>
        </w:rPr>
        <w:t>非活性成分有严重过敏症状的患者禁用。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与</w:t>
      </w:r>
      <w:r w:rsidRPr="001A5075">
        <w:rPr>
          <w:rFonts w:ascii="仿宋" w:eastAsia="仿宋" w:hAnsi="仿宋" w:cs="仿宋"/>
          <w:sz w:val="32"/>
          <w:szCs w:val="32"/>
        </w:rPr>
        <w:t>UGT1A1</w:t>
      </w:r>
      <w:r w:rsidRPr="001A5075">
        <w:rPr>
          <w:rFonts w:ascii="仿宋" w:eastAsia="仿宋" w:hAnsi="仿宋" w:cs="仿宋" w:hint="eastAsia"/>
          <w:sz w:val="32"/>
          <w:szCs w:val="32"/>
        </w:rPr>
        <w:t>途径代谢</w:t>
      </w:r>
      <w:r w:rsidRPr="001A5075">
        <w:rPr>
          <w:rFonts w:ascii="仿宋" w:eastAsia="仿宋" w:hAnsi="仿宋" w:cs="仿宋"/>
          <w:sz w:val="32"/>
          <w:szCs w:val="32"/>
        </w:rPr>
        <w:t>/</w:t>
      </w:r>
      <w:r w:rsidRPr="001A5075">
        <w:rPr>
          <w:rFonts w:ascii="仿宋" w:eastAsia="仿宋" w:hAnsi="仿宋" w:cs="仿宋" w:hint="eastAsia"/>
          <w:sz w:val="32"/>
          <w:szCs w:val="32"/>
        </w:rPr>
        <w:t>清除的药物联合应用时，需谨慎；与多</w:t>
      </w:r>
      <w:proofErr w:type="gramStart"/>
      <w:r w:rsidRPr="001A5075">
        <w:rPr>
          <w:rFonts w:ascii="仿宋" w:eastAsia="仿宋" w:hAnsi="仿宋" w:cs="仿宋" w:hint="eastAsia"/>
          <w:sz w:val="32"/>
          <w:szCs w:val="32"/>
        </w:rPr>
        <w:t>西他赛联合</w:t>
      </w:r>
      <w:proofErr w:type="gramEnd"/>
      <w:r w:rsidRPr="001A5075">
        <w:rPr>
          <w:rFonts w:ascii="仿宋" w:eastAsia="仿宋" w:hAnsi="仿宋" w:cs="仿宋" w:hint="eastAsia"/>
          <w:sz w:val="32"/>
          <w:szCs w:val="32"/>
        </w:rPr>
        <w:t>应用时，需谨慎；与</w:t>
      </w:r>
      <w:r w:rsidRPr="001A5075">
        <w:rPr>
          <w:rFonts w:ascii="仿宋" w:eastAsia="仿宋" w:hAnsi="仿宋" w:cs="仿宋"/>
          <w:sz w:val="32"/>
          <w:szCs w:val="32"/>
        </w:rPr>
        <w:t>CYP3A4</w:t>
      </w:r>
      <w:r w:rsidRPr="001A5075">
        <w:rPr>
          <w:rFonts w:ascii="仿宋" w:eastAsia="仿宋" w:hAnsi="仿宋" w:cs="仿宋" w:hint="eastAsia"/>
          <w:sz w:val="32"/>
          <w:szCs w:val="32"/>
        </w:rPr>
        <w:t>诱导</w:t>
      </w:r>
      <w:proofErr w:type="gramStart"/>
      <w:r w:rsidRPr="001A5075">
        <w:rPr>
          <w:rFonts w:ascii="仿宋" w:eastAsia="仿宋" w:hAnsi="仿宋" w:cs="仿宋" w:hint="eastAsia"/>
          <w:sz w:val="32"/>
          <w:szCs w:val="32"/>
        </w:rPr>
        <w:t>剂联合</w:t>
      </w:r>
      <w:proofErr w:type="gramEnd"/>
      <w:r w:rsidRPr="001A5075">
        <w:rPr>
          <w:rFonts w:ascii="仿宋" w:eastAsia="仿宋" w:hAnsi="仿宋" w:cs="仿宋" w:hint="eastAsia"/>
          <w:sz w:val="32"/>
          <w:szCs w:val="32"/>
        </w:rPr>
        <w:t>应</w:t>
      </w:r>
      <w:r w:rsidRPr="001A5075">
        <w:rPr>
          <w:rFonts w:ascii="仿宋" w:eastAsia="仿宋" w:hAnsi="仿宋" w:cs="仿宋" w:hint="eastAsia"/>
          <w:sz w:val="32"/>
          <w:szCs w:val="32"/>
        </w:rPr>
        <w:lastRenderedPageBreak/>
        <w:t>用时可导致甲苯磺酸索拉非尼的药物浓度降低；与新霉素联合应用可导致甲苯磺酸索拉非尼的暴露量下降。</w:t>
      </w:r>
    </w:p>
    <w:p w:rsidR="00F83654" w:rsidRPr="00721087" w:rsidRDefault="00F83654" w:rsidP="006D72D9">
      <w:pPr>
        <w:spacing w:line="360" w:lineRule="auto"/>
        <w:ind w:firstLineChars="200" w:firstLine="640"/>
        <w:rPr>
          <w:rFonts w:ascii="黑体" w:eastAsia="黑体" w:hAnsi="黑体" w:cs="Times New Roman"/>
          <w:sz w:val="32"/>
          <w:szCs w:val="32"/>
          <w:lang w:val="fr-FR"/>
        </w:rPr>
      </w:pPr>
      <w:r w:rsidRPr="00721087">
        <w:rPr>
          <w:rFonts w:ascii="黑体" w:eastAsia="黑体" w:hAnsi="黑体" w:cs="黑体" w:hint="eastAsia"/>
          <w:sz w:val="32"/>
          <w:szCs w:val="32"/>
          <w:lang w:val="fr-FR"/>
        </w:rPr>
        <w:t>三、</w:t>
      </w:r>
      <w:proofErr w:type="gramStart"/>
      <w:r w:rsidRPr="00721087">
        <w:rPr>
          <w:rFonts w:ascii="黑体" w:eastAsia="黑体" w:hAnsi="黑体" w:cs="黑体" w:hint="eastAsia"/>
          <w:sz w:val="32"/>
          <w:szCs w:val="32"/>
        </w:rPr>
        <w:t>苹果酸舒尼替</w:t>
      </w:r>
      <w:proofErr w:type="gramEnd"/>
      <w:r w:rsidRPr="00721087">
        <w:rPr>
          <w:rFonts w:ascii="黑体" w:eastAsia="黑体" w:hAnsi="黑体" w:cs="黑体" w:hint="eastAsia"/>
          <w:sz w:val="32"/>
          <w:szCs w:val="32"/>
        </w:rPr>
        <w:t>尼</w:t>
      </w:r>
    </w:p>
    <w:p w:rsidR="00F83654" w:rsidRPr="001A5075" w:rsidRDefault="00F83654" w:rsidP="006D72D9">
      <w:pPr>
        <w:spacing w:line="360" w:lineRule="auto"/>
        <w:ind w:firstLineChars="200" w:firstLine="643"/>
        <w:rPr>
          <w:rFonts w:ascii="仿宋" w:eastAsia="仿宋" w:hAnsi="仿宋" w:cs="Times New Roman"/>
          <w:sz w:val="32"/>
          <w:szCs w:val="32"/>
          <w:lang w:val="fr-FR"/>
        </w:rPr>
      </w:pPr>
      <w:r w:rsidRPr="001A5075">
        <w:rPr>
          <w:rFonts w:ascii="仿宋" w:eastAsia="仿宋" w:hAnsi="仿宋" w:cs="仿宋" w:hint="eastAsia"/>
          <w:b/>
          <w:bCs/>
          <w:sz w:val="32"/>
          <w:szCs w:val="32"/>
        </w:rPr>
        <w:t>通用名</w:t>
      </w:r>
      <w:r w:rsidRPr="001A5075">
        <w:rPr>
          <w:rFonts w:ascii="仿宋" w:eastAsia="仿宋" w:hAnsi="仿宋" w:cs="仿宋" w:hint="eastAsia"/>
          <w:b/>
          <w:bCs/>
          <w:sz w:val="32"/>
          <w:szCs w:val="32"/>
          <w:lang w:val="fr-FR"/>
        </w:rPr>
        <w:t>：</w:t>
      </w:r>
      <w:r w:rsidRPr="001A5075">
        <w:rPr>
          <w:rFonts w:ascii="仿宋" w:eastAsia="仿宋" w:hAnsi="仿宋" w:cs="仿宋" w:hint="eastAsia"/>
          <w:sz w:val="32"/>
          <w:szCs w:val="32"/>
        </w:rPr>
        <w:t>苹果酸</w:t>
      </w:r>
      <w:proofErr w:type="gramStart"/>
      <w:r w:rsidRPr="001A5075">
        <w:rPr>
          <w:rFonts w:ascii="仿宋" w:eastAsia="仿宋" w:hAnsi="仿宋" w:cs="仿宋" w:hint="eastAsia"/>
          <w:sz w:val="32"/>
          <w:szCs w:val="32"/>
        </w:rPr>
        <w:t>舒尼替尼</w:t>
      </w:r>
      <w:proofErr w:type="gramEnd"/>
      <w:r w:rsidRPr="001A5075">
        <w:rPr>
          <w:rFonts w:ascii="仿宋" w:eastAsia="仿宋" w:hAnsi="仿宋" w:cs="仿宋" w:hint="eastAsia"/>
          <w:sz w:val="32"/>
          <w:szCs w:val="32"/>
        </w:rPr>
        <w:t>胶囊</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胶囊：</w:t>
      </w:r>
      <w:r w:rsidRPr="001A5075">
        <w:rPr>
          <w:rFonts w:ascii="仿宋" w:eastAsia="仿宋" w:hAnsi="仿宋" w:cs="仿宋"/>
          <w:sz w:val="32"/>
          <w:szCs w:val="32"/>
        </w:rPr>
        <w:t xml:space="preserve">12.5mg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转移性肾癌。</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推荐剂量</w:t>
      </w:r>
      <w:r>
        <w:rPr>
          <w:rFonts w:ascii="仿宋" w:eastAsia="仿宋" w:hAnsi="仿宋" w:cs="仿宋" w:hint="eastAsia"/>
          <w:sz w:val="32"/>
          <w:szCs w:val="32"/>
        </w:rPr>
        <w:t>为</w:t>
      </w:r>
      <w:r w:rsidRPr="001A5075">
        <w:rPr>
          <w:rFonts w:ascii="仿宋" w:eastAsia="仿宋" w:hAnsi="仿宋" w:cs="仿宋"/>
          <w:sz w:val="32"/>
          <w:szCs w:val="32"/>
        </w:rPr>
        <w:t>50mg</w:t>
      </w:r>
      <w:r w:rsidRPr="001A5075">
        <w:rPr>
          <w:rFonts w:ascii="仿宋" w:eastAsia="仿宋" w:hAnsi="仿宋" w:cs="仿宋" w:hint="eastAsia"/>
          <w:sz w:val="32"/>
          <w:szCs w:val="32"/>
        </w:rPr>
        <w:t>，每日一次，口服，服药</w:t>
      </w:r>
      <w:r w:rsidRPr="001A5075">
        <w:rPr>
          <w:rFonts w:ascii="仿宋" w:eastAsia="仿宋" w:hAnsi="仿宋" w:cs="仿宋"/>
          <w:sz w:val="32"/>
          <w:szCs w:val="32"/>
        </w:rPr>
        <w:t>4</w:t>
      </w:r>
      <w:r w:rsidRPr="001A5075">
        <w:rPr>
          <w:rFonts w:ascii="仿宋" w:eastAsia="仿宋" w:hAnsi="仿宋" w:cs="仿宋" w:hint="eastAsia"/>
          <w:sz w:val="32"/>
          <w:szCs w:val="32"/>
        </w:rPr>
        <w:t>周，停药</w:t>
      </w:r>
      <w:r w:rsidRPr="001A5075">
        <w:rPr>
          <w:rFonts w:ascii="仿宋" w:eastAsia="仿宋" w:hAnsi="仿宋" w:cs="仿宋"/>
          <w:sz w:val="32"/>
          <w:szCs w:val="32"/>
        </w:rPr>
        <w:t>2</w:t>
      </w:r>
      <w:r w:rsidRPr="001A5075">
        <w:rPr>
          <w:rFonts w:ascii="仿宋" w:eastAsia="仿宋" w:hAnsi="仿宋" w:cs="仿宋" w:hint="eastAsia"/>
          <w:sz w:val="32"/>
          <w:szCs w:val="32"/>
        </w:rPr>
        <w:t>周（</w:t>
      </w:r>
      <w:r w:rsidRPr="001A5075">
        <w:rPr>
          <w:rFonts w:ascii="仿宋" w:eastAsia="仿宋" w:hAnsi="仿宋" w:cs="仿宋"/>
          <w:sz w:val="32"/>
          <w:szCs w:val="32"/>
        </w:rPr>
        <w:t>4/2</w:t>
      </w:r>
      <w:r w:rsidRPr="001A5075">
        <w:rPr>
          <w:rFonts w:ascii="仿宋" w:eastAsia="仿宋" w:hAnsi="仿宋" w:cs="仿宋" w:hint="eastAsia"/>
          <w:sz w:val="32"/>
          <w:szCs w:val="32"/>
        </w:rPr>
        <w:t>给药方案）。</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根据患者个体的安全性和耐受性，以</w:t>
      </w:r>
      <w:r w:rsidRPr="001A5075">
        <w:rPr>
          <w:rFonts w:ascii="仿宋" w:eastAsia="仿宋" w:hAnsi="仿宋" w:cs="仿宋"/>
          <w:sz w:val="32"/>
          <w:szCs w:val="32"/>
        </w:rPr>
        <w:t>12.5mg</w:t>
      </w:r>
      <w:r w:rsidRPr="001A5075">
        <w:rPr>
          <w:rFonts w:ascii="仿宋" w:eastAsia="仿宋" w:hAnsi="仿宋" w:cs="仿宋" w:hint="eastAsia"/>
          <w:sz w:val="32"/>
          <w:szCs w:val="32"/>
        </w:rPr>
        <w:t>为梯度单位逐步调整剂量。每日最高剂量不超过</w:t>
      </w:r>
      <w:r w:rsidRPr="001A5075">
        <w:rPr>
          <w:rFonts w:ascii="仿宋" w:eastAsia="仿宋" w:hAnsi="仿宋" w:cs="仿宋"/>
          <w:sz w:val="32"/>
          <w:szCs w:val="32"/>
        </w:rPr>
        <w:t>75mg</w:t>
      </w:r>
      <w:r w:rsidRPr="001A5075">
        <w:rPr>
          <w:rFonts w:ascii="仿宋" w:eastAsia="仿宋" w:hAnsi="仿宋" w:cs="仿宋" w:hint="eastAsia"/>
          <w:sz w:val="32"/>
          <w:szCs w:val="32"/>
        </w:rPr>
        <w:t>，最低剂量为</w:t>
      </w:r>
      <w:r w:rsidRPr="005240DA">
        <w:rPr>
          <w:rFonts w:ascii="仿宋" w:eastAsia="仿宋" w:hAnsi="仿宋" w:cs="仿宋"/>
          <w:w w:val="96"/>
          <w:sz w:val="32"/>
          <w:szCs w:val="32"/>
        </w:rPr>
        <w:t>25mg</w:t>
      </w:r>
      <w:r w:rsidRPr="005240DA">
        <w:rPr>
          <w:rFonts w:ascii="仿宋" w:eastAsia="仿宋" w:hAnsi="仿宋" w:cs="仿宋" w:hint="eastAsia"/>
          <w:w w:val="96"/>
          <w:sz w:val="32"/>
          <w:szCs w:val="32"/>
        </w:rPr>
        <w:t>。根据患者个体的安全性和耐受性情况可能需要中断治疗。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避免与强效</w:t>
      </w:r>
      <w:r w:rsidRPr="001A5075">
        <w:rPr>
          <w:rFonts w:ascii="仿宋" w:eastAsia="仿宋" w:hAnsi="仿宋" w:cs="仿宋"/>
          <w:sz w:val="32"/>
          <w:szCs w:val="32"/>
        </w:rPr>
        <w:t>CYP3A4/5</w:t>
      </w:r>
      <w:r w:rsidRPr="001A5075">
        <w:rPr>
          <w:rFonts w:ascii="仿宋" w:eastAsia="仿宋" w:hAnsi="仿宋" w:cs="仿宋" w:hint="eastAsia"/>
          <w:sz w:val="32"/>
          <w:szCs w:val="32"/>
        </w:rPr>
        <w:t>抑制剂（如酮康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、伊曲康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、克拉霉素等）或强效</w:t>
      </w:r>
      <w:r w:rsidRPr="001A5075">
        <w:rPr>
          <w:rFonts w:ascii="仿宋" w:eastAsia="仿宋" w:hAnsi="仿宋" w:cs="仿宋"/>
          <w:sz w:val="32"/>
          <w:szCs w:val="32"/>
        </w:rPr>
        <w:t>CYP3A4/5</w:t>
      </w:r>
      <w:r w:rsidRPr="001A5075">
        <w:rPr>
          <w:rFonts w:ascii="仿宋" w:eastAsia="仿宋" w:hAnsi="仿宋" w:cs="仿宋" w:hint="eastAsia"/>
          <w:sz w:val="32"/>
          <w:szCs w:val="32"/>
        </w:rPr>
        <w:t>诱导剂（如利福平、地塞米松等）合用。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苹果酸</w:t>
      </w:r>
      <w:proofErr w:type="gramStart"/>
      <w:r w:rsidRPr="001A5075">
        <w:rPr>
          <w:rFonts w:ascii="仿宋" w:eastAsia="仿宋" w:hAnsi="仿宋" w:cs="仿宋" w:hint="eastAsia"/>
          <w:sz w:val="32"/>
          <w:szCs w:val="32"/>
        </w:rPr>
        <w:t>舒尼替尼</w:t>
      </w:r>
      <w:proofErr w:type="gramEnd"/>
      <w:r w:rsidRPr="001A5075">
        <w:rPr>
          <w:rFonts w:ascii="仿宋" w:eastAsia="仿宋" w:hAnsi="仿宋" w:cs="仿宋" w:hint="eastAsia"/>
          <w:sz w:val="32"/>
          <w:szCs w:val="32"/>
        </w:rPr>
        <w:t>服用</w:t>
      </w:r>
      <w:r w:rsidRPr="001A5075">
        <w:rPr>
          <w:rFonts w:ascii="仿宋" w:eastAsia="仿宋" w:hAnsi="仿宋" w:cs="仿宋"/>
          <w:sz w:val="32"/>
          <w:szCs w:val="32"/>
        </w:rPr>
        <w:t>4</w:t>
      </w:r>
      <w:r w:rsidRPr="001A5075">
        <w:rPr>
          <w:rFonts w:ascii="仿宋" w:eastAsia="仿宋" w:hAnsi="仿宋" w:cs="仿宋" w:hint="eastAsia"/>
          <w:sz w:val="32"/>
          <w:szCs w:val="32"/>
        </w:rPr>
        <w:t>周，停药</w:t>
      </w:r>
      <w:r w:rsidRPr="001A5075">
        <w:rPr>
          <w:rFonts w:ascii="仿宋" w:eastAsia="仿宋" w:hAnsi="仿宋" w:cs="仿宋"/>
          <w:sz w:val="32"/>
          <w:szCs w:val="32"/>
        </w:rPr>
        <w:t>2</w:t>
      </w:r>
      <w:r w:rsidRPr="001A5075">
        <w:rPr>
          <w:rFonts w:ascii="仿宋" w:eastAsia="仿宋" w:hAnsi="仿宋" w:cs="仿宋" w:hint="eastAsia"/>
          <w:sz w:val="32"/>
          <w:szCs w:val="32"/>
        </w:rPr>
        <w:t>周（</w:t>
      </w:r>
      <w:r w:rsidRPr="001A5075">
        <w:rPr>
          <w:rFonts w:ascii="仿宋" w:eastAsia="仿宋" w:hAnsi="仿宋" w:cs="仿宋"/>
          <w:sz w:val="32"/>
          <w:szCs w:val="32"/>
        </w:rPr>
        <w:t>4/2</w:t>
      </w:r>
      <w:r w:rsidRPr="001A5075">
        <w:rPr>
          <w:rFonts w:ascii="仿宋" w:eastAsia="仿宋" w:hAnsi="仿宋" w:cs="仿宋" w:hint="eastAsia"/>
          <w:sz w:val="32"/>
          <w:szCs w:val="32"/>
        </w:rPr>
        <w:t>给药方案）可能会发现白细胞及血小板下降等严重骨髓抑制，因此用药期间需要密切监测血常规。必要时可采用</w:t>
      </w:r>
      <w:r w:rsidRPr="001A5075">
        <w:rPr>
          <w:rFonts w:ascii="仿宋" w:eastAsia="仿宋" w:hAnsi="仿宋" w:cs="仿宋"/>
          <w:sz w:val="32"/>
          <w:szCs w:val="32"/>
        </w:rPr>
        <w:t>2/1</w:t>
      </w:r>
      <w:r w:rsidRPr="001A5075">
        <w:rPr>
          <w:rFonts w:ascii="仿宋" w:eastAsia="仿宋" w:hAnsi="仿宋" w:cs="仿宋" w:hint="eastAsia"/>
          <w:sz w:val="32"/>
          <w:szCs w:val="32"/>
        </w:rPr>
        <w:t>给药方案，即苹果酸</w:t>
      </w:r>
      <w:proofErr w:type="gramStart"/>
      <w:r w:rsidRPr="001A5075">
        <w:rPr>
          <w:rFonts w:ascii="仿宋" w:eastAsia="仿宋" w:hAnsi="仿宋" w:cs="仿宋" w:hint="eastAsia"/>
          <w:sz w:val="32"/>
          <w:szCs w:val="32"/>
        </w:rPr>
        <w:t>舒尼替尼</w:t>
      </w:r>
      <w:proofErr w:type="gramEnd"/>
      <w:r w:rsidRPr="001A5075">
        <w:rPr>
          <w:rFonts w:ascii="仿宋" w:eastAsia="仿宋" w:hAnsi="仿宋" w:cs="仿宋" w:hint="eastAsia"/>
          <w:sz w:val="32"/>
          <w:szCs w:val="32"/>
        </w:rPr>
        <w:t>服用</w:t>
      </w:r>
      <w:r w:rsidRPr="001A5075">
        <w:rPr>
          <w:rFonts w:ascii="仿宋" w:eastAsia="仿宋" w:hAnsi="仿宋" w:cs="仿宋"/>
          <w:sz w:val="32"/>
          <w:szCs w:val="32"/>
        </w:rPr>
        <w:t>2</w:t>
      </w:r>
      <w:r w:rsidRPr="001A5075">
        <w:rPr>
          <w:rFonts w:ascii="仿宋" w:eastAsia="仿宋" w:hAnsi="仿宋" w:cs="仿宋" w:hint="eastAsia"/>
          <w:sz w:val="32"/>
          <w:szCs w:val="32"/>
        </w:rPr>
        <w:t>周，停药</w:t>
      </w:r>
      <w:r w:rsidRPr="001A5075">
        <w:rPr>
          <w:rFonts w:ascii="仿宋" w:eastAsia="仿宋" w:hAnsi="仿宋" w:cs="仿宋"/>
          <w:sz w:val="32"/>
          <w:szCs w:val="32"/>
        </w:rPr>
        <w:t>1</w:t>
      </w:r>
      <w:r w:rsidRPr="001A5075">
        <w:rPr>
          <w:rFonts w:ascii="仿宋" w:eastAsia="仿宋" w:hAnsi="仿宋" w:cs="仿宋" w:hint="eastAsia"/>
          <w:sz w:val="32"/>
          <w:szCs w:val="32"/>
        </w:rPr>
        <w:t>周。</w:t>
      </w:r>
    </w:p>
    <w:p w:rsidR="00F83654" w:rsidRPr="00721087" w:rsidRDefault="00F83654" w:rsidP="006D72D9">
      <w:pPr>
        <w:spacing w:line="360" w:lineRule="auto"/>
        <w:ind w:firstLineChars="200" w:firstLine="640"/>
        <w:rPr>
          <w:rFonts w:ascii="黑体" w:eastAsia="黑体" w:hAnsi="黑体" w:cs="Times New Roman"/>
          <w:sz w:val="32"/>
          <w:szCs w:val="32"/>
          <w:lang w:val="fr-FR"/>
        </w:rPr>
      </w:pPr>
      <w:r w:rsidRPr="00721087">
        <w:rPr>
          <w:rFonts w:ascii="黑体" w:eastAsia="黑体" w:hAnsi="黑体" w:cs="黑体" w:hint="eastAsia"/>
          <w:sz w:val="32"/>
          <w:szCs w:val="32"/>
          <w:lang w:val="fr-FR"/>
        </w:rPr>
        <w:t>四、</w:t>
      </w:r>
      <w:r w:rsidRPr="00721087">
        <w:rPr>
          <w:rFonts w:ascii="黑体" w:eastAsia="黑体" w:hAnsi="黑体" w:cs="黑体" w:hint="eastAsia"/>
          <w:sz w:val="32"/>
          <w:szCs w:val="32"/>
        </w:rPr>
        <w:t>阿</w:t>
      </w:r>
      <w:proofErr w:type="gramStart"/>
      <w:r w:rsidRPr="00721087">
        <w:rPr>
          <w:rFonts w:ascii="黑体" w:eastAsia="黑体" w:hAnsi="黑体" w:cs="黑体" w:hint="eastAsia"/>
          <w:sz w:val="32"/>
          <w:szCs w:val="32"/>
        </w:rPr>
        <w:t>昔替尼</w:t>
      </w:r>
      <w:proofErr w:type="gramEnd"/>
    </w:p>
    <w:p w:rsidR="00F83654" w:rsidRPr="001A5075" w:rsidRDefault="00F83654" w:rsidP="006D72D9">
      <w:pPr>
        <w:spacing w:line="360" w:lineRule="auto"/>
        <w:ind w:firstLineChars="200" w:firstLine="643"/>
        <w:rPr>
          <w:rFonts w:ascii="仿宋" w:eastAsia="仿宋" w:hAnsi="仿宋" w:cs="Times New Roman"/>
          <w:sz w:val="32"/>
          <w:szCs w:val="32"/>
          <w:lang w:val="fr-FR"/>
        </w:rPr>
      </w:pPr>
      <w:r w:rsidRPr="001A5075">
        <w:rPr>
          <w:rFonts w:ascii="仿宋" w:eastAsia="仿宋" w:hAnsi="仿宋" w:cs="仿宋" w:hint="eastAsia"/>
          <w:b/>
          <w:bCs/>
          <w:sz w:val="32"/>
          <w:szCs w:val="32"/>
        </w:rPr>
        <w:t>通用名</w:t>
      </w:r>
      <w:r w:rsidRPr="001A5075">
        <w:rPr>
          <w:rFonts w:ascii="仿宋" w:eastAsia="仿宋" w:hAnsi="仿宋" w:cs="仿宋" w:hint="eastAsia"/>
          <w:b/>
          <w:bCs/>
          <w:sz w:val="32"/>
          <w:szCs w:val="32"/>
          <w:lang w:val="fr-FR"/>
        </w:rPr>
        <w:t>：</w:t>
      </w:r>
      <w:r w:rsidRPr="001A5075">
        <w:rPr>
          <w:rFonts w:ascii="仿宋" w:eastAsia="仿宋" w:hAnsi="仿宋" w:cs="仿宋" w:hint="eastAsia"/>
          <w:sz w:val="32"/>
          <w:szCs w:val="32"/>
        </w:rPr>
        <w:t>阿</w:t>
      </w:r>
      <w:proofErr w:type="gramStart"/>
      <w:r w:rsidRPr="001A5075">
        <w:rPr>
          <w:rFonts w:ascii="仿宋" w:eastAsia="仿宋" w:hAnsi="仿宋" w:cs="仿宋" w:hint="eastAsia"/>
          <w:sz w:val="32"/>
          <w:szCs w:val="32"/>
        </w:rPr>
        <w:t>昔替尼片</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1mg</w:t>
      </w:r>
      <w:r w:rsidRPr="001A5075">
        <w:rPr>
          <w:rFonts w:ascii="仿宋" w:eastAsia="仿宋" w:hAnsi="仿宋" w:cs="仿宋" w:hint="eastAsia"/>
          <w:sz w:val="32"/>
          <w:szCs w:val="32"/>
        </w:rPr>
        <w:t>、</w:t>
      </w:r>
      <w:r w:rsidRPr="001A5075">
        <w:rPr>
          <w:rFonts w:ascii="仿宋" w:eastAsia="仿宋" w:hAnsi="仿宋" w:cs="仿宋"/>
          <w:sz w:val="32"/>
          <w:szCs w:val="32"/>
        </w:rPr>
        <w:t xml:space="preserve">5mg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lastRenderedPageBreak/>
        <w:t>适应证：</w:t>
      </w:r>
      <w:r w:rsidRPr="001A5075">
        <w:rPr>
          <w:rFonts w:ascii="仿宋" w:eastAsia="仿宋" w:hAnsi="仿宋" w:cs="仿宋" w:hint="eastAsia"/>
          <w:sz w:val="32"/>
          <w:szCs w:val="32"/>
        </w:rPr>
        <w:t>用于既往接受过一种酪氨酸激酶抑制剂或细胞因子治疗失败的进展期</w:t>
      </w:r>
      <w:r w:rsidRPr="001A5075">
        <w:rPr>
          <w:rFonts w:ascii="仿宋" w:eastAsia="仿宋" w:hAnsi="仿宋" w:cs="仿宋" w:hint="eastAsia"/>
          <w:color w:val="000000"/>
          <w:sz w:val="32"/>
          <w:szCs w:val="32"/>
        </w:rPr>
        <w:t>肾细胞癌</w:t>
      </w:r>
      <w:r>
        <w:rPr>
          <w:rFonts w:ascii="仿宋" w:eastAsia="仿宋" w:hAnsi="仿宋" w:cs="仿宋" w:hint="eastAsia"/>
          <w:color w:val="000000"/>
          <w:sz w:val="32"/>
          <w:szCs w:val="32"/>
        </w:rPr>
        <w:t>（</w:t>
      </w:r>
      <w:r w:rsidRPr="001A5075">
        <w:rPr>
          <w:rFonts w:ascii="仿宋" w:eastAsia="仿宋" w:hAnsi="仿宋" w:cs="仿宋"/>
          <w:sz w:val="32"/>
          <w:szCs w:val="32"/>
        </w:rPr>
        <w:t>RCC</w:t>
      </w:r>
      <w:r>
        <w:rPr>
          <w:rFonts w:ascii="仿宋" w:eastAsia="仿宋" w:hAnsi="仿宋" w:cs="仿宋" w:hint="eastAsia"/>
          <w:sz w:val="32"/>
          <w:szCs w:val="32"/>
        </w:rPr>
        <w:t>）</w:t>
      </w:r>
      <w:r w:rsidRPr="001A5075">
        <w:rPr>
          <w:rFonts w:ascii="仿宋" w:eastAsia="仿宋" w:hAnsi="仿宋" w:cs="仿宋" w:hint="eastAsia"/>
          <w:sz w:val="32"/>
          <w:szCs w:val="32"/>
        </w:rPr>
        <w:t>的成人患者。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阿</w:t>
      </w:r>
      <w:proofErr w:type="gramStart"/>
      <w:r w:rsidRPr="001A5075">
        <w:rPr>
          <w:rFonts w:ascii="仿宋" w:eastAsia="仿宋" w:hAnsi="仿宋" w:cs="仿宋" w:hint="eastAsia"/>
          <w:sz w:val="32"/>
          <w:szCs w:val="32"/>
        </w:rPr>
        <w:t>昔替尼</w:t>
      </w:r>
      <w:proofErr w:type="gramEnd"/>
      <w:r w:rsidRPr="001A5075">
        <w:rPr>
          <w:rFonts w:ascii="仿宋" w:eastAsia="仿宋" w:hAnsi="仿宋" w:cs="仿宋" w:hint="eastAsia"/>
          <w:sz w:val="32"/>
          <w:szCs w:val="32"/>
        </w:rPr>
        <w:t>推荐的起始口服剂量为</w:t>
      </w:r>
      <w:r w:rsidRPr="001A5075">
        <w:rPr>
          <w:rFonts w:ascii="仿宋" w:eastAsia="仿宋" w:hAnsi="仿宋" w:cs="仿宋"/>
          <w:sz w:val="32"/>
          <w:szCs w:val="32"/>
        </w:rPr>
        <w:t>5mg</w:t>
      </w:r>
      <w:r>
        <w:rPr>
          <w:rFonts w:ascii="仿宋" w:eastAsia="仿宋" w:hAnsi="仿宋" w:cs="仿宋" w:hint="eastAsia"/>
          <w:sz w:val="32"/>
          <w:szCs w:val="32"/>
        </w:rPr>
        <w:t>，</w:t>
      </w:r>
      <w:r w:rsidRPr="001A5075">
        <w:rPr>
          <w:rFonts w:ascii="仿宋" w:eastAsia="仿宋" w:hAnsi="仿宋" w:cs="仿宋" w:hint="eastAsia"/>
          <w:sz w:val="32"/>
          <w:szCs w:val="32"/>
        </w:rPr>
        <w:t>每日两次，可与食物同服或空腹给药，每日两次给药的时间间隔约为</w:t>
      </w:r>
      <w:r w:rsidRPr="001A5075">
        <w:rPr>
          <w:rFonts w:ascii="仿宋" w:eastAsia="仿宋" w:hAnsi="仿宋" w:cs="仿宋"/>
          <w:sz w:val="32"/>
          <w:szCs w:val="32"/>
        </w:rPr>
        <w:t>12</w:t>
      </w:r>
      <w:r w:rsidRPr="001A5075">
        <w:rPr>
          <w:rFonts w:ascii="仿宋" w:eastAsia="仿宋" w:hAnsi="仿宋" w:cs="仿宋" w:hint="eastAsia"/>
          <w:sz w:val="32"/>
          <w:szCs w:val="32"/>
        </w:rPr>
        <w:t>小时。只要观察到临床获益，就应继续治疗直至发生不能接受的毒性。如果患者呕吐或漏服一次剂量，不应另外服用一次剂量，应按常规服用下一次剂量。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建议根据患者安全性和耐受性的个体差异增加或降低剂量：（</w:t>
      </w:r>
      <w:r w:rsidRPr="001A5075">
        <w:rPr>
          <w:rFonts w:ascii="仿宋" w:eastAsia="仿宋" w:hAnsi="仿宋" w:cs="仿宋"/>
          <w:sz w:val="32"/>
          <w:szCs w:val="32"/>
        </w:rPr>
        <w:t>1</w:t>
      </w:r>
      <w:r w:rsidRPr="001A5075">
        <w:rPr>
          <w:rFonts w:ascii="仿宋" w:eastAsia="仿宋" w:hAnsi="仿宋" w:cs="仿宋" w:hint="eastAsia"/>
          <w:sz w:val="32"/>
          <w:szCs w:val="32"/>
        </w:rPr>
        <w:t>）在治疗过程中，满足下述标准的患者可增加剂量：能</w:t>
      </w:r>
      <w:proofErr w:type="gramStart"/>
      <w:r w:rsidRPr="001A5075">
        <w:rPr>
          <w:rFonts w:ascii="仿宋" w:eastAsia="仿宋" w:hAnsi="仿宋" w:cs="仿宋" w:hint="eastAsia"/>
          <w:sz w:val="32"/>
          <w:szCs w:val="32"/>
        </w:rPr>
        <w:t>耐受阿昔替尼至少</w:t>
      </w:r>
      <w:proofErr w:type="gramEnd"/>
      <w:r w:rsidRPr="001A5075">
        <w:rPr>
          <w:rFonts w:ascii="仿宋" w:eastAsia="仿宋" w:hAnsi="仿宋" w:cs="仿宋" w:hint="eastAsia"/>
          <w:sz w:val="32"/>
          <w:szCs w:val="32"/>
        </w:rPr>
        <w:t>两周连续治疗、未出现</w:t>
      </w:r>
      <w:r w:rsidRPr="001A5075">
        <w:rPr>
          <w:rFonts w:ascii="仿宋" w:eastAsia="仿宋" w:hAnsi="仿宋" w:cs="仿宋"/>
          <w:sz w:val="32"/>
          <w:szCs w:val="32"/>
        </w:rPr>
        <w:t>2</w:t>
      </w:r>
      <w:r w:rsidRPr="001A5075">
        <w:rPr>
          <w:rFonts w:ascii="仿宋" w:eastAsia="仿宋" w:hAnsi="仿宋" w:cs="仿宋" w:hint="eastAsia"/>
          <w:sz w:val="32"/>
          <w:szCs w:val="32"/>
        </w:rPr>
        <w:t>级以上不良反应、血压正常、未接受降压药物治疗。当推荐从</w:t>
      </w:r>
      <w:r w:rsidRPr="001A5075">
        <w:rPr>
          <w:rFonts w:ascii="仿宋" w:eastAsia="仿宋" w:hAnsi="仿宋" w:cs="仿宋"/>
          <w:sz w:val="32"/>
          <w:szCs w:val="32"/>
        </w:rPr>
        <w:t>5mg</w:t>
      </w:r>
      <w:r w:rsidRPr="001A5075">
        <w:rPr>
          <w:rFonts w:ascii="仿宋" w:eastAsia="仿宋" w:hAnsi="仿宋" w:cs="仿宋" w:hint="eastAsia"/>
          <w:sz w:val="32"/>
          <w:szCs w:val="32"/>
        </w:rPr>
        <w:t>，每日两次开始增加剂量时，可将阿</w:t>
      </w:r>
      <w:proofErr w:type="gramStart"/>
      <w:r w:rsidRPr="001A5075">
        <w:rPr>
          <w:rFonts w:ascii="仿宋" w:eastAsia="仿宋" w:hAnsi="仿宋" w:cs="仿宋" w:hint="eastAsia"/>
          <w:sz w:val="32"/>
          <w:szCs w:val="32"/>
        </w:rPr>
        <w:t>昔替尼</w:t>
      </w:r>
      <w:proofErr w:type="gramEnd"/>
      <w:r w:rsidRPr="001A5075">
        <w:rPr>
          <w:rFonts w:ascii="仿宋" w:eastAsia="仿宋" w:hAnsi="仿宋" w:cs="仿宋" w:hint="eastAsia"/>
          <w:sz w:val="32"/>
          <w:szCs w:val="32"/>
        </w:rPr>
        <w:t>剂量增加至</w:t>
      </w:r>
      <w:r w:rsidRPr="001A5075">
        <w:rPr>
          <w:rFonts w:ascii="仿宋" w:eastAsia="仿宋" w:hAnsi="仿宋" w:cs="仿宋"/>
          <w:sz w:val="32"/>
          <w:szCs w:val="32"/>
        </w:rPr>
        <w:t>7mg</w:t>
      </w:r>
      <w:r w:rsidRPr="001A5075">
        <w:rPr>
          <w:rFonts w:ascii="仿宋" w:eastAsia="仿宋" w:hAnsi="仿宋" w:cs="仿宋" w:hint="eastAsia"/>
          <w:sz w:val="32"/>
          <w:szCs w:val="32"/>
        </w:rPr>
        <w:t>，每日两次，然后采用相同标准，进一步将剂量增加至</w:t>
      </w:r>
      <w:r w:rsidRPr="001A5075">
        <w:rPr>
          <w:rFonts w:ascii="仿宋" w:eastAsia="仿宋" w:hAnsi="仿宋" w:cs="仿宋"/>
          <w:sz w:val="32"/>
          <w:szCs w:val="32"/>
        </w:rPr>
        <w:t>10mg</w:t>
      </w:r>
      <w:r w:rsidRPr="001A5075">
        <w:rPr>
          <w:rFonts w:ascii="仿宋" w:eastAsia="仿宋" w:hAnsi="仿宋" w:cs="仿宋" w:hint="eastAsia"/>
          <w:sz w:val="32"/>
          <w:szCs w:val="32"/>
        </w:rPr>
        <w:t>，每日两次。（</w:t>
      </w:r>
      <w:r w:rsidRPr="001A5075">
        <w:rPr>
          <w:rFonts w:ascii="仿宋" w:eastAsia="仿宋" w:hAnsi="仿宋" w:cs="仿宋"/>
          <w:sz w:val="32"/>
          <w:szCs w:val="32"/>
        </w:rPr>
        <w:t>2</w:t>
      </w:r>
      <w:r w:rsidRPr="001A5075">
        <w:rPr>
          <w:rFonts w:ascii="仿宋" w:eastAsia="仿宋" w:hAnsi="仿宋" w:cs="仿宋" w:hint="eastAsia"/>
          <w:sz w:val="32"/>
          <w:szCs w:val="32"/>
        </w:rPr>
        <w:t>）在治疗过程中，可能需要暂停或永久终止给药，或降低阿</w:t>
      </w:r>
      <w:proofErr w:type="gramStart"/>
      <w:r w:rsidRPr="001A5075">
        <w:rPr>
          <w:rFonts w:ascii="仿宋" w:eastAsia="仿宋" w:hAnsi="仿宋" w:cs="仿宋" w:hint="eastAsia"/>
          <w:sz w:val="32"/>
          <w:szCs w:val="32"/>
        </w:rPr>
        <w:t>昔替尼</w:t>
      </w:r>
      <w:proofErr w:type="gramEnd"/>
      <w:r w:rsidRPr="001A5075">
        <w:rPr>
          <w:rFonts w:ascii="仿宋" w:eastAsia="仿宋" w:hAnsi="仿宋" w:cs="仿宋" w:hint="eastAsia"/>
          <w:sz w:val="32"/>
          <w:szCs w:val="32"/>
        </w:rPr>
        <w:t>剂量。如果需要从</w:t>
      </w:r>
      <w:r w:rsidRPr="001A5075">
        <w:rPr>
          <w:rFonts w:ascii="仿宋" w:eastAsia="仿宋" w:hAnsi="仿宋" w:cs="仿宋"/>
          <w:sz w:val="32"/>
          <w:szCs w:val="32"/>
        </w:rPr>
        <w:t>5mg</w:t>
      </w:r>
      <w:r w:rsidRPr="001A5075">
        <w:rPr>
          <w:rFonts w:ascii="仿宋" w:eastAsia="仿宋" w:hAnsi="仿宋" w:cs="仿宋" w:hint="eastAsia"/>
          <w:sz w:val="32"/>
          <w:szCs w:val="32"/>
        </w:rPr>
        <w:t>，每日两次开始减量，则推荐剂量为</w:t>
      </w:r>
      <w:r w:rsidRPr="001A5075">
        <w:rPr>
          <w:rFonts w:ascii="仿宋" w:eastAsia="仿宋" w:hAnsi="仿宋" w:cs="仿宋"/>
          <w:sz w:val="32"/>
          <w:szCs w:val="32"/>
        </w:rPr>
        <w:t>3mg</w:t>
      </w:r>
      <w:r w:rsidRPr="001A5075">
        <w:rPr>
          <w:rFonts w:ascii="仿宋" w:eastAsia="仿宋" w:hAnsi="仿宋" w:cs="仿宋" w:hint="eastAsia"/>
          <w:sz w:val="32"/>
          <w:szCs w:val="32"/>
        </w:rPr>
        <w:t>，每日两次。如果需要再次减量，则推荐剂量为</w:t>
      </w:r>
      <w:r w:rsidRPr="001A5075">
        <w:rPr>
          <w:rFonts w:ascii="仿宋" w:eastAsia="仿宋" w:hAnsi="仿宋" w:cs="仿宋"/>
          <w:sz w:val="32"/>
          <w:szCs w:val="32"/>
        </w:rPr>
        <w:t>2mg</w:t>
      </w:r>
      <w:r w:rsidRPr="001A5075">
        <w:rPr>
          <w:rFonts w:ascii="仿宋" w:eastAsia="仿宋" w:hAnsi="仿宋" w:cs="仿宋" w:hint="eastAsia"/>
          <w:sz w:val="32"/>
          <w:szCs w:val="32"/>
        </w:rPr>
        <w:t>，每日两次。</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避免与强效</w:t>
      </w:r>
      <w:r w:rsidRPr="001A5075">
        <w:rPr>
          <w:rFonts w:ascii="仿宋" w:eastAsia="仿宋" w:hAnsi="仿宋" w:cs="仿宋"/>
          <w:sz w:val="32"/>
          <w:szCs w:val="32"/>
        </w:rPr>
        <w:t>CYP3A4/5</w:t>
      </w:r>
      <w:r w:rsidRPr="001A5075">
        <w:rPr>
          <w:rFonts w:ascii="仿宋" w:eastAsia="仿宋" w:hAnsi="仿宋" w:cs="仿宋" w:hint="eastAsia"/>
          <w:sz w:val="32"/>
          <w:szCs w:val="32"/>
        </w:rPr>
        <w:t>抑制剂（如酮康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、伊曲康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、克拉霉素等）或强效</w:t>
      </w:r>
      <w:r w:rsidRPr="001A5075">
        <w:rPr>
          <w:rFonts w:ascii="仿宋" w:eastAsia="仿宋" w:hAnsi="仿宋" w:cs="仿宋"/>
          <w:sz w:val="32"/>
          <w:szCs w:val="32"/>
        </w:rPr>
        <w:t>CYP3A4/5</w:t>
      </w:r>
      <w:r w:rsidRPr="001A5075">
        <w:rPr>
          <w:rFonts w:ascii="仿宋" w:eastAsia="仿宋" w:hAnsi="仿宋" w:cs="仿宋" w:hint="eastAsia"/>
          <w:sz w:val="32"/>
          <w:szCs w:val="32"/>
        </w:rPr>
        <w:t>诱导剂（如利福平、地塞米松等）合用。</w:t>
      </w:r>
    </w:p>
    <w:p w:rsidR="00F83654" w:rsidRPr="00721087" w:rsidRDefault="00F83654" w:rsidP="006D72D9">
      <w:pPr>
        <w:spacing w:line="360" w:lineRule="auto"/>
        <w:ind w:firstLineChars="200" w:firstLine="640"/>
        <w:rPr>
          <w:rFonts w:ascii="黑体" w:eastAsia="黑体" w:hAnsi="黑体" w:cs="Times New Roman"/>
          <w:sz w:val="32"/>
          <w:szCs w:val="32"/>
        </w:rPr>
      </w:pPr>
      <w:r w:rsidRPr="00721087">
        <w:rPr>
          <w:rFonts w:ascii="黑体" w:eastAsia="黑体" w:hAnsi="黑体" w:cs="黑体" w:hint="eastAsia"/>
          <w:sz w:val="32"/>
          <w:szCs w:val="32"/>
        </w:rPr>
        <w:t>五、培</w:t>
      </w:r>
      <w:proofErr w:type="gramStart"/>
      <w:r w:rsidRPr="00721087">
        <w:rPr>
          <w:rFonts w:ascii="黑体" w:eastAsia="黑体" w:hAnsi="黑体" w:cs="黑体" w:hint="eastAsia"/>
          <w:sz w:val="32"/>
          <w:szCs w:val="32"/>
        </w:rPr>
        <w:t>唑</w:t>
      </w:r>
      <w:proofErr w:type="gramEnd"/>
      <w:r w:rsidRPr="00721087">
        <w:rPr>
          <w:rFonts w:ascii="黑体" w:eastAsia="黑体" w:hAnsi="黑体" w:cs="黑体" w:hint="eastAsia"/>
          <w:sz w:val="32"/>
          <w:szCs w:val="32"/>
        </w:rPr>
        <w:t>帕尼</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lastRenderedPageBreak/>
        <w:t>通用名：</w:t>
      </w:r>
      <w:r w:rsidRPr="001A5075">
        <w:rPr>
          <w:rFonts w:ascii="仿宋" w:eastAsia="仿宋" w:hAnsi="仿宋" w:cs="仿宋" w:hint="eastAsia"/>
          <w:sz w:val="32"/>
          <w:szCs w:val="32"/>
        </w:rPr>
        <w:t>培</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帕尼片</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 xml:space="preserve">200mg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本品适用于晚期</w:t>
      </w:r>
      <w:r>
        <w:rPr>
          <w:rFonts w:ascii="仿宋" w:eastAsia="仿宋" w:hAnsi="仿宋" w:cs="仿宋" w:hint="eastAsia"/>
          <w:sz w:val="32"/>
          <w:szCs w:val="32"/>
        </w:rPr>
        <w:t>肾细胞癌（</w:t>
      </w:r>
      <w:r w:rsidRPr="001A5075">
        <w:rPr>
          <w:rFonts w:ascii="仿宋" w:eastAsia="仿宋" w:hAnsi="仿宋" w:cs="仿宋"/>
          <w:sz w:val="32"/>
          <w:szCs w:val="32"/>
        </w:rPr>
        <w:t>RCC</w:t>
      </w:r>
      <w:r>
        <w:rPr>
          <w:rFonts w:ascii="仿宋" w:eastAsia="仿宋" w:hAnsi="仿宋" w:cs="仿宋" w:hint="eastAsia"/>
          <w:sz w:val="32"/>
          <w:szCs w:val="32"/>
        </w:rPr>
        <w:t>）</w:t>
      </w:r>
      <w:r w:rsidRPr="001A5075">
        <w:rPr>
          <w:rFonts w:ascii="仿宋" w:eastAsia="仿宋" w:hAnsi="仿宋" w:cs="仿宋" w:hint="eastAsia"/>
          <w:sz w:val="32"/>
          <w:szCs w:val="32"/>
        </w:rPr>
        <w:t>患者的一线治疗和曾接受细胞因子治疗的晚期</w:t>
      </w:r>
      <w:r w:rsidRPr="001A5075">
        <w:rPr>
          <w:rFonts w:ascii="仿宋" w:eastAsia="仿宋" w:hAnsi="仿宋" w:cs="仿宋"/>
          <w:sz w:val="32"/>
          <w:szCs w:val="32"/>
        </w:rPr>
        <w:t>RCC</w:t>
      </w:r>
      <w:r w:rsidRPr="001A5075">
        <w:rPr>
          <w:rFonts w:ascii="仿宋" w:eastAsia="仿宋" w:hAnsi="仿宋" w:cs="仿宋" w:hint="eastAsia"/>
          <w:sz w:val="32"/>
          <w:szCs w:val="32"/>
        </w:rPr>
        <w:t>患者的治疗。</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培</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帕尼的推荐剂量为</w:t>
      </w:r>
      <w:r w:rsidRPr="001A5075">
        <w:rPr>
          <w:rFonts w:ascii="仿宋" w:eastAsia="仿宋" w:hAnsi="仿宋" w:cs="仿宋"/>
          <w:sz w:val="32"/>
          <w:szCs w:val="32"/>
        </w:rPr>
        <w:t>800mg</w:t>
      </w:r>
      <w:r w:rsidRPr="001A5075">
        <w:rPr>
          <w:rFonts w:ascii="仿宋" w:eastAsia="仿宋" w:hAnsi="仿宋" w:cs="仿宋" w:hint="eastAsia"/>
          <w:sz w:val="32"/>
          <w:szCs w:val="32"/>
        </w:rPr>
        <w:t>，每日一次，空腹服药。如果漏服剂量，且距下次剂量的服用时间不足</w:t>
      </w:r>
      <w:r w:rsidRPr="001A5075">
        <w:rPr>
          <w:rFonts w:ascii="仿宋" w:eastAsia="仿宋" w:hAnsi="仿宋" w:cs="仿宋"/>
          <w:sz w:val="32"/>
          <w:szCs w:val="32"/>
        </w:rPr>
        <w:t>12</w:t>
      </w:r>
      <w:r w:rsidRPr="001A5075">
        <w:rPr>
          <w:rFonts w:ascii="仿宋" w:eastAsia="仿宋" w:hAnsi="仿宋" w:cs="仿宋" w:hint="eastAsia"/>
          <w:sz w:val="32"/>
          <w:szCs w:val="32"/>
        </w:rPr>
        <w:t>小时，则不应补服。</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剂量调整应根据个体耐受情况，按</w:t>
      </w:r>
      <w:r w:rsidRPr="001A5075">
        <w:rPr>
          <w:rFonts w:ascii="仿宋" w:eastAsia="仿宋" w:hAnsi="仿宋" w:cs="仿宋"/>
          <w:sz w:val="32"/>
          <w:szCs w:val="32"/>
        </w:rPr>
        <w:t>200mg</w:t>
      </w:r>
      <w:r w:rsidRPr="001A5075">
        <w:rPr>
          <w:rFonts w:ascii="仿宋" w:eastAsia="仿宋" w:hAnsi="仿宋" w:cs="仿宋" w:hint="eastAsia"/>
          <w:sz w:val="32"/>
          <w:szCs w:val="32"/>
        </w:rPr>
        <w:t>的幅度逐步递增或递减，以控制不良反应。培</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帕尼的剂量不应超过</w:t>
      </w:r>
      <w:r w:rsidRPr="001A5075">
        <w:rPr>
          <w:rFonts w:ascii="仿宋" w:eastAsia="仿宋" w:hAnsi="仿宋" w:cs="仿宋"/>
          <w:sz w:val="32"/>
          <w:szCs w:val="32"/>
        </w:rPr>
        <w:t>800mg</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在培</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帕</w:t>
      </w:r>
      <w:proofErr w:type="gramStart"/>
      <w:r w:rsidRPr="001A5075">
        <w:rPr>
          <w:rFonts w:ascii="仿宋" w:eastAsia="仿宋" w:hAnsi="仿宋" w:cs="仿宋" w:hint="eastAsia"/>
          <w:sz w:val="32"/>
          <w:szCs w:val="32"/>
        </w:rPr>
        <w:t>尼使用</w:t>
      </w:r>
      <w:proofErr w:type="gramEnd"/>
      <w:r w:rsidRPr="001A5075">
        <w:rPr>
          <w:rFonts w:ascii="仿宋" w:eastAsia="仿宋" w:hAnsi="仿宋" w:cs="仿宋" w:hint="eastAsia"/>
          <w:sz w:val="32"/>
          <w:szCs w:val="32"/>
        </w:rPr>
        <w:t>期间，轻度或中度肝功能损害患者应慎用培</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帕尼，并且应密切监测，对于基线总胆红素的数值≤</w:t>
      </w:r>
      <w:r w:rsidRPr="001A5075">
        <w:rPr>
          <w:rFonts w:ascii="仿宋" w:eastAsia="仿宋" w:hAnsi="仿宋" w:cs="仿宋"/>
          <w:sz w:val="32"/>
          <w:szCs w:val="32"/>
        </w:rPr>
        <w:t>1.5</w:t>
      </w:r>
      <w:r w:rsidRPr="001A5075">
        <w:rPr>
          <w:rFonts w:ascii="仿宋" w:eastAsia="仿宋" w:hAnsi="仿宋" w:cs="仿宋" w:hint="eastAsia"/>
          <w:sz w:val="32"/>
          <w:szCs w:val="32"/>
        </w:rPr>
        <w:t>倍</w:t>
      </w:r>
      <w:r w:rsidRPr="001A5075">
        <w:rPr>
          <w:rFonts w:ascii="仿宋" w:eastAsia="仿宋" w:hAnsi="仿宋" w:cs="仿宋"/>
          <w:sz w:val="32"/>
          <w:szCs w:val="32"/>
        </w:rPr>
        <w:t>ULN</w:t>
      </w:r>
      <w:r w:rsidRPr="001A5075">
        <w:rPr>
          <w:rFonts w:ascii="仿宋" w:eastAsia="仿宋" w:hAnsi="仿宋" w:cs="仿宋" w:hint="eastAsia"/>
          <w:sz w:val="32"/>
          <w:szCs w:val="32"/>
        </w:rPr>
        <w:t>，且</w:t>
      </w:r>
      <w:r w:rsidRPr="001A5075">
        <w:rPr>
          <w:rFonts w:ascii="仿宋" w:eastAsia="仿宋" w:hAnsi="仿宋" w:cs="仿宋"/>
          <w:sz w:val="32"/>
          <w:szCs w:val="32"/>
        </w:rPr>
        <w:t>AST</w:t>
      </w:r>
      <w:r w:rsidRPr="001A5075">
        <w:rPr>
          <w:rFonts w:ascii="仿宋" w:eastAsia="仿宋" w:hAnsi="仿宋" w:cs="仿宋" w:hint="eastAsia"/>
          <w:sz w:val="32"/>
          <w:szCs w:val="32"/>
        </w:rPr>
        <w:t>及</w:t>
      </w:r>
      <w:r w:rsidRPr="001A5075">
        <w:rPr>
          <w:rFonts w:ascii="仿宋" w:eastAsia="仿宋" w:hAnsi="仿宋" w:cs="仿宋"/>
          <w:sz w:val="32"/>
          <w:szCs w:val="32"/>
        </w:rPr>
        <w:t>ALT</w:t>
      </w:r>
      <w:r w:rsidRPr="001A5075">
        <w:rPr>
          <w:rFonts w:ascii="仿宋" w:eastAsia="仿宋" w:hAnsi="仿宋" w:cs="仿宋" w:hint="eastAsia"/>
          <w:sz w:val="32"/>
          <w:szCs w:val="32"/>
        </w:rPr>
        <w:t>的数值≤</w:t>
      </w:r>
      <w:r w:rsidRPr="001A5075">
        <w:rPr>
          <w:rFonts w:ascii="仿宋" w:eastAsia="仿宋" w:hAnsi="仿宋" w:cs="仿宋"/>
          <w:sz w:val="32"/>
          <w:szCs w:val="32"/>
        </w:rPr>
        <w:t>2</w:t>
      </w:r>
      <w:r w:rsidRPr="001A5075">
        <w:rPr>
          <w:rFonts w:ascii="仿宋" w:eastAsia="仿宋" w:hAnsi="仿宋" w:cs="仿宋" w:hint="eastAsia"/>
          <w:sz w:val="32"/>
          <w:szCs w:val="32"/>
        </w:rPr>
        <w:t>倍</w:t>
      </w:r>
      <w:r w:rsidRPr="001A5075">
        <w:rPr>
          <w:rFonts w:ascii="仿宋" w:eastAsia="仿宋" w:hAnsi="仿宋" w:cs="仿宋"/>
          <w:sz w:val="32"/>
          <w:szCs w:val="32"/>
        </w:rPr>
        <w:t>ULN</w:t>
      </w:r>
      <w:r w:rsidRPr="001A5075">
        <w:rPr>
          <w:rFonts w:ascii="仿宋" w:eastAsia="仿宋" w:hAnsi="仿宋" w:cs="仿宋" w:hint="eastAsia"/>
          <w:sz w:val="32"/>
          <w:szCs w:val="32"/>
        </w:rPr>
        <w:t>的患者，其剂量调整参见针对药物性肝毒性的剂量调整指南。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用药期间必须注意常见的肝功能损害和高血压。</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避免同时使用</w:t>
      </w:r>
      <w:r w:rsidRPr="001A5075">
        <w:rPr>
          <w:rFonts w:ascii="仿宋" w:eastAsia="仿宋" w:hAnsi="仿宋" w:cs="仿宋"/>
          <w:sz w:val="32"/>
          <w:szCs w:val="32"/>
        </w:rPr>
        <w:t>CYP3A4</w:t>
      </w:r>
      <w:r w:rsidRPr="001A5075">
        <w:rPr>
          <w:rFonts w:ascii="仿宋" w:eastAsia="仿宋" w:hAnsi="仿宋" w:cs="仿宋" w:hint="eastAsia"/>
          <w:sz w:val="32"/>
          <w:szCs w:val="32"/>
        </w:rPr>
        <w:t>、</w:t>
      </w:r>
      <w:r w:rsidRPr="001A5075">
        <w:rPr>
          <w:rFonts w:ascii="仿宋" w:eastAsia="仿宋" w:hAnsi="仿宋" w:cs="仿宋"/>
          <w:sz w:val="32"/>
          <w:szCs w:val="32"/>
        </w:rPr>
        <w:t>P-</w:t>
      </w:r>
      <w:r w:rsidRPr="001A5075">
        <w:rPr>
          <w:rFonts w:ascii="仿宋" w:eastAsia="仿宋" w:hAnsi="仿宋" w:cs="仿宋" w:hint="eastAsia"/>
          <w:sz w:val="32"/>
          <w:szCs w:val="32"/>
        </w:rPr>
        <w:t>糖蛋白（</w:t>
      </w:r>
      <w:r w:rsidRPr="001A5075">
        <w:rPr>
          <w:rFonts w:ascii="仿宋" w:eastAsia="仿宋" w:hAnsi="仿宋" w:cs="仿宋"/>
          <w:sz w:val="32"/>
          <w:szCs w:val="32"/>
        </w:rPr>
        <w:t>P-gp</w:t>
      </w:r>
      <w:r w:rsidRPr="001A5075">
        <w:rPr>
          <w:rFonts w:ascii="仿宋" w:eastAsia="仿宋" w:hAnsi="仿宋" w:cs="仿宋" w:hint="eastAsia"/>
          <w:sz w:val="32"/>
          <w:szCs w:val="32"/>
        </w:rPr>
        <w:t>）或乳腺癌耐药蛋白（</w:t>
      </w:r>
      <w:r w:rsidRPr="001A5075">
        <w:rPr>
          <w:rFonts w:ascii="仿宋" w:eastAsia="仿宋" w:hAnsi="仿宋" w:cs="仿宋"/>
          <w:sz w:val="32"/>
          <w:szCs w:val="32"/>
        </w:rPr>
        <w:t>BCRP</w:t>
      </w:r>
      <w:r w:rsidRPr="001A5075">
        <w:rPr>
          <w:rFonts w:ascii="仿宋" w:eastAsia="仿宋" w:hAnsi="仿宋" w:cs="仿宋" w:hint="eastAsia"/>
          <w:sz w:val="32"/>
          <w:szCs w:val="32"/>
        </w:rPr>
        <w:t>）的强抑制剂治疗。</w:t>
      </w:r>
    </w:p>
    <w:p w:rsidR="00F83654" w:rsidRPr="001A5075" w:rsidRDefault="00F83654" w:rsidP="006D72D9">
      <w:pPr>
        <w:spacing w:line="360" w:lineRule="auto"/>
        <w:ind w:firstLineChars="200" w:firstLine="643"/>
        <w:jc w:val="center"/>
        <w:rPr>
          <w:rFonts w:ascii="仿宋" w:eastAsia="仿宋" w:hAnsi="仿宋" w:cs="Times New Roman"/>
          <w:b/>
          <w:bCs/>
          <w:sz w:val="32"/>
          <w:szCs w:val="32"/>
        </w:rPr>
      </w:pPr>
    </w:p>
    <w:p w:rsidR="00F83654" w:rsidRPr="00CE6442" w:rsidRDefault="00F83654" w:rsidP="006D72D9">
      <w:pPr>
        <w:spacing w:line="360" w:lineRule="auto"/>
        <w:ind w:firstLineChars="200" w:firstLine="883"/>
        <w:jc w:val="center"/>
        <w:rPr>
          <w:rFonts w:ascii="宋体" w:cs="Times New Roman"/>
          <w:b/>
          <w:bCs/>
          <w:sz w:val="44"/>
          <w:szCs w:val="44"/>
        </w:rPr>
      </w:pPr>
      <w:r w:rsidRPr="00CE6442">
        <w:rPr>
          <w:rFonts w:ascii="宋体" w:hAnsi="宋体" w:cs="宋体" w:hint="eastAsia"/>
          <w:b/>
          <w:bCs/>
          <w:sz w:val="44"/>
          <w:szCs w:val="44"/>
        </w:rPr>
        <w:t>乳腺癌用药</w:t>
      </w:r>
    </w:p>
    <w:p w:rsidR="00F83654" w:rsidRPr="001A5075" w:rsidRDefault="00F83654" w:rsidP="006D72D9">
      <w:pPr>
        <w:spacing w:line="360" w:lineRule="auto"/>
        <w:ind w:firstLineChars="200" w:firstLine="643"/>
        <w:jc w:val="center"/>
        <w:rPr>
          <w:rFonts w:ascii="仿宋" w:eastAsia="仿宋" w:hAnsi="仿宋" w:cs="Times New Roman"/>
          <w:b/>
          <w:bCs/>
          <w:sz w:val="32"/>
          <w:szCs w:val="32"/>
        </w:rPr>
      </w:pPr>
    </w:p>
    <w:p w:rsidR="00F83654" w:rsidRPr="00CE6442" w:rsidRDefault="00F83654" w:rsidP="006D72D9">
      <w:pPr>
        <w:spacing w:line="360" w:lineRule="auto"/>
        <w:ind w:firstLineChars="200" w:firstLine="640"/>
        <w:rPr>
          <w:rFonts w:ascii="黑体" w:eastAsia="黑体" w:hAnsi="黑体" w:cs="Times New Roman"/>
          <w:sz w:val="32"/>
          <w:szCs w:val="32"/>
        </w:rPr>
      </w:pPr>
      <w:r w:rsidRPr="00CE6442">
        <w:rPr>
          <w:rFonts w:ascii="黑体" w:eastAsia="黑体" w:hAnsi="黑体" w:cs="黑体" w:hint="eastAsia"/>
          <w:sz w:val="32"/>
          <w:szCs w:val="32"/>
        </w:rPr>
        <w:t>一、</w:t>
      </w:r>
      <w:proofErr w:type="gramStart"/>
      <w:r w:rsidRPr="00CE6442">
        <w:rPr>
          <w:rFonts w:ascii="黑体" w:eastAsia="黑体" w:hAnsi="黑体" w:cs="黑体" w:hint="eastAsia"/>
          <w:sz w:val="32"/>
          <w:szCs w:val="32"/>
          <w:lang w:val="zh-CN"/>
        </w:rPr>
        <w:t>曲妥珠单</w:t>
      </w:r>
      <w:proofErr w:type="gramEnd"/>
      <w:r w:rsidRPr="00CE6442">
        <w:rPr>
          <w:rFonts w:ascii="黑体" w:eastAsia="黑体" w:hAnsi="黑体" w:cs="黑体" w:hint="eastAsia"/>
          <w:sz w:val="32"/>
          <w:szCs w:val="32"/>
          <w:lang w:val="zh-CN"/>
        </w:rPr>
        <w:t>抗</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lang w:val="zh-CN"/>
        </w:rPr>
        <w:lastRenderedPageBreak/>
        <w:t>通用名</w:t>
      </w:r>
      <w:r w:rsidRPr="001A5075">
        <w:rPr>
          <w:rFonts w:ascii="仿宋" w:eastAsia="仿宋" w:hAnsi="仿宋" w:cs="仿宋" w:hint="eastAsia"/>
          <w:b/>
          <w:bCs/>
          <w:sz w:val="32"/>
          <w:szCs w:val="32"/>
        </w:rPr>
        <w:t>：</w:t>
      </w:r>
      <w:r w:rsidRPr="001A5075">
        <w:rPr>
          <w:rFonts w:ascii="仿宋" w:eastAsia="仿宋" w:hAnsi="仿宋" w:cs="仿宋" w:hint="eastAsia"/>
          <w:sz w:val="32"/>
          <w:szCs w:val="32"/>
          <w:lang w:val="zh-CN"/>
        </w:rPr>
        <w:t>注射用</w:t>
      </w:r>
      <w:proofErr w:type="gramStart"/>
      <w:r w:rsidRPr="001A5075">
        <w:rPr>
          <w:rFonts w:ascii="仿宋" w:eastAsia="仿宋" w:hAnsi="仿宋" w:cs="仿宋" w:hint="eastAsia"/>
          <w:sz w:val="32"/>
          <w:szCs w:val="32"/>
          <w:lang w:val="zh-CN"/>
        </w:rPr>
        <w:t>曲妥珠单</w:t>
      </w:r>
      <w:proofErr w:type="gramEnd"/>
      <w:r w:rsidRPr="001A5075">
        <w:rPr>
          <w:rFonts w:ascii="仿宋" w:eastAsia="仿宋" w:hAnsi="仿宋" w:cs="仿宋" w:hint="eastAsia"/>
          <w:sz w:val="32"/>
          <w:szCs w:val="32"/>
          <w:lang w:val="zh-CN"/>
        </w:rPr>
        <w:t>抗</w:t>
      </w:r>
    </w:p>
    <w:p w:rsidR="00F83654" w:rsidRPr="001A5075" w:rsidRDefault="00F83654" w:rsidP="006D72D9">
      <w:pPr>
        <w:spacing w:line="360" w:lineRule="auto"/>
        <w:ind w:firstLineChars="200" w:firstLine="643"/>
        <w:rPr>
          <w:rFonts w:ascii="仿宋" w:eastAsia="仿宋" w:hAnsi="仿宋" w:cs="仿宋"/>
          <w:sz w:val="32"/>
          <w:szCs w:val="32"/>
          <w:lang w:val="zh-CN"/>
        </w:rPr>
      </w:pPr>
      <w:r w:rsidRPr="001A5075">
        <w:rPr>
          <w:rFonts w:ascii="仿宋" w:eastAsia="仿宋" w:hAnsi="仿宋" w:cs="仿宋" w:hint="eastAsia"/>
          <w:b/>
          <w:bCs/>
          <w:sz w:val="32"/>
          <w:szCs w:val="32"/>
          <w:lang w:val="zh-CN"/>
        </w:rPr>
        <w:t>制剂与规格：</w:t>
      </w:r>
      <w:r w:rsidRPr="001A5075">
        <w:rPr>
          <w:rFonts w:ascii="仿宋" w:eastAsia="仿宋" w:hAnsi="仿宋" w:cs="仿宋" w:hint="eastAsia"/>
          <w:sz w:val="32"/>
          <w:szCs w:val="32"/>
          <w:lang w:val="zh-CN"/>
        </w:rPr>
        <w:t>针剂：</w:t>
      </w:r>
      <w:r w:rsidRPr="001A5075">
        <w:rPr>
          <w:rFonts w:ascii="仿宋" w:eastAsia="仿宋" w:hAnsi="仿宋" w:cs="仿宋"/>
          <w:sz w:val="32"/>
          <w:szCs w:val="32"/>
          <w:lang w:val="zh-CN"/>
        </w:rPr>
        <w:t>440mg</w:t>
      </w:r>
      <w:r w:rsidRPr="001A5075">
        <w:rPr>
          <w:rFonts w:ascii="仿宋" w:eastAsia="仿宋" w:hAnsi="仿宋" w:cs="仿宋" w:hint="eastAsia"/>
          <w:sz w:val="32"/>
          <w:szCs w:val="32"/>
          <w:lang w:val="zh-CN"/>
        </w:rPr>
        <w:t>（</w:t>
      </w:r>
      <w:r w:rsidRPr="001A5075">
        <w:rPr>
          <w:rFonts w:ascii="仿宋" w:eastAsia="仿宋" w:hAnsi="仿宋" w:cs="仿宋"/>
          <w:sz w:val="32"/>
          <w:szCs w:val="32"/>
          <w:lang w:val="zh-CN"/>
        </w:rPr>
        <w:t>20ml</w:t>
      </w:r>
      <w:r w:rsidRPr="001A5075">
        <w:rPr>
          <w:rFonts w:ascii="仿宋" w:eastAsia="仿宋" w:hAnsi="仿宋" w:cs="仿宋" w:hint="eastAsia"/>
          <w:sz w:val="32"/>
          <w:szCs w:val="32"/>
          <w:lang w:val="zh-CN"/>
        </w:rPr>
        <w:t>）</w:t>
      </w:r>
      <w:r w:rsidRPr="001A5075">
        <w:rPr>
          <w:rFonts w:ascii="仿宋" w:eastAsia="仿宋" w:hAnsi="仿宋" w:cs="仿宋"/>
          <w:sz w:val="32"/>
          <w:szCs w:val="32"/>
          <w:lang w:val="zh-CN"/>
        </w:rPr>
        <w:t>/</w:t>
      </w:r>
      <w:r w:rsidRPr="001A5075">
        <w:rPr>
          <w:rFonts w:ascii="仿宋" w:eastAsia="仿宋" w:hAnsi="仿宋" w:cs="仿宋" w:hint="eastAsia"/>
          <w:sz w:val="32"/>
          <w:szCs w:val="32"/>
          <w:lang w:val="zh-CN"/>
        </w:rPr>
        <w:t>瓶</w:t>
      </w:r>
      <w:r w:rsidRPr="001A5075">
        <w:rPr>
          <w:rFonts w:ascii="仿宋" w:eastAsia="仿宋" w:hAnsi="仿宋" w:cs="仿宋"/>
          <w:sz w:val="32"/>
          <w:szCs w:val="32"/>
          <w:lang w:val="zh-CN"/>
        </w:rPr>
        <w:t xml:space="preserve"> </w:t>
      </w:r>
    </w:p>
    <w:p w:rsidR="00F83654" w:rsidRPr="001A5075" w:rsidRDefault="00F83654" w:rsidP="006D72D9">
      <w:pPr>
        <w:spacing w:line="360" w:lineRule="auto"/>
        <w:ind w:firstLineChars="200" w:firstLine="643"/>
        <w:rPr>
          <w:rFonts w:ascii="仿宋" w:eastAsia="仿宋" w:hAnsi="仿宋" w:cs="Times New Roman"/>
          <w:b/>
          <w:bCs/>
          <w:sz w:val="32"/>
          <w:szCs w:val="32"/>
          <w:lang w:val="zh-CN"/>
        </w:rPr>
      </w:pPr>
      <w:r w:rsidRPr="001A5075">
        <w:rPr>
          <w:rFonts w:ascii="仿宋" w:eastAsia="仿宋" w:hAnsi="仿宋" w:cs="仿宋" w:hint="eastAsia"/>
          <w:b/>
          <w:bCs/>
          <w:sz w:val="32"/>
          <w:szCs w:val="32"/>
          <w:lang w:val="zh-CN"/>
        </w:rPr>
        <w:t>适应证：</w:t>
      </w:r>
    </w:p>
    <w:p w:rsidR="00F83654" w:rsidRPr="001A5075" w:rsidRDefault="00F83654" w:rsidP="006D72D9">
      <w:pPr>
        <w:spacing w:line="360" w:lineRule="auto"/>
        <w:ind w:firstLineChars="200" w:firstLine="640"/>
        <w:rPr>
          <w:rFonts w:ascii="仿宋" w:eastAsia="仿宋" w:hAnsi="仿宋" w:cs="Times New Roman"/>
          <w:sz w:val="32"/>
          <w:szCs w:val="32"/>
          <w:lang w:val="zh-CN"/>
        </w:rPr>
      </w:pPr>
      <w:r w:rsidRPr="001A5075">
        <w:rPr>
          <w:rFonts w:ascii="仿宋" w:eastAsia="仿宋" w:hAnsi="仿宋" w:cs="仿宋"/>
          <w:sz w:val="32"/>
          <w:szCs w:val="32"/>
          <w:lang w:val="zh-CN"/>
        </w:rPr>
        <w:t>1.</w:t>
      </w:r>
      <w:r w:rsidRPr="001A5075">
        <w:rPr>
          <w:rFonts w:ascii="仿宋" w:eastAsia="仿宋" w:hAnsi="仿宋" w:cs="仿宋" w:hint="eastAsia"/>
          <w:sz w:val="32"/>
          <w:szCs w:val="32"/>
          <w:lang w:val="zh-CN"/>
        </w:rPr>
        <w:t>复发转移性乳腺癌：本品适用于</w:t>
      </w:r>
      <w:r w:rsidRPr="001A5075">
        <w:rPr>
          <w:rFonts w:ascii="仿宋" w:eastAsia="仿宋" w:hAnsi="仿宋" w:cs="仿宋"/>
          <w:sz w:val="32"/>
          <w:szCs w:val="32"/>
          <w:lang w:val="zh-CN"/>
        </w:rPr>
        <w:t>HER2</w:t>
      </w:r>
      <w:r w:rsidRPr="001A5075">
        <w:rPr>
          <w:rFonts w:ascii="仿宋" w:eastAsia="仿宋" w:hAnsi="仿宋" w:cs="仿宋" w:hint="eastAsia"/>
          <w:sz w:val="32"/>
          <w:szCs w:val="32"/>
          <w:lang w:val="zh-CN"/>
        </w:rPr>
        <w:t>阳性转移性乳腺癌，单药用于已接受过多</w:t>
      </w:r>
      <w:proofErr w:type="gramStart"/>
      <w:r w:rsidRPr="001A5075">
        <w:rPr>
          <w:rFonts w:ascii="仿宋" w:eastAsia="仿宋" w:hAnsi="仿宋" w:cs="仿宋" w:hint="eastAsia"/>
          <w:sz w:val="32"/>
          <w:szCs w:val="32"/>
          <w:lang w:val="zh-CN"/>
        </w:rPr>
        <w:t>个</w:t>
      </w:r>
      <w:proofErr w:type="gramEnd"/>
      <w:r w:rsidRPr="001A5075">
        <w:rPr>
          <w:rFonts w:ascii="仿宋" w:eastAsia="仿宋" w:hAnsi="仿宋" w:cs="仿宋" w:hint="eastAsia"/>
          <w:sz w:val="32"/>
          <w:szCs w:val="32"/>
          <w:lang w:val="zh-CN"/>
        </w:rPr>
        <w:t>化疗方案的转移性乳腺癌；与紫杉醇或多</w:t>
      </w:r>
      <w:proofErr w:type="gramStart"/>
      <w:r w:rsidRPr="001A5075">
        <w:rPr>
          <w:rFonts w:ascii="仿宋" w:eastAsia="仿宋" w:hAnsi="仿宋" w:cs="仿宋" w:hint="eastAsia"/>
          <w:sz w:val="32"/>
          <w:szCs w:val="32"/>
          <w:lang w:val="zh-CN"/>
        </w:rPr>
        <w:t>西他赛</w:t>
      </w:r>
      <w:proofErr w:type="gramEnd"/>
      <w:r w:rsidRPr="001A5075">
        <w:rPr>
          <w:rFonts w:ascii="仿宋" w:eastAsia="仿宋" w:hAnsi="仿宋" w:cs="仿宋" w:hint="eastAsia"/>
          <w:sz w:val="32"/>
          <w:szCs w:val="32"/>
          <w:lang w:val="zh-CN"/>
        </w:rPr>
        <w:t>等化疗药物联合，用于未接受化疗的转移性乳腺癌患者。</w:t>
      </w:r>
    </w:p>
    <w:p w:rsidR="00F83654" w:rsidRPr="001A5075" w:rsidRDefault="00F83654" w:rsidP="006D72D9">
      <w:pPr>
        <w:spacing w:line="360" w:lineRule="auto"/>
        <w:ind w:firstLineChars="200" w:firstLine="640"/>
        <w:rPr>
          <w:rFonts w:ascii="仿宋" w:eastAsia="仿宋" w:hAnsi="仿宋" w:cs="Times New Roman"/>
          <w:sz w:val="32"/>
          <w:szCs w:val="32"/>
          <w:lang w:val="zh-CN"/>
        </w:rPr>
      </w:pPr>
      <w:r w:rsidRPr="001A5075">
        <w:rPr>
          <w:rFonts w:ascii="仿宋" w:eastAsia="仿宋" w:hAnsi="仿宋" w:cs="仿宋"/>
          <w:sz w:val="32"/>
          <w:szCs w:val="32"/>
          <w:lang w:val="zh-CN"/>
        </w:rPr>
        <w:t>2.</w:t>
      </w:r>
      <w:r w:rsidRPr="001A5075">
        <w:rPr>
          <w:rFonts w:ascii="仿宋" w:eastAsia="仿宋" w:hAnsi="仿宋" w:cs="仿宋" w:hint="eastAsia"/>
          <w:sz w:val="32"/>
          <w:szCs w:val="32"/>
          <w:lang w:val="zh-CN"/>
        </w:rPr>
        <w:t>乳腺癌辅助治疗：本品单药适用于肿块＞</w:t>
      </w:r>
      <w:r w:rsidRPr="001A5075">
        <w:rPr>
          <w:rFonts w:ascii="仿宋" w:eastAsia="仿宋" w:hAnsi="仿宋" w:cs="仿宋"/>
          <w:sz w:val="32"/>
          <w:szCs w:val="32"/>
          <w:lang w:val="zh-CN"/>
        </w:rPr>
        <w:t>0.5cm</w:t>
      </w:r>
      <w:r w:rsidRPr="001A5075">
        <w:rPr>
          <w:rFonts w:ascii="仿宋" w:eastAsia="仿宋" w:hAnsi="仿宋" w:cs="仿宋" w:hint="eastAsia"/>
          <w:sz w:val="32"/>
          <w:szCs w:val="32"/>
          <w:lang w:val="zh-CN"/>
        </w:rPr>
        <w:t>或伴腋下淋巴结转移后的</w:t>
      </w:r>
      <w:r w:rsidRPr="001A5075">
        <w:rPr>
          <w:rFonts w:ascii="仿宋" w:eastAsia="仿宋" w:hAnsi="仿宋" w:cs="仿宋"/>
          <w:sz w:val="32"/>
          <w:szCs w:val="32"/>
          <w:lang w:val="zh-CN"/>
        </w:rPr>
        <w:t>HER2</w:t>
      </w:r>
      <w:r w:rsidRPr="001A5075">
        <w:rPr>
          <w:rFonts w:ascii="仿宋" w:eastAsia="仿宋" w:hAnsi="仿宋" w:cs="仿宋" w:hint="eastAsia"/>
          <w:sz w:val="32"/>
          <w:szCs w:val="32"/>
          <w:lang w:val="zh-CN"/>
        </w:rPr>
        <w:t>阳性乳腺癌的辅助治疗。或与紫杉类及其他（环磷酰胺、</w:t>
      </w:r>
      <w:proofErr w:type="gramStart"/>
      <w:r w:rsidRPr="001A5075">
        <w:rPr>
          <w:rFonts w:ascii="仿宋" w:eastAsia="仿宋" w:hAnsi="仿宋" w:cs="仿宋" w:hint="eastAsia"/>
          <w:sz w:val="32"/>
          <w:szCs w:val="32"/>
          <w:lang w:val="zh-CN"/>
        </w:rPr>
        <w:t>卡铂等</w:t>
      </w:r>
      <w:proofErr w:type="gramEnd"/>
      <w:r w:rsidRPr="001A5075">
        <w:rPr>
          <w:rFonts w:ascii="仿宋" w:eastAsia="仿宋" w:hAnsi="仿宋" w:cs="仿宋" w:hint="eastAsia"/>
          <w:sz w:val="32"/>
          <w:szCs w:val="32"/>
          <w:lang w:val="zh-CN"/>
        </w:rPr>
        <w:t>）化疗药物合用，还可与放疗、辅助内分泌治疗同时使用。</w:t>
      </w:r>
    </w:p>
    <w:p w:rsidR="00F83654" w:rsidRPr="001A5075" w:rsidRDefault="00F83654" w:rsidP="006D72D9">
      <w:pPr>
        <w:spacing w:line="360" w:lineRule="auto"/>
        <w:ind w:firstLineChars="200" w:firstLine="640"/>
        <w:rPr>
          <w:rFonts w:ascii="仿宋" w:eastAsia="仿宋" w:hAnsi="仿宋" w:cs="Times New Roman"/>
          <w:sz w:val="32"/>
          <w:szCs w:val="32"/>
          <w:lang w:val="zh-CN"/>
        </w:rPr>
      </w:pPr>
      <w:r w:rsidRPr="001A5075">
        <w:rPr>
          <w:rFonts w:ascii="仿宋" w:eastAsia="仿宋" w:hAnsi="仿宋" w:cs="仿宋"/>
          <w:sz w:val="32"/>
          <w:szCs w:val="32"/>
          <w:lang w:val="zh-CN"/>
        </w:rPr>
        <w:t>3.</w:t>
      </w:r>
      <w:r w:rsidRPr="001A5075">
        <w:rPr>
          <w:rFonts w:ascii="仿宋" w:eastAsia="仿宋" w:hAnsi="仿宋" w:cs="仿宋" w:hint="eastAsia"/>
          <w:sz w:val="32"/>
          <w:szCs w:val="32"/>
          <w:lang w:val="zh-CN"/>
        </w:rPr>
        <w:t>乳腺癌新辅助治疗：</w:t>
      </w:r>
      <w:r w:rsidRPr="001A5075">
        <w:rPr>
          <w:rFonts w:ascii="仿宋" w:eastAsia="仿宋" w:hAnsi="仿宋" w:cs="仿宋"/>
          <w:sz w:val="32"/>
          <w:szCs w:val="32"/>
          <w:lang w:val="zh-CN"/>
        </w:rPr>
        <w:t>HER2</w:t>
      </w:r>
      <w:r w:rsidRPr="001A5075">
        <w:rPr>
          <w:rFonts w:ascii="仿宋" w:eastAsia="仿宋" w:hAnsi="仿宋" w:cs="仿宋" w:hint="eastAsia"/>
          <w:sz w:val="32"/>
          <w:szCs w:val="32"/>
          <w:lang w:val="zh-CN"/>
        </w:rPr>
        <w:t>阳性乳腺癌新辅助治疗应</w:t>
      </w:r>
      <w:proofErr w:type="gramStart"/>
      <w:r w:rsidRPr="001A5075">
        <w:rPr>
          <w:rFonts w:ascii="仿宋" w:eastAsia="仿宋" w:hAnsi="仿宋" w:cs="仿宋" w:hint="eastAsia"/>
          <w:sz w:val="32"/>
          <w:szCs w:val="32"/>
          <w:lang w:val="zh-CN"/>
        </w:rPr>
        <w:t>含曲妥珠单</w:t>
      </w:r>
      <w:proofErr w:type="gramEnd"/>
      <w:r w:rsidRPr="001A5075">
        <w:rPr>
          <w:rFonts w:ascii="仿宋" w:eastAsia="仿宋" w:hAnsi="仿宋" w:cs="仿宋" w:hint="eastAsia"/>
          <w:sz w:val="32"/>
          <w:szCs w:val="32"/>
          <w:lang w:val="zh-CN"/>
        </w:rPr>
        <w:t>抗的方案，术后继续使用</w:t>
      </w:r>
      <w:proofErr w:type="gramStart"/>
      <w:r w:rsidRPr="001A5075">
        <w:rPr>
          <w:rFonts w:ascii="仿宋" w:eastAsia="仿宋" w:hAnsi="仿宋" w:cs="仿宋" w:hint="eastAsia"/>
          <w:sz w:val="32"/>
          <w:szCs w:val="32"/>
          <w:lang w:val="zh-CN"/>
        </w:rPr>
        <w:t>曲妥珠单抗总</w:t>
      </w:r>
      <w:proofErr w:type="gramEnd"/>
      <w:r w:rsidRPr="001A5075">
        <w:rPr>
          <w:rFonts w:ascii="仿宋" w:eastAsia="仿宋" w:hAnsi="仿宋" w:cs="仿宋" w:hint="eastAsia"/>
          <w:sz w:val="32"/>
          <w:szCs w:val="32"/>
          <w:lang w:val="zh-CN"/>
        </w:rPr>
        <w:t>疗程为</w:t>
      </w:r>
      <w:r w:rsidRPr="001A5075">
        <w:rPr>
          <w:rFonts w:ascii="仿宋" w:eastAsia="仿宋" w:hAnsi="仿宋" w:cs="仿宋"/>
          <w:sz w:val="32"/>
          <w:szCs w:val="32"/>
          <w:lang w:val="zh-CN"/>
        </w:rPr>
        <w:t>1</w:t>
      </w:r>
      <w:r w:rsidRPr="001A5075">
        <w:rPr>
          <w:rFonts w:ascii="仿宋" w:eastAsia="仿宋" w:hAnsi="仿宋" w:cs="仿宋" w:hint="eastAsia"/>
          <w:sz w:val="32"/>
          <w:szCs w:val="32"/>
          <w:lang w:val="zh-CN"/>
        </w:rPr>
        <w:t>年。</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在接受</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抗治疗前，应在有资质的病理实验室进行</w:t>
      </w:r>
      <w:r w:rsidRPr="001A5075">
        <w:rPr>
          <w:rFonts w:ascii="仿宋" w:eastAsia="仿宋" w:hAnsi="仿宋" w:cs="仿宋"/>
          <w:sz w:val="32"/>
          <w:szCs w:val="32"/>
        </w:rPr>
        <w:t>HER2</w:t>
      </w:r>
      <w:r w:rsidRPr="001A5075">
        <w:rPr>
          <w:rFonts w:ascii="仿宋" w:eastAsia="仿宋" w:hAnsi="仿宋" w:cs="仿宋" w:hint="eastAsia"/>
          <w:sz w:val="32"/>
          <w:szCs w:val="32"/>
        </w:rPr>
        <w:t>检测，</w:t>
      </w:r>
      <w:r w:rsidRPr="001A5075">
        <w:rPr>
          <w:rFonts w:ascii="仿宋" w:eastAsia="仿宋" w:hAnsi="仿宋" w:cs="仿宋"/>
          <w:sz w:val="32"/>
          <w:szCs w:val="32"/>
        </w:rPr>
        <w:t>HER2</w:t>
      </w:r>
      <w:r w:rsidRPr="001A5075">
        <w:rPr>
          <w:rFonts w:ascii="仿宋" w:eastAsia="仿宋" w:hAnsi="仿宋" w:cs="仿宋" w:hint="eastAsia"/>
          <w:sz w:val="32"/>
          <w:szCs w:val="32"/>
        </w:rPr>
        <w:t>阳性患者方可应用</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抗治疗，</w:t>
      </w:r>
      <w:r w:rsidRPr="001A5075">
        <w:rPr>
          <w:rFonts w:ascii="仿宋" w:eastAsia="仿宋" w:hAnsi="仿宋" w:cs="仿宋"/>
          <w:sz w:val="32"/>
          <w:szCs w:val="32"/>
        </w:rPr>
        <w:t>HER2</w:t>
      </w:r>
      <w:r w:rsidRPr="001A5075">
        <w:rPr>
          <w:rFonts w:ascii="仿宋" w:eastAsia="仿宋" w:hAnsi="仿宋" w:cs="仿宋" w:hint="eastAsia"/>
          <w:sz w:val="32"/>
          <w:szCs w:val="32"/>
        </w:rPr>
        <w:t>阳性的定义为</w:t>
      </w:r>
      <w:r w:rsidRPr="001A5075">
        <w:rPr>
          <w:rFonts w:ascii="仿宋" w:eastAsia="仿宋" w:hAnsi="仿宋" w:cs="仿宋"/>
          <w:sz w:val="32"/>
          <w:szCs w:val="32"/>
        </w:rPr>
        <w:t>IHC3+</w:t>
      </w:r>
      <w:r w:rsidRPr="001A5075">
        <w:rPr>
          <w:rFonts w:ascii="仿宋" w:eastAsia="仿宋" w:hAnsi="仿宋" w:cs="仿宋" w:hint="eastAsia"/>
          <w:sz w:val="32"/>
          <w:szCs w:val="32"/>
        </w:rPr>
        <w:t>或</w:t>
      </w:r>
      <w:r w:rsidRPr="001A5075">
        <w:rPr>
          <w:rFonts w:ascii="仿宋" w:eastAsia="仿宋" w:hAnsi="仿宋" w:cs="仿宋"/>
          <w:sz w:val="32"/>
          <w:szCs w:val="32"/>
        </w:rPr>
        <w:t>FISH</w:t>
      </w:r>
      <w:r w:rsidRPr="001A5075">
        <w:rPr>
          <w:rFonts w:ascii="仿宋" w:eastAsia="仿宋" w:hAnsi="仿宋" w:cs="仿宋" w:hint="eastAsia"/>
          <w:sz w:val="32"/>
          <w:szCs w:val="32"/>
        </w:rPr>
        <w:t>阳性。</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与</w:t>
      </w:r>
      <w:proofErr w:type="gramStart"/>
      <w:r w:rsidRPr="001A5075">
        <w:rPr>
          <w:rFonts w:ascii="仿宋" w:eastAsia="仿宋" w:hAnsi="仿宋" w:cs="仿宋" w:hint="eastAsia"/>
          <w:sz w:val="32"/>
          <w:szCs w:val="32"/>
        </w:rPr>
        <w:t>蒽</w:t>
      </w:r>
      <w:proofErr w:type="gramEnd"/>
      <w:r w:rsidRPr="001A5075">
        <w:rPr>
          <w:rFonts w:ascii="仿宋" w:eastAsia="仿宋" w:hAnsi="仿宋" w:cs="仿宋" w:hint="eastAsia"/>
          <w:sz w:val="32"/>
          <w:szCs w:val="32"/>
        </w:rPr>
        <w:t>环类药物同期应用须慎重，可能增加心肌损害，严重者会发生心力衰竭，</w:t>
      </w:r>
      <w:proofErr w:type="gramStart"/>
      <w:r w:rsidRPr="001A5075">
        <w:rPr>
          <w:rFonts w:ascii="仿宋" w:eastAsia="仿宋" w:hAnsi="仿宋" w:cs="仿宋" w:hint="eastAsia"/>
          <w:sz w:val="32"/>
          <w:szCs w:val="32"/>
        </w:rPr>
        <w:t>应序贯使用</w:t>
      </w:r>
      <w:proofErr w:type="gramEnd"/>
      <w:r w:rsidRPr="001A5075">
        <w:rPr>
          <w:rFonts w:ascii="仿宋" w:eastAsia="仿宋" w:hAnsi="仿宋" w:cs="仿宋" w:hint="eastAsia"/>
          <w:sz w:val="32"/>
          <w:szCs w:val="32"/>
        </w:rPr>
        <w:t>或分别使用。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临床实践中要对既往史、体格检查、心电图、超声心动图</w:t>
      </w:r>
      <w:r w:rsidRPr="001A5075">
        <w:rPr>
          <w:rFonts w:ascii="仿宋" w:eastAsia="仿宋" w:hAnsi="仿宋" w:cs="仿宋"/>
          <w:sz w:val="32"/>
          <w:szCs w:val="32"/>
        </w:rPr>
        <w:t>LVEF</w:t>
      </w:r>
      <w:r w:rsidRPr="001A5075">
        <w:rPr>
          <w:rFonts w:ascii="仿宋" w:eastAsia="仿宋" w:hAnsi="仿宋" w:cs="仿宋" w:hint="eastAsia"/>
          <w:sz w:val="32"/>
          <w:szCs w:val="32"/>
        </w:rPr>
        <w:t>基线评估后，再开始应用</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抗，使用期间应每</w:t>
      </w:r>
      <w:r w:rsidRPr="001A5075">
        <w:rPr>
          <w:rFonts w:ascii="仿宋" w:eastAsia="仿宋" w:hAnsi="仿宋" w:cs="仿宋"/>
          <w:sz w:val="32"/>
          <w:szCs w:val="32"/>
        </w:rPr>
        <w:t>3</w:t>
      </w:r>
      <w:r w:rsidRPr="001A5075">
        <w:rPr>
          <w:rFonts w:ascii="仿宋" w:eastAsia="仿宋" w:hAnsi="仿宋" w:cs="仿宋" w:hint="eastAsia"/>
          <w:sz w:val="32"/>
          <w:szCs w:val="32"/>
        </w:rPr>
        <w:t>个月监测</w:t>
      </w:r>
      <w:r w:rsidRPr="001A5075">
        <w:rPr>
          <w:rFonts w:ascii="仿宋" w:eastAsia="仿宋" w:hAnsi="仿宋" w:cs="仿宋"/>
          <w:sz w:val="32"/>
          <w:szCs w:val="32"/>
        </w:rPr>
        <w:t>LVEF</w:t>
      </w:r>
      <w:r w:rsidRPr="001A5075">
        <w:rPr>
          <w:rFonts w:ascii="仿宋" w:eastAsia="仿宋" w:hAnsi="仿宋" w:cs="仿宋" w:hint="eastAsia"/>
          <w:sz w:val="32"/>
          <w:szCs w:val="32"/>
        </w:rPr>
        <w:t>。若患者有无症状性心功能不全，监测</w:t>
      </w:r>
      <w:r w:rsidRPr="001A5075">
        <w:rPr>
          <w:rFonts w:ascii="仿宋" w:eastAsia="仿宋" w:hAnsi="仿宋" w:cs="仿宋" w:hint="eastAsia"/>
          <w:sz w:val="32"/>
          <w:szCs w:val="32"/>
        </w:rPr>
        <w:lastRenderedPageBreak/>
        <w:t>频率应更高。出现下列情况时：（</w:t>
      </w:r>
      <w:r w:rsidRPr="001A5075">
        <w:rPr>
          <w:rFonts w:ascii="仿宋" w:eastAsia="仿宋" w:hAnsi="仿宋" w:cs="仿宋"/>
          <w:sz w:val="32"/>
          <w:szCs w:val="32"/>
        </w:rPr>
        <w:t>1</w:t>
      </w:r>
      <w:r w:rsidRPr="001A5075">
        <w:rPr>
          <w:rFonts w:ascii="仿宋" w:eastAsia="仿宋" w:hAnsi="仿宋" w:cs="仿宋" w:hint="eastAsia"/>
          <w:sz w:val="32"/>
          <w:szCs w:val="32"/>
        </w:rPr>
        <w:t>）</w:t>
      </w:r>
      <w:r w:rsidRPr="001A5075">
        <w:rPr>
          <w:rFonts w:ascii="仿宋" w:eastAsia="仿宋" w:hAnsi="仿宋" w:cs="仿宋"/>
          <w:sz w:val="32"/>
          <w:szCs w:val="32"/>
        </w:rPr>
        <w:t>LVEF</w:t>
      </w:r>
      <w:r w:rsidRPr="001A5075">
        <w:rPr>
          <w:rFonts w:ascii="仿宋" w:eastAsia="仿宋" w:hAnsi="仿宋" w:cs="仿宋" w:hint="eastAsia"/>
          <w:sz w:val="32"/>
          <w:szCs w:val="32"/>
        </w:rPr>
        <w:t>较治疗前绝对值下降大于等于</w:t>
      </w:r>
      <w:r w:rsidRPr="001A5075">
        <w:rPr>
          <w:rFonts w:ascii="仿宋" w:eastAsia="仿宋" w:hAnsi="仿宋" w:cs="仿宋"/>
          <w:sz w:val="32"/>
          <w:szCs w:val="32"/>
        </w:rPr>
        <w:t>15%</w:t>
      </w:r>
      <w:r w:rsidRPr="001A5075">
        <w:rPr>
          <w:rFonts w:ascii="仿宋" w:eastAsia="仿宋" w:hAnsi="仿宋" w:cs="仿宋" w:hint="eastAsia"/>
          <w:sz w:val="32"/>
          <w:szCs w:val="32"/>
        </w:rPr>
        <w:t>；（</w:t>
      </w:r>
      <w:r w:rsidRPr="001A5075">
        <w:rPr>
          <w:rFonts w:ascii="仿宋" w:eastAsia="仿宋" w:hAnsi="仿宋" w:cs="仿宋"/>
          <w:sz w:val="32"/>
          <w:szCs w:val="32"/>
        </w:rPr>
        <w:t>2</w:t>
      </w:r>
      <w:r w:rsidRPr="001A5075">
        <w:rPr>
          <w:rFonts w:ascii="仿宋" w:eastAsia="仿宋" w:hAnsi="仿宋" w:cs="仿宋" w:hint="eastAsia"/>
          <w:sz w:val="32"/>
          <w:szCs w:val="32"/>
        </w:rPr>
        <w:t>）</w:t>
      </w:r>
      <w:r w:rsidRPr="001A5075">
        <w:rPr>
          <w:rFonts w:ascii="仿宋" w:eastAsia="仿宋" w:hAnsi="仿宋" w:cs="仿宋"/>
          <w:sz w:val="32"/>
          <w:szCs w:val="32"/>
        </w:rPr>
        <w:t>LVEF</w:t>
      </w:r>
      <w:r w:rsidRPr="001A5075">
        <w:rPr>
          <w:rFonts w:ascii="仿宋" w:eastAsia="仿宋" w:hAnsi="仿宋" w:cs="仿宋" w:hint="eastAsia"/>
          <w:sz w:val="32"/>
          <w:szCs w:val="32"/>
        </w:rPr>
        <w:t>低于正常范围并且较治疗前绝对数值下降大于等于</w:t>
      </w:r>
      <w:r w:rsidRPr="001A5075">
        <w:rPr>
          <w:rFonts w:ascii="仿宋" w:eastAsia="仿宋" w:hAnsi="仿宋" w:cs="仿宋"/>
          <w:sz w:val="32"/>
          <w:szCs w:val="32"/>
        </w:rPr>
        <w:t>10%</w:t>
      </w:r>
      <w:r w:rsidRPr="001A5075">
        <w:rPr>
          <w:rFonts w:ascii="仿宋" w:eastAsia="仿宋" w:hAnsi="仿宋" w:cs="仿宋" w:hint="eastAsia"/>
          <w:sz w:val="32"/>
          <w:szCs w:val="32"/>
        </w:rPr>
        <w:t>，应暂停治疗，并跟踪监测</w:t>
      </w:r>
      <w:r w:rsidRPr="001A5075">
        <w:rPr>
          <w:rFonts w:ascii="仿宋" w:eastAsia="仿宋" w:hAnsi="仿宋" w:cs="仿宋"/>
          <w:sz w:val="32"/>
          <w:szCs w:val="32"/>
        </w:rPr>
        <w:t>LVEF</w:t>
      </w:r>
      <w:r w:rsidRPr="001A5075">
        <w:rPr>
          <w:rFonts w:ascii="仿宋" w:eastAsia="仿宋" w:hAnsi="仿宋" w:cs="仿宋" w:hint="eastAsia"/>
          <w:sz w:val="32"/>
          <w:szCs w:val="32"/>
        </w:rPr>
        <w:t>结果，如</w:t>
      </w:r>
      <w:r w:rsidRPr="001A5075">
        <w:rPr>
          <w:rFonts w:ascii="仿宋" w:eastAsia="仿宋" w:hAnsi="仿宋" w:cs="仿宋"/>
          <w:sz w:val="32"/>
          <w:szCs w:val="32"/>
        </w:rPr>
        <w:t>4</w:t>
      </w:r>
      <w:r w:rsidRPr="001A5075">
        <w:rPr>
          <w:rFonts w:ascii="仿宋" w:eastAsia="仿宋" w:hAnsi="仿宋" w:cs="仿宋" w:hint="eastAsia"/>
          <w:sz w:val="32"/>
          <w:szCs w:val="32"/>
        </w:rPr>
        <w:t>～</w:t>
      </w:r>
      <w:r w:rsidRPr="001A5075">
        <w:rPr>
          <w:rFonts w:ascii="仿宋" w:eastAsia="仿宋" w:hAnsi="仿宋" w:cs="仿宋"/>
          <w:sz w:val="32"/>
          <w:szCs w:val="32"/>
        </w:rPr>
        <w:t>8</w:t>
      </w:r>
      <w:r w:rsidRPr="001A5075">
        <w:rPr>
          <w:rFonts w:ascii="仿宋" w:eastAsia="仿宋" w:hAnsi="仿宋" w:cs="仿宋" w:hint="eastAsia"/>
          <w:sz w:val="32"/>
          <w:szCs w:val="32"/>
        </w:rPr>
        <w:t>周内若</w:t>
      </w:r>
      <w:r w:rsidRPr="001A5075">
        <w:rPr>
          <w:rFonts w:ascii="仿宋" w:eastAsia="仿宋" w:hAnsi="仿宋" w:cs="仿宋"/>
          <w:sz w:val="32"/>
          <w:szCs w:val="32"/>
        </w:rPr>
        <w:t>LVEF</w:t>
      </w:r>
      <w:r w:rsidRPr="001A5075">
        <w:rPr>
          <w:rFonts w:ascii="仿宋" w:eastAsia="仿宋" w:hAnsi="仿宋" w:cs="仿宋" w:hint="eastAsia"/>
          <w:sz w:val="32"/>
          <w:szCs w:val="32"/>
        </w:rPr>
        <w:t>回升至正常或</w:t>
      </w:r>
      <w:r w:rsidRPr="001A5075">
        <w:rPr>
          <w:rFonts w:ascii="仿宋" w:eastAsia="仿宋" w:hAnsi="仿宋" w:cs="仿宋"/>
          <w:sz w:val="32"/>
          <w:szCs w:val="32"/>
        </w:rPr>
        <w:t>LVEF</w:t>
      </w:r>
      <w:r w:rsidRPr="001A5075">
        <w:rPr>
          <w:rFonts w:ascii="仿宋" w:eastAsia="仿宋" w:hAnsi="仿宋" w:cs="仿宋" w:hint="eastAsia"/>
          <w:sz w:val="32"/>
          <w:szCs w:val="32"/>
        </w:rPr>
        <w:t>较治疗前绝对值小于等于</w:t>
      </w:r>
      <w:r w:rsidRPr="001A5075">
        <w:rPr>
          <w:rFonts w:ascii="仿宋" w:eastAsia="仿宋" w:hAnsi="仿宋" w:cs="仿宋"/>
          <w:sz w:val="32"/>
          <w:szCs w:val="32"/>
        </w:rPr>
        <w:t>10%</w:t>
      </w:r>
      <w:r w:rsidRPr="001A5075">
        <w:rPr>
          <w:rFonts w:ascii="仿宋" w:eastAsia="仿宋" w:hAnsi="仿宋" w:cs="仿宋" w:hint="eastAsia"/>
          <w:sz w:val="32"/>
          <w:szCs w:val="32"/>
        </w:rPr>
        <w:t>，可恢复使用</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w:t>
      </w:r>
      <w:r w:rsidRPr="001A5075">
        <w:rPr>
          <w:rFonts w:ascii="仿宋" w:eastAsia="仿宋" w:hAnsi="仿宋" w:cs="仿宋"/>
          <w:sz w:val="32"/>
          <w:szCs w:val="32"/>
        </w:rPr>
        <w:t>LVEF</w:t>
      </w:r>
      <w:r w:rsidRPr="001A5075">
        <w:rPr>
          <w:rFonts w:ascii="仿宋" w:eastAsia="仿宋" w:hAnsi="仿宋" w:cs="仿宋" w:hint="eastAsia"/>
          <w:sz w:val="32"/>
          <w:szCs w:val="32"/>
        </w:rPr>
        <w:t>持续下降（大于</w:t>
      </w:r>
      <w:r w:rsidRPr="001A5075">
        <w:rPr>
          <w:rFonts w:ascii="仿宋" w:eastAsia="仿宋" w:hAnsi="仿宋" w:cs="仿宋"/>
          <w:sz w:val="32"/>
          <w:szCs w:val="32"/>
        </w:rPr>
        <w:t>8</w:t>
      </w:r>
      <w:r w:rsidRPr="001A5075">
        <w:rPr>
          <w:rFonts w:ascii="仿宋" w:eastAsia="仿宋" w:hAnsi="仿宋" w:cs="仿宋" w:hint="eastAsia"/>
          <w:sz w:val="32"/>
          <w:szCs w:val="32"/>
        </w:rPr>
        <w:t>周），或者</w:t>
      </w:r>
      <w:r w:rsidRPr="001A5075">
        <w:rPr>
          <w:rFonts w:ascii="仿宋" w:eastAsia="仿宋" w:hAnsi="仿宋" w:cs="仿宋"/>
          <w:sz w:val="32"/>
          <w:szCs w:val="32"/>
        </w:rPr>
        <w:t>3</w:t>
      </w:r>
      <w:r w:rsidRPr="001A5075">
        <w:rPr>
          <w:rFonts w:ascii="仿宋" w:eastAsia="仿宋" w:hAnsi="仿宋" w:cs="仿宋" w:hint="eastAsia"/>
          <w:sz w:val="32"/>
          <w:szCs w:val="32"/>
        </w:rPr>
        <w:t>次以上因心肌病而停止</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抗治疗，应永久停用</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多项临床研究证实，</w:t>
      </w:r>
      <w:r w:rsidRPr="001A5075">
        <w:rPr>
          <w:rFonts w:ascii="仿宋" w:eastAsia="仿宋" w:hAnsi="仿宋" w:cs="仿宋"/>
          <w:sz w:val="32"/>
          <w:szCs w:val="32"/>
        </w:rPr>
        <w:t>HER2</w:t>
      </w:r>
      <w:r w:rsidRPr="001A5075">
        <w:rPr>
          <w:rFonts w:ascii="仿宋" w:eastAsia="仿宋" w:hAnsi="仿宋" w:cs="仿宋" w:hint="eastAsia"/>
          <w:sz w:val="32"/>
          <w:szCs w:val="32"/>
        </w:rPr>
        <w:t>阳性转移性乳腺癌患者，在其他化疗药物或内分泌药物治疗时，联合</w:t>
      </w:r>
      <w:proofErr w:type="gramStart"/>
      <w:r w:rsidRPr="001A5075">
        <w:rPr>
          <w:rFonts w:ascii="仿宋" w:eastAsia="仿宋" w:hAnsi="仿宋" w:cs="仿宋" w:hint="eastAsia"/>
          <w:sz w:val="32"/>
          <w:szCs w:val="32"/>
        </w:rPr>
        <w:t>曲妥珠单抗可</w:t>
      </w:r>
      <w:proofErr w:type="gramEnd"/>
      <w:r w:rsidRPr="001A5075">
        <w:rPr>
          <w:rFonts w:ascii="仿宋" w:eastAsia="仿宋" w:hAnsi="仿宋" w:cs="仿宋" w:hint="eastAsia"/>
          <w:sz w:val="32"/>
          <w:szCs w:val="32"/>
        </w:rPr>
        <w:t>进一步增加临床获益。</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抗治疗后进展的</w:t>
      </w:r>
      <w:r w:rsidRPr="001A5075">
        <w:rPr>
          <w:rFonts w:ascii="仿宋" w:eastAsia="仿宋" w:hAnsi="仿宋" w:cs="仿宋"/>
          <w:sz w:val="32"/>
          <w:szCs w:val="32"/>
        </w:rPr>
        <w:t>HER2</w:t>
      </w:r>
      <w:r w:rsidRPr="001A5075">
        <w:rPr>
          <w:rFonts w:ascii="仿宋" w:eastAsia="仿宋" w:hAnsi="仿宋" w:cs="仿宋" w:hint="eastAsia"/>
          <w:sz w:val="32"/>
          <w:szCs w:val="32"/>
        </w:rPr>
        <w:t>阳性乳腺癌，也有证据证实继续使用</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抗的临床获益。</w:t>
      </w:r>
    </w:p>
    <w:p w:rsidR="00F83654" w:rsidRPr="00CE6442" w:rsidRDefault="00F83654" w:rsidP="006D72D9">
      <w:pPr>
        <w:spacing w:line="360" w:lineRule="auto"/>
        <w:ind w:firstLineChars="200" w:firstLine="640"/>
        <w:rPr>
          <w:rFonts w:ascii="黑体" w:eastAsia="黑体" w:hAnsi="黑体" w:cs="Times New Roman"/>
          <w:sz w:val="32"/>
          <w:szCs w:val="32"/>
        </w:rPr>
      </w:pPr>
      <w:r w:rsidRPr="00CE6442">
        <w:rPr>
          <w:rFonts w:ascii="黑体" w:eastAsia="黑体" w:hAnsi="黑体" w:cs="黑体" w:hint="eastAsia"/>
          <w:sz w:val="32"/>
          <w:szCs w:val="32"/>
        </w:rPr>
        <w:t>二、甲苯</w:t>
      </w:r>
      <w:proofErr w:type="gramStart"/>
      <w:r w:rsidRPr="00CE6442">
        <w:rPr>
          <w:rFonts w:ascii="黑体" w:eastAsia="黑体" w:hAnsi="黑体" w:cs="黑体" w:hint="eastAsia"/>
          <w:sz w:val="32"/>
          <w:szCs w:val="32"/>
        </w:rPr>
        <w:t>磺酸拉帕替尼</w:t>
      </w:r>
      <w:proofErr w:type="gramEnd"/>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甲苯</w:t>
      </w:r>
      <w:proofErr w:type="gramStart"/>
      <w:r w:rsidRPr="001A5075">
        <w:rPr>
          <w:rFonts w:ascii="仿宋" w:eastAsia="仿宋" w:hAnsi="仿宋" w:cs="仿宋" w:hint="eastAsia"/>
          <w:sz w:val="32"/>
          <w:szCs w:val="32"/>
        </w:rPr>
        <w:t>磺酸拉帕替尼片</w:t>
      </w:r>
      <w:proofErr w:type="gramEnd"/>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 xml:space="preserve">0.25g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甲苯</w:t>
      </w:r>
      <w:proofErr w:type="gramStart"/>
      <w:r w:rsidRPr="001A5075">
        <w:rPr>
          <w:rFonts w:ascii="仿宋" w:eastAsia="仿宋" w:hAnsi="仿宋" w:cs="仿宋" w:hint="eastAsia"/>
          <w:sz w:val="32"/>
          <w:szCs w:val="32"/>
        </w:rPr>
        <w:t>磺酸拉帕替尼与卡培他滨联</w:t>
      </w:r>
      <w:proofErr w:type="gramEnd"/>
      <w:r w:rsidRPr="001A5075">
        <w:rPr>
          <w:rFonts w:ascii="仿宋" w:eastAsia="仿宋" w:hAnsi="仿宋" w:cs="仿宋" w:hint="eastAsia"/>
          <w:sz w:val="32"/>
          <w:szCs w:val="32"/>
        </w:rPr>
        <w:t>用，适用于</w:t>
      </w:r>
      <w:r w:rsidRPr="001A5075">
        <w:rPr>
          <w:rFonts w:ascii="仿宋" w:eastAsia="仿宋" w:hAnsi="仿宋" w:cs="仿宋"/>
          <w:sz w:val="32"/>
          <w:szCs w:val="32"/>
        </w:rPr>
        <w:t>HER2</w:t>
      </w:r>
      <w:r w:rsidRPr="001A5075">
        <w:rPr>
          <w:rFonts w:ascii="仿宋" w:eastAsia="仿宋" w:hAnsi="仿宋" w:cs="仿宋" w:hint="eastAsia"/>
          <w:sz w:val="32"/>
          <w:szCs w:val="32"/>
        </w:rPr>
        <w:t>过表达且既往接受过包括</w:t>
      </w:r>
      <w:proofErr w:type="gramStart"/>
      <w:r w:rsidRPr="001A5075">
        <w:rPr>
          <w:rFonts w:ascii="仿宋" w:eastAsia="仿宋" w:hAnsi="仿宋" w:cs="仿宋" w:hint="eastAsia"/>
          <w:sz w:val="32"/>
          <w:szCs w:val="32"/>
        </w:rPr>
        <w:t>蒽</w:t>
      </w:r>
      <w:proofErr w:type="gramEnd"/>
      <w:r w:rsidRPr="001A5075">
        <w:rPr>
          <w:rFonts w:ascii="仿宋" w:eastAsia="仿宋" w:hAnsi="仿宋" w:cs="仿宋" w:hint="eastAsia"/>
          <w:sz w:val="32"/>
          <w:szCs w:val="32"/>
        </w:rPr>
        <w:t>环类、紫杉类和</w:t>
      </w:r>
      <w:proofErr w:type="gramStart"/>
      <w:r w:rsidRPr="001A5075">
        <w:rPr>
          <w:rFonts w:ascii="仿宋" w:eastAsia="仿宋" w:hAnsi="仿宋" w:cs="仿宋" w:hint="eastAsia"/>
          <w:sz w:val="32"/>
          <w:szCs w:val="32"/>
        </w:rPr>
        <w:t>曲妥珠单</w:t>
      </w:r>
      <w:proofErr w:type="gramEnd"/>
      <w:r w:rsidRPr="001A5075">
        <w:rPr>
          <w:rFonts w:ascii="仿宋" w:eastAsia="仿宋" w:hAnsi="仿宋" w:cs="仿宋" w:hint="eastAsia"/>
          <w:sz w:val="32"/>
          <w:szCs w:val="32"/>
        </w:rPr>
        <w:t>抗治疗的晚期或者转移性乳腺癌患者的治疗。</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考虑使用本药的患者需进行组织标本（原发灶或转移灶）的</w:t>
      </w:r>
      <w:r w:rsidRPr="001A5075">
        <w:rPr>
          <w:rFonts w:ascii="仿宋" w:eastAsia="仿宋" w:hAnsi="仿宋" w:cs="仿宋"/>
          <w:sz w:val="32"/>
          <w:szCs w:val="32"/>
        </w:rPr>
        <w:t>HER2</w:t>
      </w:r>
      <w:r w:rsidRPr="001A5075">
        <w:rPr>
          <w:rFonts w:ascii="仿宋" w:eastAsia="仿宋" w:hAnsi="仿宋" w:cs="仿宋" w:hint="eastAsia"/>
          <w:sz w:val="32"/>
          <w:szCs w:val="32"/>
        </w:rPr>
        <w:t>检测，无论是原发</w:t>
      </w:r>
      <w:proofErr w:type="gramStart"/>
      <w:r w:rsidRPr="001A5075">
        <w:rPr>
          <w:rFonts w:ascii="仿宋" w:eastAsia="仿宋" w:hAnsi="仿宋" w:cs="仿宋" w:hint="eastAsia"/>
          <w:sz w:val="32"/>
          <w:szCs w:val="32"/>
        </w:rPr>
        <w:t>灶还是</w:t>
      </w:r>
      <w:proofErr w:type="gramEnd"/>
      <w:r w:rsidRPr="001A5075">
        <w:rPr>
          <w:rFonts w:ascii="仿宋" w:eastAsia="仿宋" w:hAnsi="仿宋" w:cs="仿宋" w:hint="eastAsia"/>
          <w:sz w:val="32"/>
          <w:szCs w:val="32"/>
        </w:rPr>
        <w:t>转移灶，需</w:t>
      </w:r>
      <w:r w:rsidRPr="001A5075">
        <w:rPr>
          <w:rFonts w:ascii="仿宋" w:eastAsia="仿宋" w:hAnsi="仿宋" w:cs="仿宋"/>
          <w:sz w:val="32"/>
          <w:szCs w:val="32"/>
        </w:rPr>
        <w:t>HER2</w:t>
      </w:r>
      <w:r w:rsidRPr="001A5075">
        <w:rPr>
          <w:rFonts w:ascii="仿宋" w:eastAsia="仿宋" w:hAnsi="仿宋" w:cs="仿宋" w:hint="eastAsia"/>
          <w:sz w:val="32"/>
          <w:szCs w:val="32"/>
        </w:rPr>
        <w:t>免疫组化</w:t>
      </w:r>
      <w:r w:rsidRPr="001A5075">
        <w:rPr>
          <w:rFonts w:ascii="仿宋" w:eastAsia="仿宋" w:hAnsi="仿宋" w:cs="仿宋"/>
          <w:sz w:val="32"/>
          <w:szCs w:val="32"/>
        </w:rPr>
        <w:t>3+</w:t>
      </w:r>
      <w:r w:rsidRPr="001A5075">
        <w:rPr>
          <w:rFonts w:ascii="仿宋" w:eastAsia="仿宋" w:hAnsi="仿宋" w:cs="仿宋" w:hint="eastAsia"/>
          <w:sz w:val="32"/>
          <w:szCs w:val="32"/>
        </w:rPr>
        <w:t>或</w:t>
      </w:r>
      <w:r w:rsidRPr="001A5075">
        <w:rPr>
          <w:rFonts w:ascii="仿宋" w:eastAsia="仿宋" w:hAnsi="仿宋" w:cs="仿宋"/>
          <w:sz w:val="32"/>
          <w:szCs w:val="32"/>
        </w:rPr>
        <w:t>FISH</w:t>
      </w:r>
      <w:r w:rsidRPr="001A5075">
        <w:rPr>
          <w:rFonts w:ascii="仿宋" w:eastAsia="仿宋" w:hAnsi="仿宋" w:cs="仿宋" w:hint="eastAsia"/>
          <w:sz w:val="32"/>
          <w:szCs w:val="32"/>
        </w:rPr>
        <w:t>阳性。</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lastRenderedPageBreak/>
        <w:t>2.</w:t>
      </w:r>
      <w:r w:rsidRPr="001A5075">
        <w:rPr>
          <w:rFonts w:ascii="仿宋" w:eastAsia="仿宋" w:hAnsi="仿宋" w:cs="仿宋" w:hint="eastAsia"/>
          <w:sz w:val="32"/>
          <w:szCs w:val="32"/>
        </w:rPr>
        <w:t>仅适用于复发转移患者，原则上不推荐一线使用，除非是患者有曲</w:t>
      </w:r>
      <w:proofErr w:type="gramStart"/>
      <w:r w:rsidRPr="001A5075">
        <w:rPr>
          <w:rFonts w:ascii="仿宋" w:eastAsia="仿宋" w:hAnsi="仿宋" w:cs="仿宋" w:hint="eastAsia"/>
          <w:sz w:val="32"/>
          <w:szCs w:val="32"/>
        </w:rPr>
        <w:t>妥珠单</w:t>
      </w:r>
      <w:proofErr w:type="gramEnd"/>
      <w:r w:rsidRPr="001A5075">
        <w:rPr>
          <w:rFonts w:ascii="仿宋" w:eastAsia="仿宋" w:hAnsi="仿宋" w:cs="仿宋" w:hint="eastAsia"/>
          <w:sz w:val="32"/>
          <w:szCs w:val="32"/>
        </w:rPr>
        <w:t>抗的禁忌证或参加新药临床试验。</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 xml:space="preserve">3. </w:t>
      </w:r>
      <w:r w:rsidRPr="001A5075">
        <w:rPr>
          <w:rFonts w:ascii="仿宋" w:eastAsia="仿宋" w:hAnsi="仿宋" w:cs="仿宋" w:hint="eastAsia"/>
          <w:sz w:val="32"/>
          <w:szCs w:val="32"/>
        </w:rPr>
        <w:t>本品单独使用时每次</w:t>
      </w:r>
      <w:r w:rsidRPr="001A5075">
        <w:rPr>
          <w:rFonts w:ascii="仿宋" w:eastAsia="仿宋" w:hAnsi="仿宋" w:cs="仿宋"/>
          <w:sz w:val="32"/>
          <w:szCs w:val="32"/>
        </w:rPr>
        <w:t>1</w:t>
      </w:r>
      <w:r>
        <w:rPr>
          <w:rFonts w:ascii="仿宋" w:eastAsia="仿宋" w:hAnsi="仿宋" w:cs="仿宋"/>
          <w:sz w:val="32"/>
          <w:szCs w:val="32"/>
        </w:rPr>
        <w:t>.</w:t>
      </w:r>
      <w:r w:rsidRPr="001A5075">
        <w:rPr>
          <w:rFonts w:ascii="仿宋" w:eastAsia="仿宋" w:hAnsi="仿宋" w:cs="仿宋"/>
          <w:sz w:val="32"/>
          <w:szCs w:val="32"/>
        </w:rPr>
        <w:t>25g</w:t>
      </w:r>
      <w:r w:rsidRPr="001A5075">
        <w:rPr>
          <w:rFonts w:ascii="仿宋" w:eastAsia="仿宋" w:hAnsi="仿宋" w:cs="仿宋" w:hint="eastAsia"/>
          <w:sz w:val="32"/>
          <w:szCs w:val="32"/>
        </w:rPr>
        <w:t>（</w:t>
      </w:r>
      <w:r w:rsidRPr="001A5075">
        <w:rPr>
          <w:rFonts w:ascii="仿宋" w:eastAsia="仿宋" w:hAnsi="仿宋" w:cs="仿宋"/>
          <w:sz w:val="32"/>
          <w:szCs w:val="32"/>
        </w:rPr>
        <w:t>5</w:t>
      </w:r>
      <w:r w:rsidRPr="001A5075">
        <w:rPr>
          <w:rFonts w:ascii="仿宋" w:eastAsia="仿宋" w:hAnsi="仿宋" w:cs="仿宋" w:hint="eastAsia"/>
          <w:sz w:val="32"/>
          <w:szCs w:val="32"/>
        </w:rPr>
        <w:t>片），每日一次，第</w:t>
      </w:r>
      <w:r w:rsidRPr="001A5075">
        <w:rPr>
          <w:rFonts w:ascii="仿宋" w:eastAsia="仿宋" w:hAnsi="仿宋" w:cs="仿宋"/>
          <w:sz w:val="32"/>
          <w:szCs w:val="32"/>
        </w:rPr>
        <w:t>1</w:t>
      </w:r>
      <w:r w:rsidRPr="001A5075">
        <w:rPr>
          <w:rFonts w:ascii="仿宋" w:eastAsia="仿宋" w:hAnsi="仿宋" w:cs="仿宋" w:hint="eastAsia"/>
          <w:sz w:val="32"/>
          <w:szCs w:val="32"/>
        </w:rPr>
        <w:t>～</w:t>
      </w:r>
      <w:r w:rsidRPr="001A5075">
        <w:rPr>
          <w:rFonts w:ascii="仿宋" w:eastAsia="仿宋" w:hAnsi="仿宋" w:cs="仿宋"/>
          <w:sz w:val="32"/>
          <w:szCs w:val="32"/>
        </w:rPr>
        <w:t>21</w:t>
      </w:r>
      <w:r w:rsidRPr="001A5075">
        <w:rPr>
          <w:rFonts w:ascii="仿宋" w:eastAsia="仿宋" w:hAnsi="仿宋" w:cs="仿宋" w:hint="eastAsia"/>
          <w:sz w:val="32"/>
          <w:szCs w:val="32"/>
        </w:rPr>
        <w:t>天连续服用。与</w:t>
      </w:r>
      <w:proofErr w:type="gramStart"/>
      <w:r w:rsidRPr="001A5075">
        <w:rPr>
          <w:rFonts w:ascii="仿宋" w:eastAsia="仿宋" w:hAnsi="仿宋" w:cs="仿宋" w:hint="eastAsia"/>
          <w:sz w:val="32"/>
          <w:szCs w:val="32"/>
        </w:rPr>
        <w:t>卡培他滨联</w:t>
      </w:r>
      <w:proofErr w:type="gramEnd"/>
      <w:r w:rsidRPr="001A5075">
        <w:rPr>
          <w:rFonts w:ascii="仿宋" w:eastAsia="仿宋" w:hAnsi="仿宋" w:cs="仿宋" w:hint="eastAsia"/>
          <w:sz w:val="32"/>
          <w:szCs w:val="32"/>
        </w:rPr>
        <w:t>用时，甲苯</w:t>
      </w:r>
      <w:proofErr w:type="gramStart"/>
      <w:r w:rsidRPr="001A5075">
        <w:rPr>
          <w:rFonts w:ascii="仿宋" w:eastAsia="仿宋" w:hAnsi="仿宋" w:cs="仿宋" w:hint="eastAsia"/>
          <w:sz w:val="32"/>
          <w:szCs w:val="32"/>
        </w:rPr>
        <w:t>磺酸拉帕替尼</w:t>
      </w:r>
      <w:proofErr w:type="gramEnd"/>
      <w:r w:rsidRPr="001A5075">
        <w:rPr>
          <w:rFonts w:ascii="仿宋" w:eastAsia="仿宋" w:hAnsi="仿宋" w:cs="仿宋" w:hint="eastAsia"/>
          <w:sz w:val="32"/>
          <w:szCs w:val="32"/>
        </w:rPr>
        <w:t>的推荐剂量同上，每日一次，每</w:t>
      </w:r>
      <w:r w:rsidRPr="001A5075">
        <w:rPr>
          <w:rFonts w:ascii="仿宋" w:eastAsia="仿宋" w:hAnsi="仿宋" w:cs="仿宋"/>
          <w:sz w:val="32"/>
          <w:szCs w:val="32"/>
        </w:rPr>
        <w:t>21</w:t>
      </w:r>
      <w:r w:rsidRPr="001A5075">
        <w:rPr>
          <w:rFonts w:ascii="仿宋" w:eastAsia="仿宋" w:hAnsi="仿宋" w:cs="仿宋" w:hint="eastAsia"/>
          <w:sz w:val="32"/>
          <w:szCs w:val="32"/>
        </w:rPr>
        <w:t>天</w:t>
      </w:r>
      <w:r w:rsidRPr="001A5075">
        <w:rPr>
          <w:rFonts w:ascii="仿宋" w:eastAsia="仿宋" w:hAnsi="仿宋" w:cs="仿宋"/>
          <w:sz w:val="32"/>
          <w:szCs w:val="32"/>
        </w:rPr>
        <w:t>1</w:t>
      </w:r>
      <w:r w:rsidRPr="001A5075">
        <w:rPr>
          <w:rFonts w:ascii="仿宋" w:eastAsia="仿宋" w:hAnsi="仿宋" w:cs="仿宋" w:hint="eastAsia"/>
          <w:sz w:val="32"/>
          <w:szCs w:val="32"/>
        </w:rPr>
        <w:t>个周期，建议将每日剂量一次性服用，不推荐分次服用。应在餐前至少</w:t>
      </w:r>
      <w:r w:rsidRPr="001A5075">
        <w:rPr>
          <w:rFonts w:ascii="仿宋" w:eastAsia="仿宋" w:hAnsi="仿宋" w:cs="仿宋"/>
          <w:sz w:val="32"/>
          <w:szCs w:val="32"/>
        </w:rPr>
        <w:t>1</w:t>
      </w:r>
      <w:r w:rsidRPr="001A5075">
        <w:rPr>
          <w:rFonts w:ascii="仿宋" w:eastAsia="仿宋" w:hAnsi="仿宋" w:cs="仿宋" w:hint="eastAsia"/>
          <w:sz w:val="32"/>
          <w:szCs w:val="32"/>
        </w:rPr>
        <w:t>小时，或餐后至少</w:t>
      </w:r>
      <w:r w:rsidRPr="001A5075">
        <w:rPr>
          <w:rFonts w:ascii="仿宋" w:eastAsia="仿宋" w:hAnsi="仿宋" w:cs="仿宋"/>
          <w:sz w:val="32"/>
          <w:szCs w:val="32"/>
        </w:rPr>
        <w:t>1</w:t>
      </w:r>
      <w:r w:rsidRPr="001A5075">
        <w:rPr>
          <w:rFonts w:ascii="仿宋" w:eastAsia="仿宋" w:hAnsi="仿宋" w:cs="仿宋" w:hint="eastAsia"/>
          <w:sz w:val="32"/>
          <w:szCs w:val="32"/>
        </w:rPr>
        <w:t>小时服用。</w:t>
      </w:r>
      <w:proofErr w:type="gramStart"/>
      <w:r w:rsidRPr="001A5075">
        <w:rPr>
          <w:rFonts w:ascii="仿宋" w:eastAsia="仿宋" w:hAnsi="仿宋" w:cs="仿宋" w:hint="eastAsia"/>
          <w:sz w:val="32"/>
          <w:szCs w:val="32"/>
        </w:rPr>
        <w:t>卡培他滨</w:t>
      </w:r>
      <w:proofErr w:type="gramEnd"/>
      <w:r w:rsidRPr="001A5075">
        <w:rPr>
          <w:rFonts w:ascii="仿宋" w:eastAsia="仿宋" w:hAnsi="仿宋" w:cs="仿宋" w:hint="eastAsia"/>
          <w:sz w:val="32"/>
          <w:szCs w:val="32"/>
        </w:rPr>
        <w:t>推荐剂量为</w:t>
      </w:r>
      <w:r w:rsidRPr="001A5075">
        <w:rPr>
          <w:rFonts w:ascii="仿宋" w:eastAsia="仿宋" w:hAnsi="仿宋" w:cs="仿宋"/>
          <w:sz w:val="32"/>
          <w:szCs w:val="32"/>
        </w:rPr>
        <w:t>2g/</w:t>
      </w:r>
      <w:r w:rsidRPr="001A5075">
        <w:rPr>
          <w:rFonts w:ascii="仿宋" w:eastAsia="仿宋" w:hAnsi="仿宋" w:cs="仿宋" w:hint="eastAsia"/>
          <w:sz w:val="32"/>
          <w:szCs w:val="32"/>
        </w:rPr>
        <w:t>（</w:t>
      </w:r>
      <w:r w:rsidRPr="001A5075">
        <w:rPr>
          <w:rFonts w:ascii="仿宋" w:eastAsia="仿宋" w:hAnsi="仿宋" w:cs="仿宋"/>
          <w:sz w:val="32"/>
          <w:szCs w:val="32"/>
        </w:rPr>
        <w:t>m</w:t>
      </w:r>
      <w:r w:rsidRPr="001A5075">
        <w:rPr>
          <w:rFonts w:ascii="仿宋" w:eastAsia="仿宋" w:hAnsi="仿宋" w:cs="仿宋"/>
          <w:sz w:val="32"/>
          <w:szCs w:val="32"/>
          <w:vertAlign w:val="superscript"/>
        </w:rPr>
        <w:t>2</w:t>
      </w:r>
      <w:r w:rsidRPr="001A5075">
        <w:rPr>
          <w:rFonts w:ascii="Segoe UI Emoji" w:eastAsia="仿宋" w:hAnsi="Segoe UI Emoji" w:cs="Segoe UI Emoji"/>
          <w:sz w:val="32"/>
          <w:szCs w:val="32"/>
        </w:rPr>
        <w:t>▪</w:t>
      </w:r>
      <w:r w:rsidRPr="001A5075">
        <w:rPr>
          <w:rFonts w:ascii="仿宋" w:eastAsia="仿宋" w:hAnsi="仿宋" w:cs="仿宋"/>
          <w:sz w:val="32"/>
          <w:szCs w:val="32"/>
        </w:rPr>
        <w:t>d</w:t>
      </w:r>
      <w:r w:rsidRPr="001A5075">
        <w:rPr>
          <w:rFonts w:ascii="仿宋" w:eastAsia="仿宋" w:hAnsi="仿宋" w:cs="仿宋" w:hint="eastAsia"/>
          <w:sz w:val="32"/>
          <w:szCs w:val="32"/>
        </w:rPr>
        <w:t>），分</w:t>
      </w:r>
      <w:r w:rsidRPr="001A5075">
        <w:rPr>
          <w:rFonts w:ascii="仿宋" w:eastAsia="仿宋" w:hAnsi="仿宋" w:cs="仿宋"/>
          <w:sz w:val="32"/>
          <w:szCs w:val="32"/>
        </w:rPr>
        <w:t>2</w:t>
      </w:r>
      <w:r w:rsidRPr="001A5075">
        <w:rPr>
          <w:rFonts w:ascii="仿宋" w:eastAsia="仿宋" w:hAnsi="仿宋" w:cs="仿宋" w:hint="eastAsia"/>
          <w:sz w:val="32"/>
          <w:szCs w:val="32"/>
        </w:rPr>
        <w:t>次口服。间隔约</w:t>
      </w:r>
      <w:r w:rsidRPr="001A5075">
        <w:rPr>
          <w:rFonts w:ascii="仿宋" w:eastAsia="仿宋" w:hAnsi="仿宋" w:cs="仿宋"/>
          <w:sz w:val="32"/>
          <w:szCs w:val="32"/>
        </w:rPr>
        <w:t>12</w:t>
      </w:r>
      <w:r w:rsidRPr="001A5075">
        <w:rPr>
          <w:rFonts w:ascii="仿宋" w:eastAsia="仿宋" w:hAnsi="仿宋" w:cs="仿宋" w:hint="eastAsia"/>
          <w:sz w:val="32"/>
          <w:szCs w:val="32"/>
        </w:rPr>
        <w:t>小时，连服</w:t>
      </w:r>
      <w:r w:rsidRPr="001A5075">
        <w:rPr>
          <w:rFonts w:ascii="仿宋" w:eastAsia="仿宋" w:hAnsi="仿宋" w:cs="仿宋"/>
          <w:sz w:val="32"/>
          <w:szCs w:val="32"/>
        </w:rPr>
        <w:t>14</w:t>
      </w:r>
      <w:r w:rsidRPr="001A5075">
        <w:rPr>
          <w:rFonts w:ascii="仿宋" w:eastAsia="仿宋" w:hAnsi="仿宋" w:cs="仿宋" w:hint="eastAsia"/>
          <w:sz w:val="32"/>
          <w:szCs w:val="32"/>
        </w:rPr>
        <w:t>天，休息</w:t>
      </w:r>
      <w:r w:rsidRPr="001A5075">
        <w:rPr>
          <w:rFonts w:ascii="仿宋" w:eastAsia="仿宋" w:hAnsi="仿宋" w:cs="仿宋"/>
          <w:sz w:val="32"/>
          <w:szCs w:val="32"/>
        </w:rPr>
        <w:t>7</w:t>
      </w:r>
      <w:r w:rsidRPr="001A5075">
        <w:rPr>
          <w:rFonts w:ascii="仿宋" w:eastAsia="仿宋" w:hAnsi="仿宋" w:cs="仿宋" w:hint="eastAsia"/>
          <w:sz w:val="32"/>
          <w:szCs w:val="32"/>
        </w:rPr>
        <w:t>天，</w:t>
      </w:r>
      <w:r w:rsidRPr="001A5075">
        <w:rPr>
          <w:rFonts w:ascii="仿宋" w:eastAsia="仿宋" w:hAnsi="仿宋" w:cs="仿宋"/>
          <w:sz w:val="32"/>
          <w:szCs w:val="32"/>
        </w:rPr>
        <w:t>21</w:t>
      </w:r>
      <w:r w:rsidRPr="001A5075">
        <w:rPr>
          <w:rFonts w:ascii="仿宋" w:eastAsia="仿宋" w:hAnsi="仿宋" w:cs="仿宋" w:hint="eastAsia"/>
          <w:sz w:val="32"/>
          <w:szCs w:val="32"/>
        </w:rPr>
        <w:t>天为一个周期。</w:t>
      </w:r>
      <w:proofErr w:type="gramStart"/>
      <w:r w:rsidRPr="001A5075">
        <w:rPr>
          <w:rFonts w:ascii="仿宋" w:eastAsia="仿宋" w:hAnsi="仿宋" w:cs="仿宋" w:hint="eastAsia"/>
          <w:sz w:val="32"/>
          <w:szCs w:val="32"/>
        </w:rPr>
        <w:t>卡培他滨</w:t>
      </w:r>
      <w:proofErr w:type="gramEnd"/>
      <w:r w:rsidRPr="001A5075">
        <w:rPr>
          <w:rFonts w:ascii="仿宋" w:eastAsia="仿宋" w:hAnsi="仿宋" w:cs="仿宋" w:hint="eastAsia"/>
          <w:sz w:val="32"/>
          <w:szCs w:val="32"/>
        </w:rPr>
        <w:t>应和食物同时服用，或餐后</w:t>
      </w:r>
      <w:r w:rsidRPr="001A5075">
        <w:rPr>
          <w:rFonts w:ascii="仿宋" w:eastAsia="仿宋" w:hAnsi="仿宋" w:cs="仿宋"/>
          <w:sz w:val="32"/>
          <w:szCs w:val="32"/>
        </w:rPr>
        <w:t>30</w:t>
      </w:r>
      <w:r w:rsidRPr="001A5075">
        <w:rPr>
          <w:rFonts w:ascii="仿宋" w:eastAsia="仿宋" w:hAnsi="仿宋" w:cs="仿宋" w:hint="eastAsia"/>
          <w:sz w:val="32"/>
          <w:szCs w:val="32"/>
        </w:rPr>
        <w:t>分钟内服用。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主要不良反应为腹泻和皮疹，腹泻可对症止泻，用药期间避免直接日晒，外出注意防晒。使用本品可发生心脏毒性，主要表现为左室射血分数（</w:t>
      </w:r>
      <w:r w:rsidRPr="001A5075">
        <w:rPr>
          <w:rFonts w:ascii="仿宋" w:eastAsia="仿宋" w:hAnsi="仿宋" w:cs="仿宋"/>
          <w:sz w:val="32"/>
          <w:szCs w:val="32"/>
        </w:rPr>
        <w:t>LVEF</w:t>
      </w:r>
      <w:r w:rsidRPr="001A5075">
        <w:rPr>
          <w:rFonts w:ascii="仿宋" w:eastAsia="仿宋" w:hAnsi="仿宋" w:cs="仿宋" w:hint="eastAsia"/>
          <w:sz w:val="32"/>
          <w:szCs w:val="32"/>
        </w:rPr>
        <w:t>）减低，若</w:t>
      </w:r>
      <w:r w:rsidRPr="001A5075">
        <w:rPr>
          <w:rFonts w:ascii="仿宋" w:eastAsia="仿宋" w:hAnsi="仿宋" w:cs="仿宋"/>
          <w:sz w:val="32"/>
          <w:szCs w:val="32"/>
        </w:rPr>
        <w:t>LVEF</w:t>
      </w:r>
      <w:r w:rsidRPr="001A5075">
        <w:rPr>
          <w:rFonts w:ascii="仿宋" w:eastAsia="仿宋" w:hAnsi="仿宋" w:cs="仿宋" w:hint="eastAsia"/>
          <w:sz w:val="32"/>
          <w:szCs w:val="32"/>
        </w:rPr>
        <w:t>下降至正常值下限，或出现</w:t>
      </w:r>
      <w:r w:rsidRPr="001A5075">
        <w:rPr>
          <w:rFonts w:ascii="仿宋" w:eastAsia="仿宋" w:hAnsi="仿宋" w:cs="仿宋"/>
          <w:sz w:val="32"/>
          <w:szCs w:val="32"/>
        </w:rPr>
        <w:t>2</w:t>
      </w:r>
      <w:r w:rsidRPr="001A5075">
        <w:rPr>
          <w:rFonts w:ascii="仿宋" w:eastAsia="仿宋" w:hAnsi="仿宋" w:cs="仿宋" w:hint="eastAsia"/>
          <w:sz w:val="32"/>
          <w:szCs w:val="32"/>
        </w:rPr>
        <w:t>级或</w:t>
      </w:r>
      <w:r w:rsidRPr="001A5075">
        <w:rPr>
          <w:rFonts w:ascii="仿宋" w:eastAsia="仿宋" w:hAnsi="仿宋" w:cs="仿宋"/>
          <w:sz w:val="32"/>
          <w:szCs w:val="32"/>
        </w:rPr>
        <w:t>2</w:t>
      </w:r>
      <w:r w:rsidRPr="001A5075">
        <w:rPr>
          <w:rFonts w:ascii="仿宋" w:eastAsia="仿宋" w:hAnsi="仿宋" w:cs="仿宋" w:hint="eastAsia"/>
          <w:sz w:val="32"/>
          <w:szCs w:val="32"/>
        </w:rPr>
        <w:t>级以上与</w:t>
      </w:r>
      <w:r w:rsidRPr="001A5075">
        <w:rPr>
          <w:rFonts w:ascii="仿宋" w:eastAsia="仿宋" w:hAnsi="仿宋" w:cs="仿宋"/>
          <w:sz w:val="32"/>
          <w:szCs w:val="32"/>
        </w:rPr>
        <w:t>LVEF</w:t>
      </w:r>
      <w:r w:rsidRPr="001A5075">
        <w:rPr>
          <w:rFonts w:ascii="仿宋" w:eastAsia="仿宋" w:hAnsi="仿宋" w:cs="仿宋" w:hint="eastAsia"/>
          <w:sz w:val="32"/>
          <w:szCs w:val="32"/>
        </w:rPr>
        <w:t>下降相关的症状，应停药。若恢复至正常</w:t>
      </w:r>
      <w:r w:rsidRPr="001A5075">
        <w:rPr>
          <w:rFonts w:ascii="仿宋" w:eastAsia="仿宋" w:hAnsi="仿宋" w:cs="仿宋"/>
          <w:sz w:val="32"/>
          <w:szCs w:val="32"/>
        </w:rPr>
        <w:t xml:space="preserve"> </w:t>
      </w:r>
      <w:r w:rsidRPr="001A5075">
        <w:rPr>
          <w:rFonts w:ascii="仿宋" w:eastAsia="仿宋" w:hAnsi="仿宋" w:cs="仿宋" w:hint="eastAsia"/>
          <w:sz w:val="32"/>
          <w:szCs w:val="32"/>
        </w:rPr>
        <w:t>，且患者无症状，可以在停用至少</w:t>
      </w:r>
      <w:r w:rsidRPr="001A5075">
        <w:rPr>
          <w:rFonts w:ascii="仿宋" w:eastAsia="仿宋" w:hAnsi="仿宋" w:cs="仿宋"/>
          <w:sz w:val="32"/>
          <w:szCs w:val="32"/>
        </w:rPr>
        <w:t>2</w:t>
      </w:r>
      <w:r w:rsidRPr="001A5075">
        <w:rPr>
          <w:rFonts w:ascii="仿宋" w:eastAsia="仿宋" w:hAnsi="仿宋" w:cs="仿宋" w:hint="eastAsia"/>
          <w:sz w:val="32"/>
          <w:szCs w:val="32"/>
        </w:rPr>
        <w:t>周后将本品减量使用（每天</w:t>
      </w:r>
      <w:r w:rsidRPr="001A5075">
        <w:rPr>
          <w:rFonts w:ascii="仿宋" w:eastAsia="仿宋" w:hAnsi="仿宋" w:cs="仿宋"/>
          <w:sz w:val="32"/>
          <w:szCs w:val="32"/>
        </w:rPr>
        <w:t>1g</w:t>
      </w:r>
      <w:r w:rsidRPr="001A5075">
        <w:rPr>
          <w:rFonts w:ascii="仿宋" w:eastAsia="仿宋" w:hAnsi="仿宋" w:cs="仿宋" w:hint="eastAsia"/>
          <w:sz w:val="32"/>
          <w:szCs w:val="32"/>
        </w:rPr>
        <w:t>与</w:t>
      </w:r>
      <w:proofErr w:type="gramStart"/>
      <w:r w:rsidRPr="001A5075">
        <w:rPr>
          <w:rFonts w:ascii="仿宋" w:eastAsia="仿宋" w:hAnsi="仿宋" w:cs="仿宋" w:hint="eastAsia"/>
          <w:sz w:val="32"/>
          <w:szCs w:val="32"/>
        </w:rPr>
        <w:t>卡培他滨联</w:t>
      </w:r>
      <w:proofErr w:type="gramEnd"/>
      <w:r w:rsidRPr="001A5075">
        <w:rPr>
          <w:rFonts w:ascii="仿宋" w:eastAsia="仿宋" w:hAnsi="仿宋" w:cs="仿宋" w:hint="eastAsia"/>
          <w:sz w:val="32"/>
          <w:szCs w:val="32"/>
        </w:rPr>
        <w:t>用）。部分病人还可出现肝损害。</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如果患者漏服了某一天的剂量，第二天的剂量不要加倍，在下一次服药时间按计划继续服用即可。治疗应当持续</w:t>
      </w:r>
      <w:proofErr w:type="gramStart"/>
      <w:r w:rsidRPr="001A5075">
        <w:rPr>
          <w:rFonts w:ascii="仿宋" w:eastAsia="仿宋" w:hAnsi="仿宋" w:cs="仿宋" w:hint="eastAsia"/>
          <w:sz w:val="32"/>
          <w:szCs w:val="32"/>
        </w:rPr>
        <w:t>至疾病</w:t>
      </w:r>
      <w:proofErr w:type="gramEnd"/>
      <w:r w:rsidRPr="001A5075">
        <w:rPr>
          <w:rFonts w:ascii="仿宋" w:eastAsia="仿宋" w:hAnsi="仿宋" w:cs="仿宋" w:hint="eastAsia"/>
          <w:sz w:val="32"/>
          <w:szCs w:val="32"/>
        </w:rPr>
        <w:t>进展或出现不能耐受的毒性反应。</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本品主要经</w:t>
      </w:r>
      <w:r w:rsidRPr="001A5075">
        <w:rPr>
          <w:rFonts w:ascii="仿宋" w:eastAsia="仿宋" w:hAnsi="仿宋" w:cs="仿宋"/>
          <w:sz w:val="32"/>
          <w:szCs w:val="32"/>
        </w:rPr>
        <w:t>CYP3A4</w:t>
      </w:r>
      <w:r w:rsidRPr="001A5075">
        <w:rPr>
          <w:rFonts w:ascii="仿宋" w:eastAsia="仿宋" w:hAnsi="仿宋" w:cs="仿宋" w:hint="eastAsia"/>
          <w:sz w:val="32"/>
          <w:szCs w:val="32"/>
        </w:rPr>
        <w:t>代谢。服药期间禁食葡萄柚、葡萄柚果汁，与已知</w:t>
      </w:r>
      <w:r w:rsidRPr="001A5075">
        <w:rPr>
          <w:rFonts w:ascii="仿宋" w:eastAsia="仿宋" w:hAnsi="仿宋" w:cs="仿宋"/>
          <w:sz w:val="32"/>
          <w:szCs w:val="32"/>
        </w:rPr>
        <w:t>CYP3A4</w:t>
      </w:r>
      <w:r w:rsidRPr="001A5075">
        <w:rPr>
          <w:rFonts w:ascii="仿宋" w:eastAsia="仿宋" w:hAnsi="仿宋" w:cs="仿宋" w:hint="eastAsia"/>
          <w:sz w:val="32"/>
          <w:szCs w:val="32"/>
        </w:rPr>
        <w:t>抑制剂给药时需谨慎，必须合用</w:t>
      </w:r>
      <w:r w:rsidRPr="001A5075">
        <w:rPr>
          <w:rFonts w:ascii="仿宋" w:eastAsia="仿宋" w:hAnsi="仿宋" w:cs="仿宋" w:hint="eastAsia"/>
          <w:sz w:val="32"/>
          <w:szCs w:val="32"/>
        </w:rPr>
        <w:lastRenderedPageBreak/>
        <w:t>时，根据药动学研究，本品剂量减至每天</w:t>
      </w:r>
      <w:r>
        <w:rPr>
          <w:rFonts w:ascii="仿宋" w:eastAsia="仿宋" w:hAnsi="仿宋" w:cs="仿宋"/>
          <w:sz w:val="32"/>
          <w:szCs w:val="32"/>
        </w:rPr>
        <w:t>0.</w:t>
      </w:r>
      <w:r w:rsidRPr="001A5075">
        <w:rPr>
          <w:rFonts w:ascii="仿宋" w:eastAsia="仿宋" w:hAnsi="仿宋" w:cs="仿宋"/>
          <w:sz w:val="32"/>
          <w:szCs w:val="32"/>
        </w:rPr>
        <w:t>5g</w:t>
      </w:r>
      <w:r w:rsidRPr="001A5075">
        <w:rPr>
          <w:rFonts w:ascii="仿宋" w:eastAsia="仿宋" w:hAnsi="仿宋" w:cs="仿宋" w:hint="eastAsia"/>
          <w:sz w:val="32"/>
          <w:szCs w:val="32"/>
        </w:rPr>
        <w:t>可将本品</w:t>
      </w:r>
      <w:r w:rsidRPr="001A5075">
        <w:rPr>
          <w:rFonts w:ascii="仿宋" w:eastAsia="仿宋" w:hAnsi="仿宋" w:cs="仿宋"/>
          <w:sz w:val="32"/>
          <w:szCs w:val="32"/>
        </w:rPr>
        <w:t>AUC</w:t>
      </w:r>
      <w:r w:rsidRPr="001A5075">
        <w:rPr>
          <w:rFonts w:ascii="仿宋" w:eastAsia="仿宋" w:hAnsi="仿宋" w:cs="仿宋" w:hint="eastAsia"/>
          <w:sz w:val="32"/>
          <w:szCs w:val="32"/>
        </w:rPr>
        <w:t>调整至无抑制剂时的范围，但目前缺乏临床数据支持。与</w:t>
      </w:r>
      <w:r w:rsidRPr="001A5075">
        <w:rPr>
          <w:rFonts w:ascii="仿宋" w:eastAsia="仿宋" w:hAnsi="仿宋" w:cs="仿宋"/>
          <w:sz w:val="32"/>
          <w:szCs w:val="32"/>
        </w:rPr>
        <w:t>CYP3A4</w:t>
      </w:r>
      <w:r w:rsidRPr="001A5075">
        <w:rPr>
          <w:rFonts w:ascii="仿宋" w:eastAsia="仿宋" w:hAnsi="仿宋" w:cs="仿宋" w:hint="eastAsia"/>
          <w:sz w:val="32"/>
          <w:szCs w:val="32"/>
        </w:rPr>
        <w:t>诱导剂合用时应谨慎，必须合用时，根据药动学、耐受性，可将本品从每天</w:t>
      </w:r>
      <w:r w:rsidRPr="001A5075">
        <w:rPr>
          <w:rFonts w:ascii="仿宋" w:eastAsia="仿宋" w:hAnsi="仿宋" w:cs="仿宋"/>
          <w:sz w:val="32"/>
          <w:szCs w:val="32"/>
        </w:rPr>
        <w:t>1</w:t>
      </w:r>
      <w:r>
        <w:rPr>
          <w:rFonts w:ascii="仿宋" w:eastAsia="仿宋" w:hAnsi="仿宋" w:cs="仿宋"/>
          <w:sz w:val="32"/>
          <w:szCs w:val="32"/>
        </w:rPr>
        <w:t>.</w:t>
      </w:r>
      <w:r w:rsidRPr="001A5075">
        <w:rPr>
          <w:rFonts w:ascii="仿宋" w:eastAsia="仿宋" w:hAnsi="仿宋" w:cs="仿宋"/>
          <w:sz w:val="32"/>
          <w:szCs w:val="32"/>
        </w:rPr>
        <w:t>25g</w:t>
      </w:r>
      <w:r w:rsidRPr="001A5075">
        <w:rPr>
          <w:rFonts w:ascii="仿宋" w:eastAsia="仿宋" w:hAnsi="仿宋" w:cs="仿宋" w:hint="eastAsia"/>
          <w:sz w:val="32"/>
          <w:szCs w:val="32"/>
        </w:rPr>
        <w:t>逐步增加至每天</w:t>
      </w:r>
      <w:r w:rsidRPr="001A5075">
        <w:rPr>
          <w:rFonts w:ascii="仿宋" w:eastAsia="仿宋" w:hAnsi="仿宋" w:cs="仿宋"/>
          <w:sz w:val="32"/>
          <w:szCs w:val="32"/>
        </w:rPr>
        <w:t>4</w:t>
      </w:r>
      <w:r>
        <w:rPr>
          <w:rFonts w:ascii="仿宋" w:eastAsia="仿宋" w:hAnsi="仿宋" w:cs="仿宋"/>
          <w:sz w:val="32"/>
          <w:szCs w:val="32"/>
        </w:rPr>
        <w:t>.</w:t>
      </w:r>
      <w:r w:rsidRPr="001A5075">
        <w:rPr>
          <w:rFonts w:ascii="仿宋" w:eastAsia="仿宋" w:hAnsi="仿宋" w:cs="仿宋"/>
          <w:sz w:val="32"/>
          <w:szCs w:val="32"/>
        </w:rPr>
        <w:t>5g</w:t>
      </w:r>
      <w:r w:rsidRPr="001A5075">
        <w:rPr>
          <w:rFonts w:ascii="仿宋" w:eastAsia="仿宋" w:hAnsi="仿宋" w:cs="仿宋" w:hint="eastAsia"/>
          <w:sz w:val="32"/>
          <w:szCs w:val="32"/>
        </w:rPr>
        <w:t>，但目前缺乏临床数据支持。与质子泵抑制剂结合用时也应谨慎。</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7.</w:t>
      </w:r>
      <w:r w:rsidRPr="001A5075">
        <w:rPr>
          <w:rFonts w:ascii="仿宋" w:eastAsia="仿宋" w:hAnsi="仿宋" w:cs="仿宋" w:hint="eastAsia"/>
          <w:sz w:val="32"/>
          <w:szCs w:val="32"/>
        </w:rPr>
        <w:t>甲苯</w:t>
      </w:r>
      <w:proofErr w:type="gramStart"/>
      <w:r w:rsidRPr="001A5075">
        <w:rPr>
          <w:rFonts w:ascii="仿宋" w:eastAsia="仿宋" w:hAnsi="仿宋" w:cs="仿宋" w:hint="eastAsia"/>
          <w:sz w:val="32"/>
          <w:szCs w:val="32"/>
        </w:rPr>
        <w:t>磺酸拉帕替尼</w:t>
      </w:r>
      <w:proofErr w:type="gramEnd"/>
      <w:r w:rsidRPr="001A5075">
        <w:rPr>
          <w:rFonts w:ascii="仿宋" w:eastAsia="仿宋" w:hAnsi="仿宋" w:cs="仿宋" w:hint="eastAsia"/>
          <w:sz w:val="32"/>
          <w:szCs w:val="32"/>
        </w:rPr>
        <w:t>可降低</w:t>
      </w:r>
      <w:r w:rsidRPr="001A5075">
        <w:rPr>
          <w:rFonts w:ascii="仿宋" w:eastAsia="仿宋" w:hAnsi="仿宋" w:cs="仿宋"/>
          <w:sz w:val="32"/>
          <w:szCs w:val="32"/>
        </w:rPr>
        <w:t>LVEF</w:t>
      </w:r>
      <w:r w:rsidRPr="001A5075">
        <w:rPr>
          <w:rFonts w:ascii="仿宋" w:eastAsia="仿宋" w:hAnsi="仿宋" w:cs="仿宋" w:hint="eastAsia"/>
          <w:sz w:val="32"/>
          <w:szCs w:val="32"/>
        </w:rPr>
        <w:t>。建议治疗前评估</w:t>
      </w:r>
      <w:r w:rsidRPr="001A5075">
        <w:rPr>
          <w:rFonts w:ascii="仿宋" w:eastAsia="仿宋" w:hAnsi="仿宋" w:cs="仿宋"/>
          <w:sz w:val="32"/>
          <w:szCs w:val="32"/>
        </w:rPr>
        <w:t>LVEF</w:t>
      </w:r>
      <w:r w:rsidRPr="001A5075">
        <w:rPr>
          <w:rFonts w:ascii="仿宋" w:eastAsia="仿宋" w:hAnsi="仿宋" w:cs="仿宋" w:hint="eastAsia"/>
          <w:sz w:val="32"/>
          <w:szCs w:val="32"/>
        </w:rPr>
        <w:t>，治疗中定期检测</w:t>
      </w:r>
      <w:r w:rsidRPr="001A5075">
        <w:rPr>
          <w:rFonts w:ascii="仿宋" w:eastAsia="仿宋" w:hAnsi="仿宋" w:cs="仿宋"/>
          <w:sz w:val="32"/>
          <w:szCs w:val="32"/>
        </w:rPr>
        <w:t>LVEF</w:t>
      </w:r>
      <w:r w:rsidRPr="001A5075">
        <w:rPr>
          <w:rFonts w:ascii="仿宋" w:eastAsia="仿宋" w:hAnsi="仿宋" w:cs="仿宋" w:hint="eastAsia"/>
          <w:sz w:val="32"/>
          <w:szCs w:val="32"/>
        </w:rPr>
        <w:t>。</w:t>
      </w:r>
      <w:r w:rsidRPr="001A5075">
        <w:rPr>
          <w:rFonts w:ascii="仿宋" w:eastAsia="仿宋" w:hAnsi="仿宋" w:cs="仿宋"/>
          <w:sz w:val="32"/>
          <w:szCs w:val="32"/>
        </w:rPr>
        <w:t>LVEF</w:t>
      </w:r>
      <w:r w:rsidRPr="001A5075">
        <w:rPr>
          <w:rFonts w:ascii="仿宋" w:eastAsia="仿宋" w:hAnsi="仿宋" w:cs="仿宋" w:hint="eastAsia"/>
          <w:sz w:val="32"/>
          <w:szCs w:val="32"/>
        </w:rPr>
        <w:t>减少Ⅱ度以上和</w:t>
      </w:r>
      <w:r w:rsidRPr="001A5075">
        <w:rPr>
          <w:rFonts w:ascii="仿宋" w:eastAsia="仿宋" w:hAnsi="仿宋" w:cs="仿宋"/>
          <w:sz w:val="32"/>
          <w:szCs w:val="32"/>
        </w:rPr>
        <w:t>LVEF</w:t>
      </w:r>
      <w:r w:rsidRPr="001A5075">
        <w:rPr>
          <w:rFonts w:ascii="仿宋" w:eastAsia="仿宋" w:hAnsi="仿宋" w:cs="仿宋" w:hint="eastAsia"/>
          <w:sz w:val="32"/>
          <w:szCs w:val="32"/>
        </w:rPr>
        <w:t>降低到正常下限以下，患者应中断甲苯</w:t>
      </w:r>
      <w:proofErr w:type="gramStart"/>
      <w:r w:rsidRPr="001A5075">
        <w:rPr>
          <w:rFonts w:ascii="仿宋" w:eastAsia="仿宋" w:hAnsi="仿宋" w:cs="仿宋" w:hint="eastAsia"/>
          <w:sz w:val="32"/>
          <w:szCs w:val="32"/>
        </w:rPr>
        <w:t>磺酸拉帕替尼</w:t>
      </w:r>
      <w:proofErr w:type="gramEnd"/>
      <w:r w:rsidRPr="001A5075">
        <w:rPr>
          <w:rFonts w:ascii="仿宋" w:eastAsia="仿宋" w:hAnsi="仿宋" w:cs="仿宋" w:hint="eastAsia"/>
          <w:sz w:val="32"/>
          <w:szCs w:val="32"/>
        </w:rPr>
        <w:t>治疗。最少两周后，如</w:t>
      </w:r>
      <w:r w:rsidRPr="001A5075">
        <w:rPr>
          <w:rFonts w:ascii="仿宋" w:eastAsia="仿宋" w:hAnsi="仿宋" w:cs="仿宋"/>
          <w:sz w:val="32"/>
          <w:szCs w:val="32"/>
        </w:rPr>
        <w:t>LVEF</w:t>
      </w:r>
      <w:r w:rsidRPr="001A5075">
        <w:rPr>
          <w:rFonts w:ascii="仿宋" w:eastAsia="仿宋" w:hAnsi="仿宋" w:cs="仿宋" w:hint="eastAsia"/>
          <w:sz w:val="32"/>
          <w:szCs w:val="32"/>
        </w:rPr>
        <w:t>恢复到正常和患者无症状，甲苯</w:t>
      </w:r>
      <w:proofErr w:type="gramStart"/>
      <w:r w:rsidRPr="001A5075">
        <w:rPr>
          <w:rFonts w:ascii="仿宋" w:eastAsia="仿宋" w:hAnsi="仿宋" w:cs="仿宋" w:hint="eastAsia"/>
          <w:sz w:val="32"/>
          <w:szCs w:val="32"/>
        </w:rPr>
        <w:t>磺酸拉帕替尼</w:t>
      </w:r>
      <w:proofErr w:type="gramEnd"/>
      <w:r w:rsidRPr="001A5075">
        <w:rPr>
          <w:rFonts w:ascii="仿宋" w:eastAsia="仿宋" w:hAnsi="仿宋" w:cs="仿宋" w:hint="eastAsia"/>
          <w:sz w:val="32"/>
          <w:szCs w:val="32"/>
        </w:rPr>
        <w:t>可减少剂量（每天</w:t>
      </w:r>
      <w:r w:rsidRPr="001A5075">
        <w:rPr>
          <w:rFonts w:ascii="仿宋" w:eastAsia="仿宋" w:hAnsi="仿宋" w:cs="仿宋"/>
          <w:sz w:val="32"/>
          <w:szCs w:val="32"/>
        </w:rPr>
        <w:t>1g</w:t>
      </w:r>
      <w:r w:rsidRPr="001A5075">
        <w:rPr>
          <w:rFonts w:ascii="仿宋" w:eastAsia="仿宋" w:hAnsi="仿宋" w:cs="仿宋" w:hint="eastAsia"/>
          <w:sz w:val="32"/>
          <w:szCs w:val="32"/>
        </w:rPr>
        <w:t>）重新开始。</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8.</w:t>
      </w:r>
      <w:r w:rsidRPr="001A5075">
        <w:rPr>
          <w:rFonts w:ascii="仿宋" w:eastAsia="仿宋" w:hAnsi="仿宋" w:cs="仿宋" w:hint="eastAsia"/>
          <w:sz w:val="32"/>
          <w:szCs w:val="32"/>
        </w:rPr>
        <w:t>也有临床研究证明，甲苯</w:t>
      </w:r>
      <w:proofErr w:type="gramStart"/>
      <w:r w:rsidRPr="001A5075">
        <w:rPr>
          <w:rFonts w:ascii="仿宋" w:eastAsia="仿宋" w:hAnsi="仿宋" w:cs="仿宋" w:hint="eastAsia"/>
          <w:sz w:val="32"/>
          <w:szCs w:val="32"/>
        </w:rPr>
        <w:t>磺酸拉帕替尼联合</w:t>
      </w:r>
      <w:proofErr w:type="gramEnd"/>
      <w:r w:rsidRPr="001A5075">
        <w:rPr>
          <w:rFonts w:ascii="仿宋" w:eastAsia="仿宋" w:hAnsi="仿宋" w:cs="仿宋" w:hint="eastAsia"/>
          <w:sz w:val="32"/>
          <w:szCs w:val="32"/>
        </w:rPr>
        <w:t>其他化疗药物或内分泌治疗药物可使病人临床获益。</w:t>
      </w:r>
    </w:p>
    <w:p w:rsidR="00F83654" w:rsidRPr="001A5075" w:rsidRDefault="00F83654" w:rsidP="006D72D9">
      <w:pPr>
        <w:spacing w:line="360" w:lineRule="auto"/>
        <w:ind w:firstLineChars="200" w:firstLine="643"/>
        <w:jc w:val="center"/>
        <w:rPr>
          <w:rFonts w:ascii="仿宋" w:eastAsia="仿宋" w:hAnsi="仿宋" w:cs="Times New Roman"/>
          <w:b/>
          <w:bCs/>
          <w:sz w:val="32"/>
          <w:szCs w:val="32"/>
        </w:rPr>
      </w:pPr>
    </w:p>
    <w:p w:rsidR="00F83654" w:rsidRPr="002C6AE4" w:rsidRDefault="00F83654" w:rsidP="006D72D9">
      <w:pPr>
        <w:spacing w:line="360" w:lineRule="auto"/>
        <w:ind w:firstLineChars="200" w:firstLine="883"/>
        <w:jc w:val="center"/>
        <w:rPr>
          <w:rFonts w:ascii="宋体" w:cs="Times New Roman"/>
          <w:b/>
          <w:bCs/>
          <w:sz w:val="44"/>
          <w:szCs w:val="44"/>
        </w:rPr>
      </w:pPr>
      <w:r w:rsidRPr="002C6AE4">
        <w:rPr>
          <w:rFonts w:ascii="宋体" w:hAnsi="宋体" w:cs="宋体" w:hint="eastAsia"/>
          <w:b/>
          <w:bCs/>
          <w:sz w:val="44"/>
          <w:szCs w:val="44"/>
        </w:rPr>
        <w:t>皮肤及软组织肿瘤用药</w:t>
      </w:r>
    </w:p>
    <w:p w:rsidR="00F83654" w:rsidRPr="001A5075" w:rsidRDefault="00F83654" w:rsidP="006D72D9">
      <w:pPr>
        <w:spacing w:line="360" w:lineRule="auto"/>
        <w:ind w:firstLineChars="200" w:firstLine="643"/>
        <w:jc w:val="center"/>
        <w:rPr>
          <w:rFonts w:ascii="仿宋" w:eastAsia="仿宋" w:hAnsi="仿宋" w:cs="Times New Roman"/>
          <w:b/>
          <w:bCs/>
          <w:sz w:val="32"/>
          <w:szCs w:val="32"/>
        </w:rPr>
      </w:pPr>
    </w:p>
    <w:p w:rsidR="00F83654" w:rsidRPr="008130C0" w:rsidRDefault="00F83654" w:rsidP="006D72D9">
      <w:pPr>
        <w:widowControl/>
        <w:spacing w:line="620" w:lineRule="exact"/>
        <w:ind w:firstLineChars="200" w:firstLine="640"/>
        <w:jc w:val="left"/>
        <w:rPr>
          <w:rFonts w:ascii="黑体" w:eastAsia="黑体" w:hAnsi="黑体" w:cs="Times New Roman"/>
          <w:kern w:val="0"/>
          <w:sz w:val="32"/>
          <w:szCs w:val="32"/>
        </w:rPr>
      </w:pPr>
      <w:r w:rsidRPr="008130C0">
        <w:rPr>
          <w:rFonts w:ascii="黑体" w:eastAsia="黑体" w:hAnsi="黑体" w:cs="黑体" w:hint="eastAsia"/>
          <w:kern w:val="0"/>
          <w:sz w:val="32"/>
          <w:szCs w:val="32"/>
        </w:rPr>
        <w:t>一、甲磺酸伊</w:t>
      </w:r>
      <w:proofErr w:type="gramStart"/>
      <w:r w:rsidRPr="008130C0">
        <w:rPr>
          <w:rFonts w:ascii="黑体" w:eastAsia="黑体" w:hAnsi="黑体" w:cs="黑体" w:hint="eastAsia"/>
          <w:kern w:val="0"/>
          <w:sz w:val="32"/>
          <w:szCs w:val="32"/>
        </w:rPr>
        <w:t>马替尼</w:t>
      </w:r>
      <w:proofErr w:type="gramEnd"/>
    </w:p>
    <w:p w:rsidR="00F83654" w:rsidRPr="001A5075" w:rsidRDefault="00F83654" w:rsidP="006D72D9">
      <w:pPr>
        <w:widowControl/>
        <w:spacing w:line="620" w:lineRule="exact"/>
        <w:ind w:firstLineChars="200" w:firstLine="643"/>
        <w:jc w:val="left"/>
        <w:rPr>
          <w:rFonts w:ascii="仿宋" w:eastAsia="仿宋" w:hAnsi="仿宋" w:cs="Times New Roman"/>
          <w:kern w:val="0"/>
          <w:sz w:val="32"/>
          <w:szCs w:val="32"/>
        </w:rPr>
      </w:pPr>
      <w:r w:rsidRPr="001A5075">
        <w:rPr>
          <w:rFonts w:ascii="仿宋" w:eastAsia="仿宋" w:hAnsi="仿宋" w:cs="仿宋" w:hint="eastAsia"/>
          <w:b/>
          <w:bCs/>
          <w:kern w:val="0"/>
          <w:sz w:val="32"/>
          <w:szCs w:val="32"/>
        </w:rPr>
        <w:t>通用名：</w:t>
      </w:r>
      <w:r w:rsidRPr="001A5075">
        <w:rPr>
          <w:rFonts w:ascii="仿宋" w:eastAsia="仿宋" w:hAnsi="仿宋" w:cs="仿宋" w:hint="eastAsia"/>
          <w:kern w:val="0"/>
          <w:sz w:val="32"/>
          <w:szCs w:val="32"/>
        </w:rPr>
        <w:t>甲磺酸伊</w:t>
      </w:r>
      <w:proofErr w:type="gramStart"/>
      <w:r w:rsidRPr="001A5075">
        <w:rPr>
          <w:rFonts w:ascii="仿宋" w:eastAsia="仿宋" w:hAnsi="仿宋" w:cs="仿宋" w:hint="eastAsia"/>
          <w:kern w:val="0"/>
          <w:sz w:val="32"/>
          <w:szCs w:val="32"/>
        </w:rPr>
        <w:t>马替尼片</w:t>
      </w:r>
      <w:proofErr w:type="gramEnd"/>
      <w:r w:rsidRPr="001A5075">
        <w:rPr>
          <w:rFonts w:ascii="仿宋" w:eastAsia="仿宋" w:hAnsi="仿宋" w:cs="仿宋" w:hint="eastAsia"/>
          <w:kern w:val="0"/>
          <w:sz w:val="32"/>
          <w:szCs w:val="32"/>
        </w:rPr>
        <w:t>，甲磺酸伊</w:t>
      </w:r>
      <w:proofErr w:type="gramStart"/>
      <w:r w:rsidRPr="001A5075">
        <w:rPr>
          <w:rFonts w:ascii="仿宋" w:eastAsia="仿宋" w:hAnsi="仿宋" w:cs="仿宋" w:hint="eastAsia"/>
          <w:kern w:val="0"/>
          <w:sz w:val="32"/>
          <w:szCs w:val="32"/>
        </w:rPr>
        <w:t>马替尼</w:t>
      </w:r>
      <w:proofErr w:type="gramEnd"/>
      <w:r w:rsidRPr="001A5075">
        <w:rPr>
          <w:rFonts w:ascii="仿宋" w:eastAsia="仿宋" w:hAnsi="仿宋" w:cs="仿宋" w:hint="eastAsia"/>
          <w:kern w:val="0"/>
          <w:sz w:val="32"/>
          <w:szCs w:val="32"/>
        </w:rPr>
        <w:t>胶囊</w:t>
      </w:r>
    </w:p>
    <w:p w:rsidR="00F83654" w:rsidRPr="001A5075" w:rsidRDefault="00F83654" w:rsidP="006D72D9">
      <w:pPr>
        <w:widowControl/>
        <w:spacing w:line="620" w:lineRule="exact"/>
        <w:ind w:firstLineChars="200" w:firstLine="643"/>
        <w:jc w:val="left"/>
        <w:rPr>
          <w:rFonts w:ascii="仿宋" w:eastAsia="仿宋" w:hAnsi="仿宋" w:cs="仿宋"/>
          <w:kern w:val="0"/>
          <w:sz w:val="32"/>
          <w:szCs w:val="32"/>
        </w:rPr>
      </w:pPr>
      <w:r w:rsidRPr="001A5075">
        <w:rPr>
          <w:rFonts w:ascii="仿宋" w:eastAsia="仿宋" w:hAnsi="仿宋" w:cs="仿宋" w:hint="eastAsia"/>
          <w:b/>
          <w:bCs/>
          <w:kern w:val="0"/>
          <w:sz w:val="32"/>
          <w:szCs w:val="32"/>
        </w:rPr>
        <w:t>制剂与规格：</w:t>
      </w:r>
      <w:r w:rsidRPr="001A5075">
        <w:rPr>
          <w:rFonts w:ascii="仿宋" w:eastAsia="仿宋" w:hAnsi="仿宋" w:cs="仿宋" w:hint="eastAsia"/>
          <w:kern w:val="0"/>
          <w:sz w:val="32"/>
          <w:szCs w:val="32"/>
        </w:rPr>
        <w:t>（</w:t>
      </w:r>
      <w:r w:rsidRPr="001A5075">
        <w:rPr>
          <w:rFonts w:ascii="仿宋" w:eastAsia="仿宋" w:hAnsi="仿宋" w:cs="仿宋"/>
          <w:kern w:val="0"/>
          <w:sz w:val="32"/>
          <w:szCs w:val="32"/>
        </w:rPr>
        <w:t>1</w:t>
      </w:r>
      <w:r w:rsidRPr="001A5075">
        <w:rPr>
          <w:rFonts w:ascii="仿宋" w:eastAsia="仿宋" w:hAnsi="仿宋" w:cs="仿宋" w:hint="eastAsia"/>
          <w:kern w:val="0"/>
          <w:sz w:val="32"/>
          <w:szCs w:val="32"/>
        </w:rPr>
        <w:t>）片剂：</w:t>
      </w:r>
      <w:r w:rsidRPr="001A5075">
        <w:rPr>
          <w:rFonts w:ascii="仿宋" w:eastAsia="仿宋" w:hAnsi="仿宋" w:cs="仿宋"/>
          <w:kern w:val="0"/>
          <w:sz w:val="32"/>
          <w:szCs w:val="32"/>
        </w:rPr>
        <w:t>400mg</w:t>
      </w:r>
      <w:r w:rsidRPr="001A5075">
        <w:rPr>
          <w:rFonts w:ascii="仿宋" w:eastAsia="仿宋" w:hAnsi="仿宋" w:cs="仿宋" w:hint="eastAsia"/>
          <w:kern w:val="0"/>
          <w:sz w:val="32"/>
          <w:szCs w:val="32"/>
        </w:rPr>
        <w:t>、</w:t>
      </w:r>
      <w:r w:rsidRPr="001A5075">
        <w:rPr>
          <w:rFonts w:ascii="仿宋" w:eastAsia="仿宋" w:hAnsi="仿宋" w:cs="仿宋"/>
          <w:kern w:val="0"/>
          <w:sz w:val="32"/>
          <w:szCs w:val="32"/>
        </w:rPr>
        <w:t>100mg</w:t>
      </w:r>
      <w:r w:rsidRPr="001A5075">
        <w:rPr>
          <w:rFonts w:ascii="仿宋" w:eastAsia="仿宋" w:hAnsi="仿宋" w:cs="仿宋" w:hint="eastAsia"/>
          <w:kern w:val="0"/>
          <w:sz w:val="32"/>
          <w:szCs w:val="32"/>
        </w:rPr>
        <w:t>；（</w:t>
      </w:r>
      <w:r w:rsidRPr="001A5075">
        <w:rPr>
          <w:rFonts w:ascii="仿宋" w:eastAsia="仿宋" w:hAnsi="仿宋" w:cs="仿宋"/>
          <w:kern w:val="0"/>
          <w:sz w:val="32"/>
          <w:szCs w:val="32"/>
        </w:rPr>
        <w:t>2</w:t>
      </w:r>
      <w:r w:rsidRPr="001A5075">
        <w:rPr>
          <w:rFonts w:ascii="仿宋" w:eastAsia="仿宋" w:hAnsi="仿宋" w:cs="仿宋" w:hint="eastAsia"/>
          <w:kern w:val="0"/>
          <w:sz w:val="32"/>
          <w:szCs w:val="32"/>
        </w:rPr>
        <w:t>）胶囊：</w:t>
      </w:r>
      <w:r w:rsidRPr="001A5075">
        <w:rPr>
          <w:rFonts w:ascii="仿宋" w:eastAsia="仿宋" w:hAnsi="仿宋" w:cs="仿宋"/>
          <w:kern w:val="0"/>
          <w:sz w:val="32"/>
          <w:szCs w:val="32"/>
        </w:rPr>
        <w:t xml:space="preserve">100mg </w:t>
      </w:r>
    </w:p>
    <w:p w:rsidR="00F83654" w:rsidRPr="001A5075" w:rsidRDefault="00F83654" w:rsidP="006D72D9">
      <w:pPr>
        <w:widowControl/>
        <w:spacing w:line="620" w:lineRule="exact"/>
        <w:ind w:firstLineChars="200" w:firstLine="643"/>
        <w:jc w:val="left"/>
        <w:rPr>
          <w:rFonts w:ascii="仿宋" w:eastAsia="仿宋" w:hAnsi="仿宋" w:cs="Times New Roman"/>
          <w:kern w:val="0"/>
          <w:sz w:val="32"/>
          <w:szCs w:val="32"/>
        </w:rPr>
      </w:pPr>
      <w:r w:rsidRPr="001A5075">
        <w:rPr>
          <w:rFonts w:ascii="仿宋" w:eastAsia="仿宋" w:hAnsi="仿宋" w:cs="仿宋" w:hint="eastAsia"/>
          <w:b/>
          <w:bCs/>
          <w:kern w:val="0"/>
          <w:sz w:val="32"/>
          <w:szCs w:val="32"/>
        </w:rPr>
        <w:t>适应证：</w:t>
      </w:r>
      <w:r w:rsidRPr="001A5075">
        <w:rPr>
          <w:rFonts w:ascii="仿宋" w:eastAsia="仿宋" w:hAnsi="仿宋" w:cs="仿宋" w:hint="eastAsia"/>
          <w:kern w:val="0"/>
          <w:sz w:val="32"/>
          <w:szCs w:val="32"/>
        </w:rPr>
        <w:t>对不能切除和</w:t>
      </w:r>
      <w:r w:rsidRPr="001A5075">
        <w:rPr>
          <w:rFonts w:ascii="仿宋" w:eastAsia="仿宋" w:hAnsi="仿宋" w:cs="仿宋"/>
          <w:kern w:val="0"/>
          <w:sz w:val="32"/>
          <w:szCs w:val="32"/>
        </w:rPr>
        <w:t>/</w:t>
      </w:r>
      <w:r w:rsidRPr="001A5075">
        <w:rPr>
          <w:rFonts w:ascii="仿宋" w:eastAsia="仿宋" w:hAnsi="仿宋" w:cs="仿宋" w:hint="eastAsia"/>
          <w:kern w:val="0"/>
          <w:sz w:val="32"/>
          <w:szCs w:val="32"/>
        </w:rPr>
        <w:t>或转移性</w:t>
      </w:r>
      <w:r w:rsidRPr="001A5075">
        <w:rPr>
          <w:rFonts w:ascii="仿宋" w:eastAsia="仿宋" w:hAnsi="仿宋" w:cs="仿宋"/>
          <w:kern w:val="0"/>
          <w:sz w:val="32"/>
          <w:szCs w:val="32"/>
        </w:rPr>
        <w:t>KIT</w:t>
      </w:r>
      <w:r w:rsidRPr="001A5075">
        <w:rPr>
          <w:rFonts w:ascii="仿宋" w:eastAsia="仿宋" w:hAnsi="仿宋" w:cs="仿宋" w:hint="eastAsia"/>
          <w:kern w:val="0"/>
          <w:sz w:val="32"/>
          <w:szCs w:val="32"/>
        </w:rPr>
        <w:t>突变的恶性黑色素瘤患者。</w:t>
      </w:r>
    </w:p>
    <w:p w:rsidR="00F83654" w:rsidRPr="001A5075" w:rsidRDefault="00F83654" w:rsidP="006D72D9">
      <w:pPr>
        <w:widowControl/>
        <w:spacing w:line="620" w:lineRule="exact"/>
        <w:ind w:firstLineChars="200" w:firstLine="643"/>
        <w:jc w:val="left"/>
        <w:rPr>
          <w:rFonts w:ascii="仿宋" w:eastAsia="仿宋" w:hAnsi="仿宋" w:cs="Times New Roman"/>
          <w:b/>
          <w:bCs/>
          <w:kern w:val="0"/>
          <w:sz w:val="32"/>
          <w:szCs w:val="32"/>
        </w:rPr>
      </w:pPr>
      <w:r w:rsidRPr="001A5075">
        <w:rPr>
          <w:rFonts w:ascii="仿宋" w:eastAsia="仿宋" w:hAnsi="仿宋" w:cs="仿宋" w:hint="eastAsia"/>
          <w:b/>
          <w:bCs/>
          <w:kern w:val="0"/>
          <w:sz w:val="32"/>
          <w:szCs w:val="32"/>
        </w:rPr>
        <w:t>合理用药要点：</w:t>
      </w:r>
    </w:p>
    <w:p w:rsidR="00F83654" w:rsidRPr="001A5075" w:rsidRDefault="00F83654" w:rsidP="006D72D9">
      <w:pPr>
        <w:widowControl/>
        <w:spacing w:line="620" w:lineRule="exact"/>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lastRenderedPageBreak/>
        <w:t>1.</w:t>
      </w:r>
      <w:r w:rsidRPr="001A5075">
        <w:rPr>
          <w:rFonts w:ascii="仿宋" w:eastAsia="仿宋" w:hAnsi="仿宋" w:cs="仿宋" w:hint="eastAsia"/>
          <w:kern w:val="0"/>
          <w:sz w:val="32"/>
          <w:szCs w:val="32"/>
        </w:rPr>
        <w:t>用药前必须经由国家药品监督管理局批准的检测方法确定肿瘤为</w:t>
      </w:r>
      <w:r w:rsidRPr="001A5075">
        <w:rPr>
          <w:rFonts w:ascii="仿宋" w:eastAsia="仿宋" w:hAnsi="仿宋" w:cs="仿宋"/>
          <w:kern w:val="0"/>
          <w:sz w:val="32"/>
          <w:szCs w:val="32"/>
        </w:rPr>
        <w:t>C-KIT</w:t>
      </w:r>
      <w:r w:rsidRPr="001A5075">
        <w:rPr>
          <w:rFonts w:ascii="仿宋" w:eastAsia="仿宋" w:hAnsi="仿宋" w:cs="仿宋" w:hint="eastAsia"/>
          <w:kern w:val="0"/>
          <w:sz w:val="32"/>
          <w:szCs w:val="32"/>
        </w:rPr>
        <w:t>突变阳性，才可使用甲磺酸伊</w:t>
      </w:r>
      <w:proofErr w:type="gramStart"/>
      <w:r w:rsidRPr="001A5075">
        <w:rPr>
          <w:rFonts w:ascii="仿宋" w:eastAsia="仿宋" w:hAnsi="仿宋" w:cs="仿宋" w:hint="eastAsia"/>
          <w:kern w:val="0"/>
          <w:sz w:val="32"/>
          <w:szCs w:val="32"/>
        </w:rPr>
        <w:t>马替尼</w:t>
      </w:r>
      <w:proofErr w:type="gramEnd"/>
      <w:r w:rsidRPr="001A5075">
        <w:rPr>
          <w:rFonts w:ascii="仿宋" w:eastAsia="仿宋" w:hAnsi="仿宋" w:cs="仿宋" w:hint="eastAsia"/>
          <w:kern w:val="0"/>
          <w:sz w:val="32"/>
          <w:szCs w:val="32"/>
        </w:rPr>
        <w:t>治疗，免疫组化</w:t>
      </w:r>
      <w:r w:rsidRPr="001A5075">
        <w:rPr>
          <w:rFonts w:ascii="仿宋" w:eastAsia="仿宋" w:hAnsi="仿宋" w:cs="仿宋"/>
          <w:kern w:val="0"/>
          <w:sz w:val="32"/>
          <w:szCs w:val="32"/>
        </w:rPr>
        <w:t>CD117</w:t>
      </w:r>
      <w:r w:rsidRPr="001A5075">
        <w:rPr>
          <w:rFonts w:ascii="仿宋" w:eastAsia="仿宋" w:hAnsi="仿宋" w:cs="仿宋" w:hint="eastAsia"/>
          <w:kern w:val="0"/>
          <w:sz w:val="32"/>
          <w:szCs w:val="32"/>
        </w:rPr>
        <w:t>阳性不能替代</w:t>
      </w:r>
      <w:r w:rsidRPr="001A5075">
        <w:rPr>
          <w:rFonts w:ascii="仿宋" w:eastAsia="仿宋" w:hAnsi="仿宋" w:cs="仿宋"/>
          <w:kern w:val="0"/>
          <w:sz w:val="32"/>
          <w:szCs w:val="32"/>
        </w:rPr>
        <w:t>KIT</w:t>
      </w:r>
      <w:r w:rsidRPr="001A5075">
        <w:rPr>
          <w:rFonts w:ascii="仿宋" w:eastAsia="仿宋" w:hAnsi="仿宋" w:cs="仿宋" w:hint="eastAsia"/>
          <w:kern w:val="0"/>
          <w:sz w:val="32"/>
          <w:szCs w:val="32"/>
        </w:rPr>
        <w:t>突变基因检测，甲磺酸伊</w:t>
      </w:r>
      <w:proofErr w:type="gramStart"/>
      <w:r w:rsidRPr="001A5075">
        <w:rPr>
          <w:rFonts w:ascii="仿宋" w:eastAsia="仿宋" w:hAnsi="仿宋" w:cs="仿宋" w:hint="eastAsia"/>
          <w:kern w:val="0"/>
          <w:sz w:val="32"/>
          <w:szCs w:val="32"/>
        </w:rPr>
        <w:t>马替尼</w:t>
      </w:r>
      <w:proofErr w:type="gramEnd"/>
      <w:r w:rsidRPr="001A5075">
        <w:rPr>
          <w:rFonts w:ascii="仿宋" w:eastAsia="仿宋" w:hAnsi="仿宋" w:cs="仿宋" w:hint="eastAsia"/>
          <w:kern w:val="0"/>
          <w:sz w:val="32"/>
          <w:szCs w:val="32"/>
        </w:rPr>
        <w:t>不能用于</w:t>
      </w:r>
      <w:r w:rsidRPr="001A5075">
        <w:rPr>
          <w:rFonts w:ascii="仿宋" w:eastAsia="仿宋" w:hAnsi="仿宋" w:cs="仿宋"/>
          <w:kern w:val="0"/>
          <w:sz w:val="32"/>
          <w:szCs w:val="32"/>
        </w:rPr>
        <w:t>KIT</w:t>
      </w:r>
      <w:r w:rsidRPr="001A5075">
        <w:rPr>
          <w:rFonts w:ascii="仿宋" w:eastAsia="仿宋" w:hAnsi="仿宋" w:cs="仿宋" w:hint="eastAsia"/>
          <w:kern w:val="0"/>
          <w:sz w:val="32"/>
          <w:szCs w:val="32"/>
        </w:rPr>
        <w:t>野生型黑色素瘤患者。</w:t>
      </w:r>
    </w:p>
    <w:p w:rsidR="00F83654" w:rsidRPr="001A5075" w:rsidRDefault="00F83654" w:rsidP="006D72D9">
      <w:pPr>
        <w:widowControl/>
        <w:spacing w:line="620" w:lineRule="exact"/>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2.</w:t>
      </w:r>
      <w:r w:rsidRPr="001A5075">
        <w:rPr>
          <w:rFonts w:ascii="仿宋" w:eastAsia="仿宋" w:hAnsi="仿宋" w:cs="仿宋" w:hint="eastAsia"/>
          <w:kern w:val="0"/>
          <w:sz w:val="32"/>
          <w:szCs w:val="32"/>
        </w:rPr>
        <w:t>对于</w:t>
      </w:r>
      <w:r w:rsidRPr="001A5075">
        <w:rPr>
          <w:rFonts w:ascii="仿宋" w:eastAsia="仿宋" w:hAnsi="仿宋" w:cs="仿宋"/>
          <w:kern w:val="0"/>
          <w:sz w:val="32"/>
          <w:szCs w:val="32"/>
        </w:rPr>
        <w:t>KIT</w:t>
      </w:r>
      <w:r w:rsidRPr="001A5075">
        <w:rPr>
          <w:rFonts w:ascii="仿宋" w:eastAsia="仿宋" w:hAnsi="仿宋" w:cs="仿宋" w:hint="eastAsia"/>
          <w:kern w:val="0"/>
          <w:sz w:val="32"/>
          <w:szCs w:val="32"/>
        </w:rPr>
        <w:t>突变的晚期黑色素瘤患者的推荐剂量为</w:t>
      </w:r>
      <w:r w:rsidRPr="001A5075">
        <w:rPr>
          <w:rFonts w:ascii="仿宋" w:eastAsia="仿宋" w:hAnsi="仿宋" w:cs="仿宋"/>
          <w:kern w:val="0"/>
          <w:sz w:val="32"/>
          <w:szCs w:val="32"/>
        </w:rPr>
        <w:t>400mg</w:t>
      </w:r>
      <w:r w:rsidRPr="001A5075">
        <w:rPr>
          <w:rFonts w:ascii="仿宋" w:eastAsia="仿宋" w:hAnsi="仿宋" w:cs="仿宋" w:hint="eastAsia"/>
          <w:kern w:val="0"/>
          <w:sz w:val="32"/>
          <w:szCs w:val="32"/>
        </w:rPr>
        <w:t>；</w:t>
      </w:r>
      <w:r w:rsidRPr="001A5075">
        <w:rPr>
          <w:rFonts w:ascii="仿宋" w:eastAsia="仿宋" w:hAnsi="仿宋" w:cs="仿宋"/>
          <w:kern w:val="0"/>
          <w:sz w:val="32"/>
          <w:szCs w:val="32"/>
        </w:rPr>
        <w:t>400mg</w:t>
      </w:r>
      <w:r w:rsidRPr="001A5075">
        <w:rPr>
          <w:rFonts w:ascii="仿宋" w:eastAsia="仿宋" w:hAnsi="仿宋" w:cs="仿宋" w:hint="eastAsia"/>
          <w:kern w:val="0"/>
          <w:sz w:val="32"/>
          <w:szCs w:val="32"/>
        </w:rPr>
        <w:t>治疗进展后可</w:t>
      </w:r>
      <w:proofErr w:type="gramStart"/>
      <w:r w:rsidRPr="001A5075">
        <w:rPr>
          <w:rFonts w:ascii="仿宋" w:eastAsia="仿宋" w:hAnsi="仿宋" w:cs="仿宋" w:hint="eastAsia"/>
          <w:kern w:val="0"/>
          <w:sz w:val="32"/>
          <w:szCs w:val="32"/>
        </w:rPr>
        <w:t>遵</w:t>
      </w:r>
      <w:proofErr w:type="gramEnd"/>
      <w:r w:rsidRPr="001A5075">
        <w:rPr>
          <w:rFonts w:ascii="仿宋" w:eastAsia="仿宋" w:hAnsi="仿宋" w:cs="仿宋" w:hint="eastAsia"/>
          <w:kern w:val="0"/>
          <w:sz w:val="32"/>
          <w:szCs w:val="32"/>
        </w:rPr>
        <w:t>医嘱增量至</w:t>
      </w:r>
      <w:r w:rsidRPr="001A5075">
        <w:rPr>
          <w:rFonts w:ascii="仿宋" w:eastAsia="仿宋" w:hAnsi="仿宋" w:cs="仿宋"/>
          <w:kern w:val="0"/>
          <w:sz w:val="32"/>
          <w:szCs w:val="32"/>
        </w:rPr>
        <w:t>600</w:t>
      </w:r>
      <w:r>
        <w:rPr>
          <w:rFonts w:ascii="仿宋" w:eastAsia="仿宋" w:hAnsi="仿宋" w:cs="仿宋"/>
          <w:kern w:val="0"/>
          <w:sz w:val="32"/>
          <w:szCs w:val="32"/>
        </w:rPr>
        <w:t>mg</w:t>
      </w:r>
      <w:r w:rsidRPr="001A5075">
        <w:rPr>
          <w:rFonts w:ascii="仿宋" w:eastAsia="仿宋" w:hAnsi="仿宋" w:cs="仿宋" w:hint="eastAsia"/>
          <w:kern w:val="0"/>
          <w:sz w:val="32"/>
          <w:szCs w:val="32"/>
        </w:rPr>
        <w:t>、</w:t>
      </w:r>
      <w:r w:rsidRPr="001A5075">
        <w:rPr>
          <w:rFonts w:ascii="仿宋" w:eastAsia="仿宋" w:hAnsi="仿宋" w:cs="仿宋"/>
          <w:kern w:val="0"/>
          <w:sz w:val="32"/>
          <w:szCs w:val="32"/>
        </w:rPr>
        <w:t>800mg</w:t>
      </w:r>
      <w:r w:rsidRPr="001A5075">
        <w:rPr>
          <w:rFonts w:ascii="仿宋" w:eastAsia="仿宋" w:hAnsi="仿宋" w:cs="仿宋" w:hint="eastAsia"/>
          <w:kern w:val="0"/>
          <w:sz w:val="32"/>
          <w:szCs w:val="32"/>
        </w:rPr>
        <w:t>，仍有部分患者获益，但不良反应亦加重。</w:t>
      </w:r>
    </w:p>
    <w:p w:rsidR="00F83654" w:rsidRPr="001A5075" w:rsidRDefault="00F83654" w:rsidP="006D72D9">
      <w:pPr>
        <w:widowControl/>
        <w:spacing w:line="620" w:lineRule="exact"/>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3.</w:t>
      </w:r>
      <w:r w:rsidRPr="001A5075">
        <w:rPr>
          <w:rFonts w:ascii="仿宋" w:eastAsia="仿宋" w:hAnsi="仿宋" w:cs="仿宋" w:hint="eastAsia"/>
          <w:kern w:val="0"/>
          <w:sz w:val="32"/>
          <w:szCs w:val="32"/>
        </w:rPr>
        <w:t>用药期间常见的反应包括水肿、乏力、食欲减退、皮疹、粒细胞下降等，服药期间应定期检测血常规、肝肾功能。</w:t>
      </w:r>
    </w:p>
    <w:p w:rsidR="00F83654" w:rsidRPr="001A5075" w:rsidRDefault="00F83654" w:rsidP="006D72D9">
      <w:pPr>
        <w:widowControl/>
        <w:spacing w:line="620" w:lineRule="exact"/>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4.</w:t>
      </w:r>
      <w:r w:rsidRPr="001A5075">
        <w:rPr>
          <w:rFonts w:ascii="仿宋" w:eastAsia="仿宋" w:hAnsi="仿宋" w:cs="仿宋" w:hint="eastAsia"/>
          <w:kern w:val="0"/>
          <w:sz w:val="32"/>
          <w:szCs w:val="32"/>
        </w:rPr>
        <w:t>不能吞咽药片的患者，可以将药片分散于不含气体的水中（</w:t>
      </w:r>
      <w:r w:rsidRPr="001A5075">
        <w:rPr>
          <w:rFonts w:ascii="仿宋" w:eastAsia="仿宋" w:hAnsi="仿宋" w:cs="仿宋"/>
          <w:kern w:val="0"/>
          <w:sz w:val="32"/>
          <w:szCs w:val="32"/>
        </w:rPr>
        <w:t>100mg</w:t>
      </w:r>
      <w:r w:rsidRPr="001A5075">
        <w:rPr>
          <w:rFonts w:ascii="仿宋" w:eastAsia="仿宋" w:hAnsi="仿宋" w:cs="仿宋" w:hint="eastAsia"/>
          <w:kern w:val="0"/>
          <w:sz w:val="32"/>
          <w:szCs w:val="32"/>
        </w:rPr>
        <w:t>片约用</w:t>
      </w:r>
      <w:r w:rsidRPr="001A5075">
        <w:rPr>
          <w:rFonts w:ascii="仿宋" w:eastAsia="仿宋" w:hAnsi="仿宋" w:cs="仿宋"/>
          <w:kern w:val="0"/>
          <w:sz w:val="32"/>
          <w:szCs w:val="32"/>
        </w:rPr>
        <w:t>50ml</w:t>
      </w:r>
      <w:r w:rsidRPr="001A5075">
        <w:rPr>
          <w:rFonts w:ascii="仿宋" w:eastAsia="仿宋" w:hAnsi="仿宋" w:cs="仿宋" w:hint="eastAsia"/>
          <w:kern w:val="0"/>
          <w:sz w:val="32"/>
          <w:szCs w:val="32"/>
        </w:rPr>
        <w:t>，</w:t>
      </w:r>
      <w:r w:rsidRPr="001A5075">
        <w:rPr>
          <w:rFonts w:ascii="仿宋" w:eastAsia="仿宋" w:hAnsi="仿宋" w:cs="仿宋"/>
          <w:kern w:val="0"/>
          <w:sz w:val="32"/>
          <w:szCs w:val="32"/>
        </w:rPr>
        <w:t>400mg</w:t>
      </w:r>
      <w:r w:rsidRPr="001A5075">
        <w:rPr>
          <w:rFonts w:ascii="仿宋" w:eastAsia="仿宋" w:hAnsi="仿宋" w:cs="仿宋" w:hint="eastAsia"/>
          <w:kern w:val="0"/>
          <w:sz w:val="32"/>
          <w:szCs w:val="32"/>
        </w:rPr>
        <w:t>约用</w:t>
      </w:r>
      <w:r w:rsidRPr="001A5075">
        <w:rPr>
          <w:rFonts w:ascii="仿宋" w:eastAsia="仿宋" w:hAnsi="仿宋" w:cs="仿宋"/>
          <w:kern w:val="0"/>
          <w:sz w:val="32"/>
          <w:szCs w:val="32"/>
        </w:rPr>
        <w:t>200ml</w:t>
      </w:r>
      <w:r w:rsidRPr="001A5075">
        <w:rPr>
          <w:rFonts w:ascii="仿宋" w:eastAsia="仿宋" w:hAnsi="仿宋" w:cs="仿宋" w:hint="eastAsia"/>
          <w:kern w:val="0"/>
          <w:sz w:val="32"/>
          <w:szCs w:val="32"/>
        </w:rPr>
        <w:t>）。应搅拌混悬液，一旦药片崩解完全应立即服用。</w:t>
      </w:r>
    </w:p>
    <w:p w:rsidR="00F83654" w:rsidRPr="001A5075" w:rsidRDefault="00F83654" w:rsidP="006D72D9">
      <w:pPr>
        <w:widowControl/>
        <w:spacing w:line="620" w:lineRule="exact"/>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5.</w:t>
      </w:r>
      <w:r w:rsidRPr="001A5075">
        <w:rPr>
          <w:rFonts w:ascii="仿宋" w:eastAsia="仿宋" w:hAnsi="仿宋" w:cs="仿宋" w:hint="eastAsia"/>
          <w:kern w:val="0"/>
          <w:sz w:val="32"/>
          <w:szCs w:val="32"/>
        </w:rPr>
        <w:t>和</w:t>
      </w:r>
      <w:r w:rsidRPr="001A5075">
        <w:rPr>
          <w:rFonts w:ascii="仿宋" w:eastAsia="仿宋" w:hAnsi="仿宋" w:cs="仿宋"/>
          <w:kern w:val="0"/>
          <w:sz w:val="32"/>
          <w:szCs w:val="32"/>
        </w:rPr>
        <w:t>CYP3A4</w:t>
      </w:r>
      <w:r w:rsidRPr="001A5075">
        <w:rPr>
          <w:rFonts w:ascii="仿宋" w:eastAsia="仿宋" w:hAnsi="仿宋" w:cs="仿宋" w:hint="eastAsia"/>
          <w:kern w:val="0"/>
          <w:sz w:val="32"/>
          <w:szCs w:val="32"/>
        </w:rPr>
        <w:t>诱导剂同时服用可显著</w:t>
      </w:r>
      <w:proofErr w:type="gramStart"/>
      <w:r w:rsidRPr="001A5075">
        <w:rPr>
          <w:rFonts w:ascii="仿宋" w:eastAsia="仿宋" w:hAnsi="仿宋" w:cs="仿宋" w:hint="eastAsia"/>
          <w:kern w:val="0"/>
          <w:sz w:val="32"/>
          <w:szCs w:val="32"/>
        </w:rPr>
        <w:t>降低甲磺酸伊马替尼</w:t>
      </w:r>
      <w:proofErr w:type="gramEnd"/>
      <w:r w:rsidRPr="001A5075">
        <w:rPr>
          <w:rFonts w:ascii="仿宋" w:eastAsia="仿宋" w:hAnsi="仿宋" w:cs="仿宋" w:hint="eastAsia"/>
          <w:kern w:val="0"/>
          <w:sz w:val="32"/>
          <w:szCs w:val="32"/>
        </w:rPr>
        <w:t>的总暴露量，因此增加潜在治疗失败的危险。因此应避免甲磺酸伊</w:t>
      </w:r>
      <w:proofErr w:type="gramStart"/>
      <w:r w:rsidRPr="001A5075">
        <w:rPr>
          <w:rFonts w:ascii="仿宋" w:eastAsia="仿宋" w:hAnsi="仿宋" w:cs="仿宋" w:hint="eastAsia"/>
          <w:kern w:val="0"/>
          <w:sz w:val="32"/>
          <w:szCs w:val="32"/>
        </w:rPr>
        <w:t>马替尼</w:t>
      </w:r>
      <w:proofErr w:type="gramEnd"/>
      <w:r w:rsidRPr="001A5075">
        <w:rPr>
          <w:rFonts w:ascii="仿宋" w:eastAsia="仿宋" w:hAnsi="仿宋" w:cs="仿宋" w:hint="eastAsia"/>
          <w:kern w:val="0"/>
          <w:sz w:val="32"/>
          <w:szCs w:val="32"/>
        </w:rPr>
        <w:t>与</w:t>
      </w:r>
      <w:r w:rsidRPr="001A5075">
        <w:rPr>
          <w:rFonts w:ascii="仿宋" w:eastAsia="仿宋" w:hAnsi="仿宋" w:cs="仿宋"/>
          <w:kern w:val="0"/>
          <w:sz w:val="32"/>
          <w:szCs w:val="32"/>
        </w:rPr>
        <w:t>CYP3A4</w:t>
      </w:r>
      <w:r w:rsidRPr="001A5075">
        <w:rPr>
          <w:rFonts w:ascii="仿宋" w:eastAsia="仿宋" w:hAnsi="仿宋" w:cs="仿宋" w:hint="eastAsia"/>
          <w:kern w:val="0"/>
          <w:sz w:val="32"/>
          <w:szCs w:val="32"/>
        </w:rPr>
        <w:t>诱导剂或抑制剂合用。常见的</w:t>
      </w:r>
      <w:r w:rsidRPr="001A5075">
        <w:rPr>
          <w:rFonts w:ascii="仿宋" w:eastAsia="仿宋" w:hAnsi="仿宋" w:cs="仿宋"/>
          <w:kern w:val="0"/>
          <w:sz w:val="32"/>
          <w:szCs w:val="32"/>
        </w:rPr>
        <w:t>CYP3A4</w:t>
      </w:r>
      <w:r w:rsidRPr="001A5075">
        <w:rPr>
          <w:rFonts w:ascii="仿宋" w:eastAsia="仿宋" w:hAnsi="仿宋" w:cs="仿宋" w:hint="eastAsia"/>
          <w:kern w:val="0"/>
          <w:sz w:val="32"/>
          <w:szCs w:val="32"/>
        </w:rPr>
        <w:t>诱导剂或抑制剂包括酮康</w:t>
      </w:r>
      <w:proofErr w:type="gramStart"/>
      <w:r w:rsidRPr="001A5075">
        <w:rPr>
          <w:rFonts w:ascii="仿宋" w:eastAsia="仿宋" w:hAnsi="仿宋" w:cs="仿宋" w:hint="eastAsia"/>
          <w:kern w:val="0"/>
          <w:sz w:val="32"/>
          <w:szCs w:val="32"/>
        </w:rPr>
        <w:t>唑</w:t>
      </w:r>
      <w:proofErr w:type="gramEnd"/>
      <w:r w:rsidRPr="001A5075">
        <w:rPr>
          <w:rFonts w:ascii="仿宋" w:eastAsia="仿宋" w:hAnsi="仿宋" w:cs="仿宋" w:hint="eastAsia"/>
          <w:kern w:val="0"/>
          <w:sz w:val="32"/>
          <w:szCs w:val="32"/>
        </w:rPr>
        <w:t>、环</w:t>
      </w:r>
      <w:proofErr w:type="gramStart"/>
      <w:r w:rsidRPr="001A5075">
        <w:rPr>
          <w:rFonts w:ascii="仿宋" w:eastAsia="仿宋" w:hAnsi="仿宋" w:cs="仿宋" w:hint="eastAsia"/>
          <w:kern w:val="0"/>
          <w:sz w:val="32"/>
          <w:szCs w:val="32"/>
        </w:rPr>
        <w:t>孢</w:t>
      </w:r>
      <w:proofErr w:type="gramEnd"/>
      <w:r w:rsidRPr="001A5075">
        <w:rPr>
          <w:rFonts w:ascii="仿宋" w:eastAsia="仿宋" w:hAnsi="仿宋" w:cs="仿宋" w:hint="eastAsia"/>
          <w:kern w:val="0"/>
          <w:sz w:val="32"/>
          <w:szCs w:val="32"/>
        </w:rPr>
        <w:t>素、匹</w:t>
      </w:r>
      <w:proofErr w:type="gramStart"/>
      <w:r w:rsidRPr="001A5075">
        <w:rPr>
          <w:rFonts w:ascii="仿宋" w:eastAsia="仿宋" w:hAnsi="仿宋" w:cs="仿宋" w:hint="eastAsia"/>
          <w:kern w:val="0"/>
          <w:sz w:val="32"/>
          <w:szCs w:val="32"/>
        </w:rPr>
        <w:t>莫齐特</w:t>
      </w:r>
      <w:proofErr w:type="gramEnd"/>
      <w:r w:rsidRPr="001A5075">
        <w:rPr>
          <w:rFonts w:ascii="仿宋" w:eastAsia="仿宋" w:hAnsi="仿宋" w:cs="仿宋" w:hint="eastAsia"/>
          <w:kern w:val="0"/>
          <w:sz w:val="32"/>
          <w:szCs w:val="32"/>
        </w:rPr>
        <w:t>、华法林以及其他香豆素衍生物。</w:t>
      </w:r>
    </w:p>
    <w:p w:rsidR="00F83654" w:rsidRPr="008130C0" w:rsidRDefault="00F83654" w:rsidP="006D72D9">
      <w:pPr>
        <w:spacing w:line="600" w:lineRule="exact"/>
        <w:ind w:firstLineChars="200" w:firstLine="640"/>
        <w:rPr>
          <w:rFonts w:ascii="黑体" w:eastAsia="黑体" w:hAnsi="黑体" w:cs="Times New Roman"/>
          <w:sz w:val="32"/>
          <w:szCs w:val="32"/>
          <w:lang w:val="fr-FR"/>
        </w:rPr>
      </w:pPr>
      <w:r w:rsidRPr="008130C0">
        <w:rPr>
          <w:rFonts w:ascii="黑体" w:eastAsia="黑体" w:hAnsi="黑体" w:cs="黑体" w:hint="eastAsia"/>
          <w:sz w:val="32"/>
          <w:szCs w:val="32"/>
          <w:lang w:val="fr-FR"/>
        </w:rPr>
        <w:t>二、</w:t>
      </w:r>
      <w:r w:rsidRPr="008130C0">
        <w:rPr>
          <w:rFonts w:ascii="黑体" w:eastAsia="黑体" w:hAnsi="黑体" w:cs="黑体" w:hint="eastAsia"/>
          <w:color w:val="000000"/>
          <w:kern w:val="0"/>
          <w:sz w:val="32"/>
          <w:szCs w:val="32"/>
        </w:rPr>
        <w:t>维莫非尼</w:t>
      </w:r>
    </w:p>
    <w:p w:rsidR="00F83654" w:rsidRPr="001A5075" w:rsidRDefault="00F83654" w:rsidP="006D72D9">
      <w:pPr>
        <w:autoSpaceDE w:val="0"/>
        <w:autoSpaceDN w:val="0"/>
        <w:adjustRightInd w:val="0"/>
        <w:spacing w:line="360" w:lineRule="auto"/>
        <w:ind w:firstLineChars="200" w:firstLine="643"/>
        <w:jc w:val="left"/>
        <w:rPr>
          <w:rFonts w:ascii="仿宋" w:eastAsia="仿宋" w:hAnsi="仿宋" w:cs="Times New Roman"/>
          <w:b/>
          <w:bCs/>
          <w:color w:val="000000"/>
          <w:kern w:val="0"/>
          <w:position w:val="8"/>
          <w:sz w:val="32"/>
          <w:szCs w:val="32"/>
          <w:lang w:val="fr-FR"/>
        </w:rPr>
      </w:pPr>
      <w:r w:rsidRPr="001A5075">
        <w:rPr>
          <w:rFonts w:ascii="仿宋" w:eastAsia="仿宋" w:hAnsi="仿宋" w:cs="仿宋" w:hint="eastAsia"/>
          <w:b/>
          <w:bCs/>
          <w:color w:val="000000"/>
          <w:kern w:val="0"/>
          <w:sz w:val="32"/>
          <w:szCs w:val="32"/>
        </w:rPr>
        <w:t>通用名</w:t>
      </w:r>
      <w:r w:rsidRPr="001A5075">
        <w:rPr>
          <w:rFonts w:ascii="仿宋" w:eastAsia="仿宋" w:hAnsi="仿宋" w:cs="仿宋" w:hint="eastAsia"/>
          <w:b/>
          <w:bCs/>
          <w:color w:val="000000"/>
          <w:kern w:val="0"/>
          <w:sz w:val="32"/>
          <w:szCs w:val="32"/>
          <w:lang w:val="fr-FR"/>
        </w:rPr>
        <w:t>：</w:t>
      </w:r>
      <w:r w:rsidRPr="001A5075">
        <w:rPr>
          <w:rFonts w:ascii="仿宋" w:eastAsia="仿宋" w:hAnsi="仿宋" w:cs="仿宋" w:hint="eastAsia"/>
          <w:color w:val="000000"/>
          <w:kern w:val="0"/>
          <w:sz w:val="32"/>
          <w:szCs w:val="32"/>
        </w:rPr>
        <w:t>维莫非尼片</w:t>
      </w:r>
    </w:p>
    <w:p w:rsidR="00F83654" w:rsidRPr="001A5075" w:rsidRDefault="00F83654" w:rsidP="006D72D9">
      <w:pPr>
        <w:autoSpaceDE w:val="0"/>
        <w:autoSpaceDN w:val="0"/>
        <w:adjustRightInd w:val="0"/>
        <w:spacing w:line="360" w:lineRule="auto"/>
        <w:ind w:firstLineChars="200" w:firstLine="643"/>
        <w:jc w:val="left"/>
        <w:rPr>
          <w:rFonts w:ascii="仿宋" w:eastAsia="仿宋" w:hAnsi="仿宋" w:cs="仿宋"/>
          <w:color w:val="000000"/>
          <w:kern w:val="0"/>
          <w:sz w:val="32"/>
          <w:szCs w:val="32"/>
          <w:lang w:val="fr-FR"/>
        </w:rPr>
      </w:pPr>
      <w:r w:rsidRPr="001A5075">
        <w:rPr>
          <w:rFonts w:ascii="仿宋" w:eastAsia="仿宋" w:hAnsi="仿宋" w:cs="仿宋" w:hint="eastAsia"/>
          <w:b/>
          <w:bCs/>
          <w:color w:val="000000"/>
          <w:kern w:val="0"/>
          <w:sz w:val="32"/>
          <w:szCs w:val="32"/>
        </w:rPr>
        <w:t>制剂与规格</w:t>
      </w:r>
      <w:r w:rsidRPr="001A5075">
        <w:rPr>
          <w:rFonts w:ascii="仿宋" w:eastAsia="仿宋" w:hAnsi="仿宋" w:cs="仿宋" w:hint="eastAsia"/>
          <w:b/>
          <w:bCs/>
          <w:color w:val="000000"/>
          <w:kern w:val="0"/>
          <w:sz w:val="32"/>
          <w:szCs w:val="32"/>
          <w:lang w:val="fr-FR"/>
        </w:rPr>
        <w:t>：</w:t>
      </w:r>
      <w:r w:rsidRPr="001A5075">
        <w:rPr>
          <w:rFonts w:ascii="仿宋" w:eastAsia="仿宋" w:hAnsi="仿宋" w:cs="仿宋" w:hint="eastAsia"/>
          <w:color w:val="000000"/>
          <w:kern w:val="0"/>
          <w:sz w:val="32"/>
          <w:szCs w:val="32"/>
        </w:rPr>
        <w:t>片剂：</w:t>
      </w:r>
      <w:r w:rsidRPr="001A5075">
        <w:rPr>
          <w:rFonts w:ascii="仿宋" w:eastAsia="仿宋" w:hAnsi="仿宋" w:cs="仿宋"/>
          <w:color w:val="000000"/>
          <w:kern w:val="0"/>
          <w:sz w:val="32"/>
          <w:szCs w:val="32"/>
          <w:lang w:val="fr-FR"/>
        </w:rPr>
        <w:t xml:space="preserve">240mg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经国家药品监督管理局批准的检测方法确定的</w:t>
      </w:r>
      <w:r w:rsidRPr="001A5075">
        <w:rPr>
          <w:rFonts w:ascii="仿宋" w:eastAsia="仿宋" w:hAnsi="仿宋" w:cs="仿宋"/>
          <w:sz w:val="32"/>
          <w:szCs w:val="32"/>
        </w:rPr>
        <w:t>BRAFV600</w:t>
      </w:r>
      <w:r w:rsidRPr="001A5075">
        <w:rPr>
          <w:rFonts w:ascii="仿宋" w:eastAsia="仿宋" w:hAnsi="仿宋" w:cs="仿宋" w:hint="eastAsia"/>
          <w:sz w:val="32"/>
          <w:szCs w:val="32"/>
        </w:rPr>
        <w:t>突变阳性的不可切除或转移性黑色素瘤。</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lastRenderedPageBreak/>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用药前必须经由国家药品监督管理局批准的检测方法确定肿瘤为</w:t>
      </w:r>
      <w:r w:rsidRPr="001A5075">
        <w:rPr>
          <w:rFonts w:ascii="仿宋" w:eastAsia="仿宋" w:hAnsi="仿宋" w:cs="仿宋"/>
          <w:sz w:val="32"/>
          <w:szCs w:val="32"/>
        </w:rPr>
        <w:t>BRAFV600</w:t>
      </w:r>
      <w:r w:rsidRPr="001A5075">
        <w:rPr>
          <w:rFonts w:ascii="仿宋" w:eastAsia="仿宋" w:hAnsi="仿宋" w:cs="仿宋" w:hint="eastAsia"/>
          <w:sz w:val="32"/>
          <w:szCs w:val="32"/>
        </w:rPr>
        <w:t>突变阳性，才可使用维莫非尼治疗，维莫非尼不能用于</w:t>
      </w:r>
      <w:r w:rsidRPr="001A5075">
        <w:rPr>
          <w:rFonts w:ascii="仿宋" w:eastAsia="仿宋" w:hAnsi="仿宋" w:cs="仿宋"/>
          <w:sz w:val="32"/>
          <w:szCs w:val="32"/>
        </w:rPr>
        <w:t>BRAF</w:t>
      </w:r>
      <w:r w:rsidRPr="001A5075">
        <w:rPr>
          <w:rFonts w:ascii="仿宋" w:eastAsia="仿宋" w:hAnsi="仿宋" w:cs="仿宋" w:hint="eastAsia"/>
          <w:sz w:val="32"/>
          <w:szCs w:val="32"/>
        </w:rPr>
        <w:t>野生型黑色素瘤患者</w:t>
      </w:r>
      <w:r w:rsidRPr="001A5075">
        <w:rPr>
          <w:rFonts w:ascii="仿宋" w:eastAsia="仿宋" w:hAnsi="仿宋" w:cs="仿宋" w:hint="eastAsia"/>
          <w:i/>
          <w:iCs/>
          <w:sz w:val="32"/>
          <w:szCs w:val="32"/>
        </w:rPr>
        <w:t>。</w:t>
      </w:r>
    </w:p>
    <w:p w:rsidR="00F83654" w:rsidRPr="00081202" w:rsidRDefault="00F83654" w:rsidP="006D72D9">
      <w:pPr>
        <w:spacing w:line="360" w:lineRule="auto"/>
        <w:ind w:firstLineChars="200" w:firstLine="610"/>
        <w:rPr>
          <w:rFonts w:ascii="仿宋" w:eastAsia="仿宋" w:hAnsi="仿宋" w:cs="Times New Roman"/>
          <w:w w:val="96"/>
          <w:sz w:val="32"/>
          <w:szCs w:val="32"/>
        </w:rPr>
      </w:pPr>
      <w:r w:rsidRPr="00081202">
        <w:rPr>
          <w:rFonts w:ascii="仿宋" w:eastAsia="仿宋" w:hAnsi="仿宋" w:cs="仿宋"/>
          <w:w w:val="96"/>
          <w:sz w:val="32"/>
          <w:szCs w:val="32"/>
        </w:rPr>
        <w:t>2.</w:t>
      </w:r>
      <w:r w:rsidRPr="00081202">
        <w:rPr>
          <w:rFonts w:ascii="仿宋" w:eastAsia="仿宋" w:hAnsi="仿宋" w:cs="仿宋" w:hint="eastAsia"/>
          <w:w w:val="96"/>
          <w:sz w:val="32"/>
          <w:szCs w:val="32"/>
        </w:rPr>
        <w:t>用药期间必须注意常见的皮肤反应如皮疹，光敏反应等</w:t>
      </w:r>
      <w:r w:rsidRPr="00081202">
        <w:rPr>
          <w:rFonts w:ascii="仿宋" w:eastAsia="仿宋" w:hAnsi="仿宋" w:cs="仿宋" w:hint="eastAsia"/>
          <w:i/>
          <w:iCs/>
          <w:w w:val="96"/>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基线时</w:t>
      </w:r>
      <w:r w:rsidRPr="001A5075">
        <w:rPr>
          <w:rFonts w:ascii="仿宋" w:eastAsia="仿宋" w:hAnsi="仿宋" w:cs="仿宋"/>
          <w:sz w:val="32"/>
          <w:szCs w:val="32"/>
        </w:rPr>
        <w:t>QTc</w:t>
      </w:r>
      <w:r w:rsidRPr="001A5075">
        <w:rPr>
          <w:rFonts w:ascii="仿宋" w:eastAsia="仿宋" w:hAnsi="仿宋" w:cs="仿宋" w:hint="eastAsia"/>
          <w:sz w:val="32"/>
          <w:szCs w:val="32"/>
        </w:rPr>
        <w:t>＞</w:t>
      </w:r>
      <w:r w:rsidRPr="001A5075">
        <w:rPr>
          <w:rFonts w:ascii="仿宋" w:eastAsia="仿宋" w:hAnsi="仿宋" w:cs="仿宋"/>
          <w:sz w:val="32"/>
          <w:szCs w:val="32"/>
        </w:rPr>
        <w:t>500ms</w:t>
      </w:r>
      <w:r w:rsidRPr="001A5075">
        <w:rPr>
          <w:rFonts w:ascii="仿宋" w:eastAsia="仿宋" w:hAnsi="仿宋" w:cs="仿宋" w:hint="eastAsia"/>
          <w:sz w:val="32"/>
          <w:szCs w:val="32"/>
        </w:rPr>
        <w:t>不建议开始服用维莫非尼，对于存在无法纠正的电解质异常、长</w:t>
      </w:r>
      <w:r w:rsidRPr="001A5075">
        <w:rPr>
          <w:rFonts w:ascii="仿宋" w:eastAsia="仿宋" w:hAnsi="仿宋" w:cs="仿宋"/>
          <w:sz w:val="32"/>
          <w:szCs w:val="32"/>
        </w:rPr>
        <w:t>QT</w:t>
      </w:r>
      <w:r w:rsidRPr="001A5075">
        <w:rPr>
          <w:rFonts w:ascii="仿宋" w:eastAsia="仿宋" w:hAnsi="仿宋" w:cs="仿宋" w:hint="eastAsia"/>
          <w:sz w:val="32"/>
          <w:szCs w:val="32"/>
        </w:rPr>
        <w:t>综合征或正在服用已知能延长</w:t>
      </w:r>
      <w:r w:rsidRPr="001A5075">
        <w:rPr>
          <w:rFonts w:ascii="仿宋" w:eastAsia="仿宋" w:hAnsi="仿宋" w:cs="仿宋"/>
          <w:sz w:val="32"/>
          <w:szCs w:val="32"/>
        </w:rPr>
        <w:t>QT</w:t>
      </w:r>
      <w:r w:rsidRPr="001A5075">
        <w:rPr>
          <w:rFonts w:ascii="仿宋" w:eastAsia="仿宋" w:hAnsi="仿宋" w:cs="仿宋" w:hint="eastAsia"/>
          <w:sz w:val="32"/>
          <w:szCs w:val="32"/>
        </w:rPr>
        <w:t>间期的药物的患者，不建议采用维莫非尼治疗</w:t>
      </w:r>
      <w:r w:rsidRPr="001A5075">
        <w:rPr>
          <w:rFonts w:ascii="仿宋" w:eastAsia="仿宋" w:hAnsi="仿宋" w:cs="仿宋" w:hint="eastAsia"/>
          <w:i/>
          <w:iCs/>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不建议</w:t>
      </w:r>
      <w:r w:rsidRPr="00636AFF">
        <w:rPr>
          <w:rFonts w:ascii="仿宋" w:eastAsia="仿宋" w:hAnsi="仿宋" w:cs="仿宋"/>
          <w:sz w:val="32"/>
          <w:szCs w:val="32"/>
        </w:rPr>
        <w:t>Ipilimumab</w:t>
      </w:r>
      <w:r w:rsidRPr="001A5075">
        <w:rPr>
          <w:rFonts w:ascii="仿宋" w:eastAsia="仿宋" w:hAnsi="仿宋" w:cs="仿宋" w:hint="eastAsia"/>
          <w:sz w:val="32"/>
          <w:szCs w:val="32"/>
        </w:rPr>
        <w:t>与维莫非尼联合用药</w:t>
      </w:r>
      <w:r w:rsidRPr="001A5075">
        <w:rPr>
          <w:rFonts w:ascii="仿宋" w:eastAsia="仿宋" w:hAnsi="仿宋" w:cs="仿宋" w:hint="eastAsia"/>
          <w:i/>
          <w:iCs/>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妊娠期妇女禁止使用维莫非尼，除非对于母亲的可能受益超过对胎儿的可能风险。必须在权衡哺乳喂养对婴儿的益处以及治疗对母亲的益处之后，做出是否停止母乳喂养或停止维莫非</w:t>
      </w:r>
      <w:proofErr w:type="gramStart"/>
      <w:r w:rsidRPr="001A5075">
        <w:rPr>
          <w:rFonts w:ascii="仿宋" w:eastAsia="仿宋" w:hAnsi="仿宋" w:cs="仿宋" w:hint="eastAsia"/>
          <w:sz w:val="32"/>
          <w:szCs w:val="32"/>
        </w:rPr>
        <w:t>尼治疗</w:t>
      </w:r>
      <w:proofErr w:type="gramEnd"/>
      <w:r w:rsidRPr="001A5075">
        <w:rPr>
          <w:rFonts w:ascii="仿宋" w:eastAsia="仿宋" w:hAnsi="仿宋" w:cs="仿宋" w:hint="eastAsia"/>
          <w:sz w:val="32"/>
          <w:szCs w:val="32"/>
        </w:rPr>
        <w:t>的决定</w:t>
      </w:r>
      <w:r w:rsidRPr="001A5075">
        <w:rPr>
          <w:rFonts w:ascii="仿宋" w:eastAsia="仿宋" w:hAnsi="仿宋" w:cs="仿宋" w:hint="eastAsia"/>
          <w:i/>
          <w:iCs/>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6.</w:t>
      </w:r>
      <w:r w:rsidRPr="001A5075">
        <w:rPr>
          <w:rFonts w:ascii="仿宋" w:eastAsia="仿宋" w:hAnsi="仿宋" w:cs="仿宋" w:hint="eastAsia"/>
          <w:sz w:val="32"/>
          <w:szCs w:val="32"/>
        </w:rPr>
        <w:t>不建议维莫非尼与经</w:t>
      </w:r>
      <w:r w:rsidRPr="001A5075">
        <w:rPr>
          <w:rFonts w:ascii="仿宋" w:eastAsia="仿宋" w:hAnsi="仿宋" w:cs="仿宋"/>
          <w:sz w:val="32"/>
          <w:szCs w:val="32"/>
        </w:rPr>
        <w:t>CYP1A2</w:t>
      </w:r>
      <w:r w:rsidRPr="001A5075">
        <w:rPr>
          <w:rFonts w:ascii="仿宋" w:eastAsia="仿宋" w:hAnsi="仿宋" w:cs="仿宋" w:hint="eastAsia"/>
          <w:sz w:val="32"/>
          <w:szCs w:val="32"/>
        </w:rPr>
        <w:t>和</w:t>
      </w:r>
      <w:r w:rsidRPr="001A5075">
        <w:rPr>
          <w:rFonts w:ascii="仿宋" w:eastAsia="仿宋" w:hAnsi="仿宋" w:cs="仿宋"/>
          <w:sz w:val="32"/>
          <w:szCs w:val="32"/>
        </w:rPr>
        <w:t>CYP3A4</w:t>
      </w:r>
      <w:r w:rsidRPr="001A5075">
        <w:rPr>
          <w:rFonts w:ascii="仿宋" w:eastAsia="仿宋" w:hAnsi="仿宋" w:cs="仿宋" w:hint="eastAsia"/>
          <w:sz w:val="32"/>
          <w:szCs w:val="32"/>
        </w:rPr>
        <w:t>代谢的治疗窗较窄的药物联合应用，在与维莫非尼联合用药的情况下，应慎用强效</w:t>
      </w:r>
      <w:r w:rsidRPr="001A5075">
        <w:rPr>
          <w:rFonts w:ascii="仿宋" w:eastAsia="仿宋" w:hAnsi="仿宋" w:cs="仿宋"/>
          <w:sz w:val="32"/>
          <w:szCs w:val="32"/>
        </w:rPr>
        <w:t>CYP3A4</w:t>
      </w:r>
      <w:r w:rsidRPr="001A5075">
        <w:rPr>
          <w:rFonts w:ascii="仿宋" w:eastAsia="仿宋" w:hAnsi="仿宋" w:cs="仿宋" w:hint="eastAsia"/>
          <w:sz w:val="32"/>
          <w:szCs w:val="32"/>
        </w:rPr>
        <w:t>抑制剂如酮康</w:t>
      </w:r>
      <w:proofErr w:type="gramStart"/>
      <w:r w:rsidRPr="001A5075">
        <w:rPr>
          <w:rFonts w:ascii="仿宋" w:eastAsia="仿宋" w:hAnsi="仿宋" w:cs="仿宋" w:hint="eastAsia"/>
          <w:sz w:val="32"/>
          <w:szCs w:val="32"/>
        </w:rPr>
        <w:t>唑</w:t>
      </w:r>
      <w:proofErr w:type="gramEnd"/>
      <w:r w:rsidRPr="001A5075">
        <w:rPr>
          <w:rFonts w:ascii="仿宋" w:eastAsia="仿宋" w:hAnsi="仿宋" w:cs="仿宋" w:hint="eastAsia"/>
          <w:sz w:val="32"/>
          <w:szCs w:val="32"/>
        </w:rPr>
        <w:t>和诱导剂如苯妥英。</w:t>
      </w:r>
    </w:p>
    <w:p w:rsidR="00F83654" w:rsidRPr="008130C0" w:rsidRDefault="00F83654" w:rsidP="006D72D9">
      <w:pPr>
        <w:spacing w:line="360" w:lineRule="auto"/>
        <w:ind w:firstLineChars="200" w:firstLine="640"/>
        <w:rPr>
          <w:rFonts w:ascii="黑体" w:eastAsia="黑体" w:hAnsi="黑体" w:cs="Times New Roman"/>
          <w:sz w:val="32"/>
          <w:szCs w:val="32"/>
        </w:rPr>
      </w:pPr>
      <w:r w:rsidRPr="008130C0">
        <w:rPr>
          <w:rFonts w:ascii="黑体" w:eastAsia="黑体" w:hAnsi="黑体" w:cs="黑体" w:hint="eastAsia"/>
          <w:sz w:val="32"/>
          <w:szCs w:val="32"/>
        </w:rPr>
        <w:t>三、依维莫司</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依维莫司片</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2.5mg</w:t>
      </w:r>
      <w:r w:rsidRPr="001A5075">
        <w:rPr>
          <w:rFonts w:ascii="仿宋" w:eastAsia="仿宋" w:hAnsi="仿宋" w:cs="仿宋" w:hint="eastAsia"/>
          <w:sz w:val="32"/>
          <w:szCs w:val="32"/>
        </w:rPr>
        <w:t>、</w:t>
      </w:r>
      <w:r w:rsidRPr="001A5075">
        <w:rPr>
          <w:rFonts w:ascii="仿宋" w:eastAsia="仿宋" w:hAnsi="仿宋" w:cs="仿宋"/>
          <w:sz w:val="32"/>
          <w:szCs w:val="32"/>
        </w:rPr>
        <w:t>5mg</w:t>
      </w:r>
      <w:r w:rsidRPr="001A5075">
        <w:rPr>
          <w:rFonts w:ascii="仿宋" w:eastAsia="仿宋" w:hAnsi="仿宋" w:cs="仿宋" w:hint="eastAsia"/>
          <w:sz w:val="32"/>
          <w:szCs w:val="32"/>
        </w:rPr>
        <w:t>，</w:t>
      </w:r>
      <w:r w:rsidRPr="001A5075">
        <w:rPr>
          <w:rFonts w:ascii="仿宋" w:eastAsia="仿宋" w:hAnsi="仿宋" w:cs="仿宋"/>
          <w:sz w:val="32"/>
          <w:szCs w:val="32"/>
        </w:rPr>
        <w:t>10mg</w:t>
      </w:r>
      <w:r w:rsidRPr="001A5075">
        <w:rPr>
          <w:rFonts w:ascii="仿宋" w:eastAsia="仿宋" w:hAnsi="仿宋" w:cs="仿宋" w:hint="eastAsia"/>
          <w:sz w:val="32"/>
          <w:szCs w:val="32"/>
        </w:rPr>
        <w:t>（中国无本规格）</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需要治疗干预但不适于手术切除的结节性硬化症（</w:t>
      </w:r>
      <w:r w:rsidRPr="001A5075">
        <w:rPr>
          <w:rFonts w:ascii="仿宋" w:eastAsia="仿宋" w:hAnsi="仿宋" w:cs="仿宋"/>
          <w:sz w:val="32"/>
          <w:szCs w:val="32"/>
        </w:rPr>
        <w:t>TSC</w:t>
      </w:r>
      <w:r w:rsidRPr="001A5075">
        <w:rPr>
          <w:rFonts w:ascii="仿宋" w:eastAsia="仿宋" w:hAnsi="仿宋" w:cs="仿宋" w:hint="eastAsia"/>
          <w:sz w:val="32"/>
          <w:szCs w:val="32"/>
        </w:rPr>
        <w:t>）相关的室管膜下巨细胞星形细胞瘤（</w:t>
      </w:r>
      <w:r w:rsidRPr="001A5075">
        <w:rPr>
          <w:rFonts w:ascii="仿宋" w:eastAsia="仿宋" w:hAnsi="仿宋" w:cs="仿宋"/>
          <w:sz w:val="32"/>
          <w:szCs w:val="32"/>
        </w:rPr>
        <w:t>SEGA</w:t>
      </w:r>
      <w:r w:rsidRPr="001A5075">
        <w:rPr>
          <w:rFonts w:ascii="仿宋" w:eastAsia="仿宋" w:hAnsi="仿宋" w:cs="仿宋" w:hint="eastAsia"/>
          <w:sz w:val="32"/>
          <w:szCs w:val="32"/>
        </w:rPr>
        <w:t>）成人和</w:t>
      </w:r>
      <w:r w:rsidRPr="001A5075">
        <w:rPr>
          <w:rFonts w:ascii="仿宋" w:eastAsia="仿宋" w:hAnsi="仿宋" w:cs="仿宋" w:hint="eastAsia"/>
          <w:sz w:val="32"/>
          <w:szCs w:val="32"/>
        </w:rPr>
        <w:lastRenderedPageBreak/>
        <w:t>儿童患者。</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用于治疗不需立即手术治疗的结节性硬化症相关的肾血管平滑肌脂肪瘤（</w:t>
      </w:r>
      <w:r w:rsidRPr="001A5075">
        <w:rPr>
          <w:rFonts w:ascii="仿宋" w:eastAsia="仿宋" w:hAnsi="仿宋" w:cs="仿宋"/>
          <w:sz w:val="32"/>
          <w:szCs w:val="32"/>
        </w:rPr>
        <w:t>TSC-RAML</w:t>
      </w:r>
      <w:r w:rsidRPr="001A5075">
        <w:rPr>
          <w:rFonts w:ascii="仿宋" w:eastAsia="仿宋" w:hAnsi="仿宋" w:cs="仿宋" w:hint="eastAsia"/>
          <w:sz w:val="32"/>
          <w:szCs w:val="32"/>
        </w:rPr>
        <w:t>）成人患者。</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肝功能受损会使依维莫司暴露量增加，按如下方式进行给药调整：（</w:t>
      </w:r>
      <w:r w:rsidRPr="001A5075">
        <w:rPr>
          <w:rFonts w:ascii="仿宋" w:eastAsia="仿宋" w:hAnsi="仿宋" w:cs="仿宋"/>
          <w:sz w:val="32"/>
          <w:szCs w:val="32"/>
        </w:rPr>
        <w:t>1</w:t>
      </w:r>
      <w:r w:rsidRPr="001A5075">
        <w:rPr>
          <w:rFonts w:ascii="仿宋" w:eastAsia="仿宋" w:hAnsi="仿宋" w:cs="仿宋" w:hint="eastAsia"/>
          <w:sz w:val="32"/>
          <w:szCs w:val="32"/>
        </w:rPr>
        <w:t>）轻度肝功能受损（</w:t>
      </w:r>
      <w:r w:rsidRPr="001A5075">
        <w:rPr>
          <w:rFonts w:ascii="仿宋" w:eastAsia="仿宋" w:hAnsi="仿宋" w:cs="仿宋"/>
          <w:sz w:val="32"/>
          <w:szCs w:val="32"/>
        </w:rPr>
        <w:t>Child-Pugh A</w:t>
      </w:r>
      <w:r w:rsidRPr="001A5075">
        <w:rPr>
          <w:rFonts w:ascii="仿宋" w:eastAsia="仿宋" w:hAnsi="仿宋" w:cs="仿宋" w:hint="eastAsia"/>
          <w:sz w:val="32"/>
          <w:szCs w:val="32"/>
        </w:rPr>
        <w:t>级）：推荐剂量为每天</w:t>
      </w:r>
      <w:r w:rsidRPr="001A5075">
        <w:rPr>
          <w:rFonts w:ascii="仿宋" w:eastAsia="仿宋" w:hAnsi="仿宋" w:cs="仿宋"/>
          <w:sz w:val="32"/>
          <w:szCs w:val="32"/>
        </w:rPr>
        <w:t>7.5mg</w:t>
      </w:r>
      <w:r w:rsidRPr="001A5075">
        <w:rPr>
          <w:rFonts w:ascii="仿宋" w:eastAsia="仿宋" w:hAnsi="仿宋" w:cs="仿宋" w:hint="eastAsia"/>
          <w:sz w:val="32"/>
          <w:szCs w:val="32"/>
        </w:rPr>
        <w:t>；如果不能很好地耐受，可将剂量降至每天</w:t>
      </w:r>
      <w:r w:rsidRPr="001A5075">
        <w:rPr>
          <w:rFonts w:ascii="仿宋" w:eastAsia="仿宋" w:hAnsi="仿宋" w:cs="仿宋"/>
          <w:sz w:val="32"/>
          <w:szCs w:val="32"/>
        </w:rPr>
        <w:t>5mg</w:t>
      </w:r>
      <w:r w:rsidRPr="001A5075">
        <w:rPr>
          <w:rFonts w:ascii="仿宋" w:eastAsia="仿宋" w:hAnsi="仿宋" w:cs="仿宋" w:hint="eastAsia"/>
          <w:sz w:val="32"/>
          <w:szCs w:val="32"/>
        </w:rPr>
        <w:t>。（</w:t>
      </w:r>
      <w:r w:rsidRPr="001A5075">
        <w:rPr>
          <w:rFonts w:ascii="仿宋" w:eastAsia="仿宋" w:hAnsi="仿宋" w:cs="仿宋"/>
          <w:sz w:val="32"/>
          <w:szCs w:val="32"/>
        </w:rPr>
        <w:t>2</w:t>
      </w:r>
      <w:r w:rsidRPr="001A5075">
        <w:rPr>
          <w:rFonts w:ascii="仿宋" w:eastAsia="仿宋" w:hAnsi="仿宋" w:cs="仿宋" w:hint="eastAsia"/>
          <w:sz w:val="32"/>
          <w:szCs w:val="32"/>
        </w:rPr>
        <w:t>）中度肝功能受损（</w:t>
      </w:r>
      <w:r w:rsidRPr="001A5075">
        <w:rPr>
          <w:rFonts w:ascii="仿宋" w:eastAsia="仿宋" w:hAnsi="仿宋" w:cs="仿宋"/>
          <w:sz w:val="32"/>
          <w:szCs w:val="32"/>
        </w:rPr>
        <w:t>Child-Pugh B</w:t>
      </w:r>
      <w:r w:rsidRPr="001A5075">
        <w:rPr>
          <w:rFonts w:ascii="仿宋" w:eastAsia="仿宋" w:hAnsi="仿宋" w:cs="仿宋" w:hint="eastAsia"/>
          <w:sz w:val="32"/>
          <w:szCs w:val="32"/>
        </w:rPr>
        <w:t>级）：推荐剂量是每天</w:t>
      </w:r>
      <w:r w:rsidRPr="001A5075">
        <w:rPr>
          <w:rFonts w:ascii="仿宋" w:eastAsia="仿宋" w:hAnsi="仿宋" w:cs="仿宋"/>
          <w:sz w:val="32"/>
          <w:szCs w:val="32"/>
        </w:rPr>
        <w:t>5mg</w:t>
      </w:r>
      <w:r w:rsidRPr="001A5075">
        <w:rPr>
          <w:rFonts w:ascii="仿宋" w:eastAsia="仿宋" w:hAnsi="仿宋" w:cs="仿宋" w:hint="eastAsia"/>
          <w:sz w:val="32"/>
          <w:szCs w:val="32"/>
        </w:rPr>
        <w:t>；如果不能很好地耐受，可将剂量降至每天</w:t>
      </w:r>
      <w:r w:rsidRPr="001A5075">
        <w:rPr>
          <w:rFonts w:ascii="仿宋" w:eastAsia="仿宋" w:hAnsi="仿宋" w:cs="仿宋"/>
          <w:sz w:val="32"/>
          <w:szCs w:val="32"/>
        </w:rPr>
        <w:t>2.5mg</w:t>
      </w:r>
      <w:r w:rsidRPr="001A5075">
        <w:rPr>
          <w:rFonts w:ascii="仿宋" w:eastAsia="仿宋" w:hAnsi="仿宋" w:cs="仿宋" w:hint="eastAsia"/>
          <w:sz w:val="32"/>
          <w:szCs w:val="32"/>
        </w:rPr>
        <w:t>。（</w:t>
      </w:r>
      <w:r w:rsidRPr="001A5075">
        <w:rPr>
          <w:rFonts w:ascii="仿宋" w:eastAsia="仿宋" w:hAnsi="仿宋" w:cs="仿宋"/>
          <w:sz w:val="32"/>
          <w:szCs w:val="32"/>
        </w:rPr>
        <w:t>3</w:t>
      </w:r>
      <w:r w:rsidRPr="001A5075">
        <w:rPr>
          <w:rFonts w:ascii="仿宋" w:eastAsia="仿宋" w:hAnsi="仿宋" w:cs="仿宋" w:hint="eastAsia"/>
          <w:sz w:val="32"/>
          <w:szCs w:val="32"/>
        </w:rPr>
        <w:t>）重度肝功能受损（</w:t>
      </w:r>
      <w:r w:rsidRPr="001A5075">
        <w:rPr>
          <w:rFonts w:ascii="仿宋" w:eastAsia="仿宋" w:hAnsi="仿宋" w:cs="仿宋"/>
          <w:sz w:val="32"/>
          <w:szCs w:val="32"/>
        </w:rPr>
        <w:t>Child-Pugh C</w:t>
      </w:r>
      <w:r w:rsidRPr="001A5075">
        <w:rPr>
          <w:rFonts w:ascii="仿宋" w:eastAsia="仿宋" w:hAnsi="仿宋" w:cs="仿宋" w:hint="eastAsia"/>
          <w:sz w:val="32"/>
          <w:szCs w:val="32"/>
        </w:rPr>
        <w:t>级）：如果预期的获益高于风险，可以采用每天</w:t>
      </w:r>
      <w:r w:rsidRPr="001A5075">
        <w:rPr>
          <w:rFonts w:ascii="仿宋" w:eastAsia="仿宋" w:hAnsi="仿宋" w:cs="仿宋"/>
          <w:sz w:val="32"/>
          <w:szCs w:val="32"/>
        </w:rPr>
        <w:t>2.5mg</w:t>
      </w:r>
      <w:r w:rsidRPr="001A5075">
        <w:rPr>
          <w:rFonts w:ascii="仿宋" w:eastAsia="仿宋" w:hAnsi="仿宋" w:cs="仿宋" w:hint="eastAsia"/>
          <w:sz w:val="32"/>
          <w:szCs w:val="32"/>
        </w:rPr>
        <w:t>，但不得超过这一剂量。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用药期间必须注意常见的口腔炎等；应特别注意间质性肺炎的发生，可能会发生肌</w:t>
      </w:r>
      <w:proofErr w:type="gramStart"/>
      <w:r w:rsidRPr="001A5075">
        <w:rPr>
          <w:rFonts w:ascii="仿宋" w:eastAsia="仿宋" w:hAnsi="仿宋" w:cs="仿宋" w:hint="eastAsia"/>
          <w:sz w:val="32"/>
          <w:szCs w:val="32"/>
        </w:rPr>
        <w:t>酐</w:t>
      </w:r>
      <w:proofErr w:type="gramEnd"/>
      <w:r w:rsidRPr="001A5075">
        <w:rPr>
          <w:rFonts w:ascii="仿宋" w:eastAsia="仿宋" w:hAnsi="仿宋" w:cs="仿宋" w:hint="eastAsia"/>
          <w:sz w:val="32"/>
          <w:szCs w:val="32"/>
        </w:rPr>
        <w:t>、血糖和血脂异常，注意用药期间复查。</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避免合并使用强效</w:t>
      </w:r>
      <w:r w:rsidRPr="001A5075">
        <w:rPr>
          <w:rFonts w:ascii="仿宋" w:eastAsia="仿宋" w:hAnsi="仿宋" w:cs="仿宋"/>
          <w:sz w:val="32"/>
          <w:szCs w:val="32"/>
        </w:rPr>
        <w:t>CYP3A4</w:t>
      </w:r>
      <w:r w:rsidRPr="001A5075">
        <w:rPr>
          <w:rFonts w:ascii="仿宋" w:eastAsia="仿宋" w:hAnsi="仿宋" w:cs="仿宋" w:hint="eastAsia"/>
          <w:sz w:val="32"/>
          <w:szCs w:val="32"/>
        </w:rPr>
        <w:t>诱导剂（如苯妥英、卡马西平、利福平、利福布丁、利福喷</w:t>
      </w:r>
      <w:proofErr w:type="gramStart"/>
      <w:r w:rsidRPr="001A5075">
        <w:rPr>
          <w:rFonts w:ascii="仿宋" w:eastAsia="仿宋" w:hAnsi="仿宋" w:cs="仿宋" w:hint="eastAsia"/>
          <w:sz w:val="32"/>
          <w:szCs w:val="32"/>
        </w:rPr>
        <w:t>汀</w:t>
      </w:r>
      <w:proofErr w:type="gramEnd"/>
      <w:r w:rsidRPr="001A5075">
        <w:rPr>
          <w:rFonts w:ascii="仿宋" w:eastAsia="仿宋" w:hAnsi="仿宋" w:cs="仿宋" w:hint="eastAsia"/>
          <w:sz w:val="32"/>
          <w:szCs w:val="32"/>
        </w:rPr>
        <w:t>和苯巴比妥），确需与</w:t>
      </w:r>
      <w:r w:rsidRPr="001A5075">
        <w:rPr>
          <w:rFonts w:ascii="仿宋" w:eastAsia="仿宋" w:hAnsi="仿宋" w:cs="仿宋"/>
          <w:sz w:val="32"/>
          <w:szCs w:val="32"/>
        </w:rPr>
        <w:t>CYP3A4</w:t>
      </w:r>
      <w:r w:rsidRPr="001A5075">
        <w:rPr>
          <w:rFonts w:ascii="仿宋" w:eastAsia="仿宋" w:hAnsi="仿宋" w:cs="仿宋" w:hint="eastAsia"/>
          <w:sz w:val="32"/>
          <w:szCs w:val="32"/>
        </w:rPr>
        <w:t>强诱导剂合用，需增加剂量，最大</w:t>
      </w:r>
      <w:r>
        <w:rPr>
          <w:rFonts w:ascii="仿宋" w:eastAsia="仿宋" w:hAnsi="仿宋" w:cs="仿宋" w:hint="eastAsia"/>
          <w:sz w:val="32"/>
          <w:szCs w:val="32"/>
        </w:rPr>
        <w:t>剂量</w:t>
      </w:r>
      <w:r w:rsidRPr="001A5075">
        <w:rPr>
          <w:rFonts w:ascii="仿宋" w:eastAsia="仿宋" w:hAnsi="仿宋" w:cs="仿宋" w:hint="eastAsia"/>
          <w:sz w:val="32"/>
          <w:szCs w:val="32"/>
        </w:rPr>
        <w:t>每天</w:t>
      </w:r>
      <w:r w:rsidRPr="001A5075">
        <w:rPr>
          <w:rFonts w:ascii="仿宋" w:eastAsia="仿宋" w:hAnsi="仿宋" w:cs="仿宋"/>
          <w:sz w:val="32"/>
          <w:szCs w:val="32"/>
        </w:rPr>
        <w:t>20mg</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在本品治疗期间应避免接种活疫苗，避免与接种过活疫苗的人密切接触。</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5</w:t>
      </w:r>
      <w:r w:rsidRPr="001A5075">
        <w:rPr>
          <w:rFonts w:ascii="仿宋" w:eastAsia="仿宋" w:hAnsi="仿宋" w:cs="仿宋" w:hint="eastAsia"/>
          <w:sz w:val="32"/>
          <w:szCs w:val="32"/>
        </w:rPr>
        <w:t>．如需使用</w:t>
      </w:r>
      <w:r w:rsidRPr="001A5075">
        <w:rPr>
          <w:rFonts w:ascii="仿宋" w:eastAsia="仿宋" w:hAnsi="仿宋" w:cs="仿宋"/>
          <w:sz w:val="32"/>
          <w:szCs w:val="32"/>
        </w:rPr>
        <w:t>CYP3A4</w:t>
      </w:r>
      <w:r w:rsidRPr="001A5075">
        <w:rPr>
          <w:rFonts w:ascii="仿宋" w:eastAsia="仿宋" w:hAnsi="仿宋" w:cs="仿宋" w:hint="eastAsia"/>
          <w:sz w:val="32"/>
          <w:szCs w:val="32"/>
        </w:rPr>
        <w:t>中度抑制剂或</w:t>
      </w:r>
      <w:r w:rsidRPr="001A5075">
        <w:rPr>
          <w:rFonts w:ascii="仿宋" w:eastAsia="仿宋" w:hAnsi="仿宋" w:cs="仿宋"/>
          <w:sz w:val="32"/>
          <w:szCs w:val="32"/>
        </w:rPr>
        <w:t>P-</w:t>
      </w:r>
      <w:r w:rsidRPr="001A5075">
        <w:rPr>
          <w:rFonts w:ascii="仿宋" w:eastAsia="仿宋" w:hAnsi="仿宋" w:cs="仿宋" w:hint="eastAsia"/>
          <w:sz w:val="32"/>
          <w:szCs w:val="32"/>
        </w:rPr>
        <w:t>糖蛋白抑制剂，减量至每天</w:t>
      </w:r>
      <w:r w:rsidRPr="001A5075">
        <w:rPr>
          <w:rFonts w:ascii="仿宋" w:eastAsia="仿宋" w:hAnsi="仿宋" w:cs="仿宋"/>
          <w:sz w:val="32"/>
          <w:szCs w:val="32"/>
        </w:rPr>
        <w:t>2.5mg</w:t>
      </w:r>
      <w:r w:rsidRPr="001A5075">
        <w:rPr>
          <w:rFonts w:ascii="仿宋" w:eastAsia="仿宋" w:hAnsi="仿宋" w:cs="仿宋" w:hint="eastAsia"/>
          <w:sz w:val="32"/>
          <w:szCs w:val="32"/>
        </w:rPr>
        <w:t>，如果耐受可增加至剂量每天</w:t>
      </w:r>
      <w:r w:rsidRPr="001A5075">
        <w:rPr>
          <w:rFonts w:ascii="仿宋" w:eastAsia="仿宋" w:hAnsi="仿宋" w:cs="仿宋"/>
          <w:sz w:val="32"/>
          <w:szCs w:val="32"/>
        </w:rPr>
        <w:t>5mg</w:t>
      </w:r>
      <w:r w:rsidRPr="001A5075">
        <w:rPr>
          <w:rFonts w:ascii="仿宋" w:eastAsia="仿宋" w:hAnsi="仿宋" w:cs="仿宋" w:hint="eastAsia"/>
          <w:sz w:val="32"/>
          <w:szCs w:val="32"/>
        </w:rPr>
        <w:t>。</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lastRenderedPageBreak/>
        <w:t>6</w:t>
      </w:r>
      <w:r w:rsidRPr="001A5075">
        <w:rPr>
          <w:rFonts w:ascii="仿宋" w:eastAsia="仿宋" w:hAnsi="仿宋" w:cs="仿宋" w:hint="eastAsia"/>
          <w:sz w:val="32"/>
          <w:szCs w:val="32"/>
        </w:rPr>
        <w:t>．妊娠妇女服用时可能对胎儿产生危害，应充分告知。</w:t>
      </w:r>
    </w:p>
    <w:p w:rsidR="00F83654" w:rsidRPr="001A5075" w:rsidRDefault="00F83654" w:rsidP="006D72D9">
      <w:pPr>
        <w:spacing w:line="360" w:lineRule="auto"/>
        <w:ind w:firstLineChars="200" w:firstLine="640"/>
        <w:rPr>
          <w:rFonts w:ascii="仿宋" w:eastAsia="仿宋" w:hAnsi="仿宋" w:cs="Times New Roman"/>
          <w:sz w:val="32"/>
          <w:szCs w:val="32"/>
        </w:rPr>
      </w:pPr>
    </w:p>
    <w:p w:rsidR="00F83654" w:rsidRPr="008130C0" w:rsidRDefault="00F83654" w:rsidP="006D72D9">
      <w:pPr>
        <w:spacing w:line="360" w:lineRule="auto"/>
        <w:ind w:firstLineChars="200" w:firstLine="883"/>
        <w:jc w:val="center"/>
        <w:rPr>
          <w:rFonts w:ascii="宋体" w:cs="Times New Roman"/>
          <w:b/>
          <w:bCs/>
          <w:sz w:val="44"/>
          <w:szCs w:val="44"/>
        </w:rPr>
      </w:pPr>
      <w:r w:rsidRPr="008130C0">
        <w:rPr>
          <w:rFonts w:ascii="宋体" w:hAnsi="宋体" w:cs="宋体" w:hint="eastAsia"/>
          <w:b/>
          <w:bCs/>
          <w:sz w:val="44"/>
          <w:szCs w:val="44"/>
        </w:rPr>
        <w:t>头颈部肿瘤用药</w:t>
      </w:r>
    </w:p>
    <w:p w:rsidR="00F83654" w:rsidRPr="001A5075" w:rsidRDefault="00F83654" w:rsidP="006D72D9">
      <w:pPr>
        <w:spacing w:line="360" w:lineRule="auto"/>
        <w:ind w:firstLineChars="200" w:firstLine="643"/>
        <w:jc w:val="center"/>
        <w:rPr>
          <w:rFonts w:ascii="仿宋" w:eastAsia="仿宋" w:hAnsi="仿宋" w:cs="Times New Roman"/>
          <w:b/>
          <w:bCs/>
          <w:sz w:val="32"/>
          <w:szCs w:val="32"/>
        </w:rPr>
      </w:pPr>
    </w:p>
    <w:p w:rsidR="00F83654" w:rsidRPr="008130C0" w:rsidRDefault="00F83654" w:rsidP="006D72D9">
      <w:pPr>
        <w:spacing w:line="360" w:lineRule="auto"/>
        <w:ind w:firstLineChars="200" w:firstLine="640"/>
        <w:rPr>
          <w:rFonts w:ascii="黑体" w:eastAsia="黑体" w:hAnsi="黑体" w:cs="黑体"/>
          <w:sz w:val="32"/>
          <w:szCs w:val="32"/>
        </w:rPr>
      </w:pPr>
      <w:r w:rsidRPr="008130C0">
        <w:rPr>
          <w:rFonts w:ascii="黑体" w:eastAsia="黑体" w:hAnsi="黑体" w:cs="黑体" w:hint="eastAsia"/>
          <w:sz w:val="32"/>
          <w:szCs w:val="32"/>
        </w:rPr>
        <w:t>一、</w:t>
      </w:r>
      <w:proofErr w:type="gramStart"/>
      <w:r w:rsidRPr="008130C0">
        <w:rPr>
          <w:rFonts w:ascii="黑体" w:eastAsia="黑体" w:hAnsi="黑体" w:cs="黑体" w:hint="eastAsia"/>
          <w:sz w:val="32"/>
          <w:szCs w:val="32"/>
        </w:rPr>
        <w:t>尼妥珠单</w:t>
      </w:r>
      <w:proofErr w:type="gramEnd"/>
      <w:r w:rsidRPr="008130C0">
        <w:rPr>
          <w:rFonts w:ascii="黑体" w:eastAsia="黑体" w:hAnsi="黑体" w:cs="黑体" w:hint="eastAsia"/>
          <w:sz w:val="32"/>
          <w:szCs w:val="32"/>
        </w:rPr>
        <w:t>抗</w:t>
      </w:r>
      <w:r w:rsidRPr="008130C0">
        <w:rPr>
          <w:rFonts w:ascii="黑体" w:eastAsia="黑体" w:hAnsi="黑体" w:cs="黑体"/>
          <w:sz w:val="32"/>
          <w:szCs w:val="32"/>
        </w:rPr>
        <w:t xml:space="preserve">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proofErr w:type="gramStart"/>
      <w:r w:rsidRPr="001A5075">
        <w:rPr>
          <w:rFonts w:ascii="仿宋" w:eastAsia="仿宋" w:hAnsi="仿宋" w:cs="仿宋" w:hint="eastAsia"/>
          <w:sz w:val="32"/>
          <w:szCs w:val="32"/>
        </w:rPr>
        <w:t>尼妥珠单</w:t>
      </w:r>
      <w:proofErr w:type="gramEnd"/>
      <w:r w:rsidRPr="001A5075">
        <w:rPr>
          <w:rFonts w:ascii="仿宋" w:eastAsia="仿宋" w:hAnsi="仿宋" w:cs="仿宋" w:hint="eastAsia"/>
          <w:sz w:val="32"/>
          <w:szCs w:val="32"/>
        </w:rPr>
        <w:t>抗注射液</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针剂：</w:t>
      </w:r>
      <w:r w:rsidRPr="001A5075">
        <w:rPr>
          <w:rFonts w:ascii="仿宋" w:eastAsia="仿宋" w:hAnsi="仿宋" w:cs="仿宋"/>
          <w:sz w:val="32"/>
          <w:szCs w:val="32"/>
        </w:rPr>
        <w:t>50mg</w:t>
      </w:r>
      <w:r w:rsidRPr="001A5075">
        <w:rPr>
          <w:rFonts w:ascii="仿宋" w:eastAsia="仿宋" w:hAnsi="仿宋" w:cs="仿宋" w:hint="eastAsia"/>
          <w:sz w:val="32"/>
          <w:szCs w:val="32"/>
        </w:rPr>
        <w:t>（</w:t>
      </w:r>
      <w:r w:rsidRPr="001A5075">
        <w:rPr>
          <w:rFonts w:ascii="仿宋" w:eastAsia="仿宋" w:hAnsi="仿宋" w:cs="仿宋"/>
          <w:sz w:val="32"/>
          <w:szCs w:val="32"/>
        </w:rPr>
        <w:t>10ml</w:t>
      </w:r>
      <w:r w:rsidRPr="001A5075">
        <w:rPr>
          <w:rFonts w:ascii="仿宋" w:eastAsia="仿宋" w:hAnsi="仿宋" w:cs="仿宋" w:hint="eastAsia"/>
          <w:sz w:val="32"/>
          <w:szCs w:val="32"/>
        </w:rPr>
        <w:t>）</w:t>
      </w:r>
      <w:r w:rsidRPr="001A5075">
        <w:rPr>
          <w:rFonts w:ascii="仿宋" w:eastAsia="仿宋" w:hAnsi="仿宋" w:cs="仿宋"/>
          <w:sz w:val="32"/>
          <w:szCs w:val="32"/>
        </w:rPr>
        <w:t>/</w:t>
      </w:r>
      <w:r w:rsidRPr="001A5075">
        <w:rPr>
          <w:rFonts w:ascii="仿宋" w:eastAsia="仿宋" w:hAnsi="仿宋" w:cs="仿宋" w:hint="eastAsia"/>
          <w:sz w:val="32"/>
          <w:szCs w:val="32"/>
        </w:rPr>
        <w:t>瓶</w:t>
      </w:r>
      <w:r w:rsidRPr="001A5075">
        <w:rPr>
          <w:rFonts w:ascii="仿宋" w:eastAsia="仿宋" w:hAnsi="仿宋" w:cs="仿宋"/>
          <w:sz w:val="32"/>
          <w:szCs w:val="32"/>
        </w:rPr>
        <w:t xml:space="preserve"> </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适应证：</w:t>
      </w:r>
      <w:r w:rsidRPr="001A5075">
        <w:rPr>
          <w:rFonts w:ascii="仿宋" w:eastAsia="仿宋" w:hAnsi="仿宋" w:cs="仿宋" w:hint="eastAsia"/>
          <w:sz w:val="32"/>
          <w:szCs w:val="32"/>
        </w:rPr>
        <w:t>与放疗联合治疗</w:t>
      </w:r>
      <w:r w:rsidRPr="001A5075">
        <w:rPr>
          <w:rFonts w:ascii="仿宋" w:eastAsia="仿宋" w:hAnsi="仿宋" w:cs="仿宋"/>
          <w:sz w:val="32"/>
          <w:szCs w:val="32"/>
        </w:rPr>
        <w:t>EGFR</w:t>
      </w:r>
      <w:r w:rsidRPr="001A5075">
        <w:rPr>
          <w:rFonts w:ascii="仿宋" w:eastAsia="仿宋" w:hAnsi="仿宋" w:cs="仿宋" w:hint="eastAsia"/>
          <w:sz w:val="32"/>
          <w:szCs w:val="32"/>
        </w:rPr>
        <w:t>基因阳性表达的Ⅲ～Ⅳ期鼻咽癌。</w:t>
      </w:r>
      <w:r w:rsidRPr="001A5075">
        <w:rPr>
          <w:rFonts w:ascii="仿宋" w:eastAsia="仿宋" w:hAnsi="仿宋" w:cs="仿宋"/>
          <w:sz w:val="32"/>
          <w:szCs w:val="32"/>
        </w:rPr>
        <w:t xml:space="preserve"> </w:t>
      </w:r>
    </w:p>
    <w:p w:rsidR="00F83654" w:rsidRPr="001A5075" w:rsidRDefault="00F83654" w:rsidP="006D72D9">
      <w:pPr>
        <w:widowControl/>
        <w:spacing w:line="360" w:lineRule="auto"/>
        <w:ind w:firstLineChars="200" w:firstLine="643"/>
        <w:jc w:val="left"/>
        <w:rPr>
          <w:rFonts w:ascii="仿宋" w:eastAsia="仿宋" w:hAnsi="仿宋" w:cs="Times New Roman"/>
          <w:b/>
          <w:bCs/>
          <w:kern w:val="0"/>
          <w:sz w:val="32"/>
          <w:szCs w:val="32"/>
        </w:rPr>
      </w:pPr>
      <w:r w:rsidRPr="001A5075">
        <w:rPr>
          <w:rFonts w:ascii="仿宋" w:eastAsia="仿宋" w:hAnsi="仿宋" w:cs="仿宋" w:hint="eastAsia"/>
          <w:b/>
          <w:bCs/>
          <w:kern w:val="0"/>
          <w:sz w:val="32"/>
          <w:szCs w:val="32"/>
        </w:rPr>
        <w:t>合理用药要点：</w:t>
      </w:r>
    </w:p>
    <w:p w:rsidR="00F83654" w:rsidRPr="001A5075" w:rsidRDefault="00F83654" w:rsidP="006D72D9">
      <w:pPr>
        <w:widowControl/>
        <w:spacing w:line="360" w:lineRule="auto"/>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1.</w:t>
      </w:r>
      <w:proofErr w:type="gramStart"/>
      <w:r w:rsidRPr="001A5075">
        <w:rPr>
          <w:rFonts w:ascii="仿宋" w:eastAsia="仿宋" w:hAnsi="仿宋" w:cs="仿宋" w:hint="eastAsia"/>
          <w:kern w:val="0"/>
          <w:sz w:val="32"/>
          <w:szCs w:val="32"/>
        </w:rPr>
        <w:t>尼妥珠单</w:t>
      </w:r>
      <w:proofErr w:type="gramEnd"/>
      <w:r w:rsidRPr="001A5075">
        <w:rPr>
          <w:rFonts w:ascii="仿宋" w:eastAsia="仿宋" w:hAnsi="仿宋" w:cs="仿宋" w:hint="eastAsia"/>
          <w:kern w:val="0"/>
          <w:sz w:val="32"/>
          <w:szCs w:val="32"/>
        </w:rPr>
        <w:t>抗冻融后抗体大部分活性将丧失，故在储存过程中严禁冷冻。</w:t>
      </w:r>
    </w:p>
    <w:p w:rsidR="00F83654" w:rsidRPr="001A5075" w:rsidRDefault="00F83654" w:rsidP="006D72D9">
      <w:pPr>
        <w:widowControl/>
        <w:spacing w:line="360" w:lineRule="auto"/>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2.</w:t>
      </w:r>
      <w:proofErr w:type="gramStart"/>
      <w:r w:rsidRPr="001A5075">
        <w:rPr>
          <w:rFonts w:ascii="仿宋" w:eastAsia="仿宋" w:hAnsi="仿宋" w:cs="仿宋" w:hint="eastAsia"/>
          <w:kern w:val="0"/>
          <w:sz w:val="32"/>
          <w:szCs w:val="32"/>
        </w:rPr>
        <w:t>尼妥珠单</w:t>
      </w:r>
      <w:proofErr w:type="gramEnd"/>
      <w:r w:rsidRPr="001A5075">
        <w:rPr>
          <w:rFonts w:ascii="仿宋" w:eastAsia="仿宋" w:hAnsi="仿宋" w:cs="仿宋" w:hint="eastAsia"/>
          <w:kern w:val="0"/>
          <w:sz w:val="32"/>
          <w:szCs w:val="32"/>
        </w:rPr>
        <w:t>抗配制的溶液在输液容器中</w:t>
      </w:r>
      <w:r w:rsidRPr="001A5075">
        <w:rPr>
          <w:rFonts w:ascii="仿宋" w:eastAsia="仿宋" w:hAnsi="仿宋" w:cs="仿宋"/>
          <w:kern w:val="0"/>
          <w:sz w:val="32"/>
          <w:szCs w:val="32"/>
        </w:rPr>
        <w:t>2</w:t>
      </w:r>
      <w:r w:rsidRPr="001A5075">
        <w:rPr>
          <w:rFonts w:ascii="仿宋" w:eastAsia="仿宋" w:hAnsi="仿宋" w:cs="仿宋" w:hint="eastAsia"/>
          <w:kern w:val="0"/>
          <w:sz w:val="32"/>
          <w:szCs w:val="32"/>
        </w:rPr>
        <w:t>～</w:t>
      </w:r>
      <w:r w:rsidRPr="001A5075">
        <w:rPr>
          <w:rFonts w:ascii="仿宋" w:eastAsia="仿宋" w:hAnsi="仿宋" w:cs="仿宋"/>
          <w:kern w:val="0"/>
          <w:sz w:val="32"/>
          <w:szCs w:val="32"/>
        </w:rPr>
        <w:t>8</w:t>
      </w:r>
      <w:r w:rsidRPr="001A5075">
        <w:rPr>
          <w:rFonts w:ascii="仿宋" w:eastAsia="仿宋" w:hAnsi="仿宋" w:cs="仿宋" w:hint="eastAsia"/>
          <w:kern w:val="0"/>
          <w:sz w:val="32"/>
          <w:szCs w:val="32"/>
        </w:rPr>
        <w:t>℃时，其物理和化学稳定性可保持</w:t>
      </w:r>
      <w:r w:rsidRPr="001A5075">
        <w:rPr>
          <w:rFonts w:ascii="仿宋" w:eastAsia="仿宋" w:hAnsi="仿宋" w:cs="仿宋"/>
          <w:kern w:val="0"/>
          <w:sz w:val="32"/>
          <w:szCs w:val="32"/>
        </w:rPr>
        <w:t>12</w:t>
      </w:r>
      <w:r w:rsidRPr="001A5075">
        <w:rPr>
          <w:rFonts w:ascii="仿宋" w:eastAsia="仿宋" w:hAnsi="仿宋" w:cs="仿宋" w:hint="eastAsia"/>
          <w:kern w:val="0"/>
          <w:sz w:val="32"/>
          <w:szCs w:val="32"/>
        </w:rPr>
        <w:t>小时，在室温下可保持</w:t>
      </w:r>
      <w:r w:rsidRPr="001A5075">
        <w:rPr>
          <w:rFonts w:ascii="仿宋" w:eastAsia="仿宋" w:hAnsi="仿宋" w:cs="仿宋"/>
          <w:kern w:val="0"/>
          <w:sz w:val="32"/>
          <w:szCs w:val="32"/>
        </w:rPr>
        <w:t>8</w:t>
      </w:r>
      <w:r w:rsidRPr="001A5075">
        <w:rPr>
          <w:rFonts w:ascii="仿宋" w:eastAsia="仿宋" w:hAnsi="仿宋" w:cs="仿宋" w:hint="eastAsia"/>
          <w:kern w:val="0"/>
          <w:sz w:val="32"/>
          <w:szCs w:val="32"/>
        </w:rPr>
        <w:t>小时。储存时间超过上述时间，不宜继续使用。</w:t>
      </w:r>
    </w:p>
    <w:p w:rsidR="00F83654" w:rsidRPr="001A5075" w:rsidRDefault="00F83654" w:rsidP="006D72D9">
      <w:pPr>
        <w:widowControl/>
        <w:spacing w:line="360" w:lineRule="auto"/>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3.</w:t>
      </w:r>
      <w:proofErr w:type="gramStart"/>
      <w:r w:rsidRPr="001A5075">
        <w:rPr>
          <w:rFonts w:ascii="仿宋" w:eastAsia="仿宋" w:hAnsi="仿宋" w:cs="仿宋" w:hint="eastAsia"/>
          <w:kern w:val="0"/>
          <w:sz w:val="32"/>
          <w:szCs w:val="32"/>
        </w:rPr>
        <w:t>尼妥珠单抗与</w:t>
      </w:r>
      <w:proofErr w:type="gramEnd"/>
      <w:r w:rsidRPr="001A5075">
        <w:rPr>
          <w:rFonts w:ascii="仿宋" w:eastAsia="仿宋" w:hAnsi="仿宋" w:cs="仿宋" w:hint="eastAsia"/>
          <w:kern w:val="0"/>
          <w:sz w:val="32"/>
          <w:szCs w:val="32"/>
        </w:rPr>
        <w:t>放疗联合适用于治疗</w:t>
      </w:r>
      <w:r w:rsidRPr="001A5075">
        <w:rPr>
          <w:rFonts w:ascii="仿宋" w:eastAsia="仿宋" w:hAnsi="仿宋" w:cs="仿宋"/>
          <w:kern w:val="0"/>
          <w:sz w:val="32"/>
          <w:szCs w:val="32"/>
        </w:rPr>
        <w:t>EGFR</w:t>
      </w:r>
      <w:r w:rsidRPr="001A5075">
        <w:rPr>
          <w:rFonts w:ascii="仿宋" w:eastAsia="仿宋" w:hAnsi="仿宋" w:cs="仿宋" w:hint="eastAsia"/>
          <w:kern w:val="0"/>
          <w:sz w:val="32"/>
          <w:szCs w:val="32"/>
        </w:rPr>
        <w:t>基因阳性表达的Ⅲ～Ⅳ期鼻咽癌。</w:t>
      </w:r>
    </w:p>
    <w:p w:rsidR="00F83654" w:rsidRPr="001A5075" w:rsidRDefault="00F83654" w:rsidP="006D72D9">
      <w:pPr>
        <w:widowControl/>
        <w:spacing w:line="360" w:lineRule="auto"/>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4.</w:t>
      </w:r>
      <w:r w:rsidRPr="001A5075">
        <w:rPr>
          <w:rFonts w:ascii="仿宋" w:eastAsia="仿宋" w:hAnsi="仿宋" w:cs="仿宋" w:hint="eastAsia"/>
          <w:kern w:val="0"/>
          <w:sz w:val="32"/>
          <w:szCs w:val="32"/>
        </w:rPr>
        <w:t>使用</w:t>
      </w:r>
      <w:proofErr w:type="gramStart"/>
      <w:r w:rsidRPr="001A5075">
        <w:rPr>
          <w:rFonts w:ascii="仿宋" w:eastAsia="仿宋" w:hAnsi="仿宋" w:cs="仿宋" w:hint="eastAsia"/>
          <w:kern w:val="0"/>
          <w:sz w:val="32"/>
          <w:szCs w:val="32"/>
        </w:rPr>
        <w:t>尼妥珠单</w:t>
      </w:r>
      <w:proofErr w:type="gramEnd"/>
      <w:r w:rsidRPr="001A5075">
        <w:rPr>
          <w:rFonts w:ascii="仿宋" w:eastAsia="仿宋" w:hAnsi="仿宋" w:cs="仿宋" w:hint="eastAsia"/>
          <w:kern w:val="0"/>
          <w:sz w:val="32"/>
          <w:szCs w:val="32"/>
        </w:rPr>
        <w:t>抗前，建议先确认肿瘤组织的</w:t>
      </w:r>
      <w:r w:rsidRPr="001A5075">
        <w:rPr>
          <w:rFonts w:ascii="仿宋" w:eastAsia="仿宋" w:hAnsi="仿宋" w:cs="仿宋"/>
          <w:kern w:val="0"/>
          <w:sz w:val="32"/>
          <w:szCs w:val="32"/>
        </w:rPr>
        <w:t>EGFR</w:t>
      </w:r>
      <w:r w:rsidRPr="001A5075">
        <w:rPr>
          <w:rFonts w:ascii="仿宋" w:eastAsia="仿宋" w:hAnsi="仿宋" w:cs="仿宋" w:hint="eastAsia"/>
          <w:kern w:val="0"/>
          <w:sz w:val="32"/>
          <w:szCs w:val="32"/>
        </w:rPr>
        <w:t>基因表达水平，针对</w:t>
      </w:r>
      <w:r w:rsidRPr="001A5075">
        <w:rPr>
          <w:rFonts w:ascii="仿宋" w:eastAsia="仿宋" w:hAnsi="仿宋" w:cs="仿宋"/>
          <w:kern w:val="0"/>
          <w:sz w:val="32"/>
          <w:szCs w:val="32"/>
        </w:rPr>
        <w:t>EGFR</w:t>
      </w:r>
      <w:r w:rsidRPr="001A5075">
        <w:rPr>
          <w:rFonts w:ascii="仿宋" w:eastAsia="仿宋" w:hAnsi="仿宋" w:cs="仿宋" w:hint="eastAsia"/>
          <w:kern w:val="0"/>
          <w:sz w:val="32"/>
          <w:szCs w:val="32"/>
        </w:rPr>
        <w:t>基因中、</w:t>
      </w:r>
      <w:proofErr w:type="gramStart"/>
      <w:r w:rsidRPr="001A5075">
        <w:rPr>
          <w:rFonts w:ascii="仿宋" w:eastAsia="仿宋" w:hAnsi="仿宋" w:cs="仿宋" w:hint="eastAsia"/>
          <w:kern w:val="0"/>
          <w:sz w:val="32"/>
          <w:szCs w:val="32"/>
        </w:rPr>
        <w:t>高表达</w:t>
      </w:r>
      <w:proofErr w:type="gramEnd"/>
      <w:r w:rsidRPr="001A5075">
        <w:rPr>
          <w:rFonts w:ascii="仿宋" w:eastAsia="仿宋" w:hAnsi="仿宋" w:cs="仿宋" w:hint="eastAsia"/>
          <w:kern w:val="0"/>
          <w:sz w:val="32"/>
          <w:szCs w:val="32"/>
        </w:rPr>
        <w:t>的患者推荐使用本品。</w:t>
      </w:r>
    </w:p>
    <w:p w:rsidR="00F83654" w:rsidRPr="001A5075" w:rsidRDefault="00F83654" w:rsidP="006D72D9">
      <w:pPr>
        <w:widowControl/>
        <w:spacing w:line="360" w:lineRule="auto"/>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5.</w:t>
      </w:r>
      <w:r w:rsidRPr="001A5075">
        <w:rPr>
          <w:rFonts w:ascii="仿宋" w:eastAsia="仿宋" w:hAnsi="仿宋" w:cs="仿宋" w:hint="eastAsia"/>
          <w:kern w:val="0"/>
          <w:sz w:val="32"/>
          <w:szCs w:val="32"/>
        </w:rPr>
        <w:t>免疫组化法检验</w:t>
      </w:r>
      <w:r w:rsidRPr="001A5075">
        <w:rPr>
          <w:rFonts w:ascii="仿宋" w:eastAsia="仿宋" w:hAnsi="仿宋" w:cs="仿宋"/>
          <w:kern w:val="0"/>
          <w:sz w:val="32"/>
          <w:szCs w:val="32"/>
        </w:rPr>
        <w:t>EGFR</w:t>
      </w:r>
      <w:r w:rsidRPr="001A5075">
        <w:rPr>
          <w:rFonts w:ascii="仿宋" w:eastAsia="仿宋" w:hAnsi="仿宋" w:cs="仿宋" w:hint="eastAsia"/>
          <w:kern w:val="0"/>
          <w:sz w:val="32"/>
          <w:szCs w:val="32"/>
        </w:rPr>
        <w:t>基因表达，操作应由熟练掌握</w:t>
      </w:r>
      <w:r w:rsidRPr="001A5075">
        <w:rPr>
          <w:rFonts w:ascii="仿宋" w:eastAsia="仿宋" w:hAnsi="仿宋" w:cs="仿宋"/>
          <w:kern w:val="0"/>
          <w:sz w:val="32"/>
          <w:szCs w:val="32"/>
        </w:rPr>
        <w:t>EGFR</w:t>
      </w:r>
      <w:r w:rsidRPr="001A5075">
        <w:rPr>
          <w:rFonts w:ascii="仿宋" w:eastAsia="仿宋" w:hAnsi="仿宋" w:cs="仿宋" w:hint="eastAsia"/>
          <w:kern w:val="0"/>
          <w:sz w:val="32"/>
          <w:szCs w:val="32"/>
        </w:rPr>
        <w:t>基因检测试剂盒检测技术的实验室完成。检验中的某些</w:t>
      </w:r>
      <w:r w:rsidRPr="001A5075">
        <w:rPr>
          <w:rFonts w:ascii="仿宋" w:eastAsia="仿宋" w:hAnsi="仿宋" w:cs="仿宋" w:hint="eastAsia"/>
          <w:kern w:val="0"/>
          <w:sz w:val="32"/>
          <w:szCs w:val="32"/>
        </w:rPr>
        <w:lastRenderedPageBreak/>
        <w:t>失误，如组织样本质量较差、操作不规范、对照使用不当等均可影响结果。</w:t>
      </w:r>
    </w:p>
    <w:p w:rsidR="00F83654" w:rsidRPr="001A5075" w:rsidRDefault="00F83654" w:rsidP="006D72D9">
      <w:pPr>
        <w:widowControl/>
        <w:spacing w:line="360" w:lineRule="auto"/>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6.</w:t>
      </w:r>
      <w:r w:rsidRPr="001A5075">
        <w:rPr>
          <w:rFonts w:ascii="仿宋" w:eastAsia="仿宋" w:hAnsi="仿宋" w:cs="仿宋" w:hint="eastAsia"/>
          <w:kern w:val="0"/>
          <w:sz w:val="32"/>
          <w:szCs w:val="32"/>
        </w:rPr>
        <w:t>治疗期间因毒性不可耐受时可在同一代药物之间替换，因疾病进展不能在同一代药物之间替换。</w:t>
      </w:r>
    </w:p>
    <w:p w:rsidR="00F83654" w:rsidRPr="001A5075" w:rsidRDefault="00F83654" w:rsidP="006D72D9">
      <w:pPr>
        <w:widowControl/>
        <w:spacing w:line="360" w:lineRule="auto"/>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7.</w:t>
      </w:r>
      <w:r w:rsidRPr="001A5075">
        <w:rPr>
          <w:rFonts w:ascii="仿宋" w:eastAsia="仿宋" w:hAnsi="仿宋" w:cs="仿宋" w:hint="eastAsia"/>
          <w:kern w:val="0"/>
          <w:sz w:val="32"/>
          <w:szCs w:val="32"/>
        </w:rPr>
        <w:t>首次给药应在放射治疗的第一天，并在放射治疗开始前完成。之后每周给药一次，共</w:t>
      </w:r>
      <w:r w:rsidRPr="001A5075">
        <w:rPr>
          <w:rFonts w:ascii="仿宋" w:eastAsia="仿宋" w:hAnsi="仿宋" w:cs="仿宋"/>
          <w:kern w:val="0"/>
          <w:sz w:val="32"/>
          <w:szCs w:val="32"/>
        </w:rPr>
        <w:t>8</w:t>
      </w:r>
      <w:r w:rsidRPr="001A5075">
        <w:rPr>
          <w:rFonts w:ascii="仿宋" w:eastAsia="仿宋" w:hAnsi="仿宋" w:cs="仿宋" w:hint="eastAsia"/>
          <w:kern w:val="0"/>
          <w:sz w:val="32"/>
          <w:szCs w:val="32"/>
        </w:rPr>
        <w:t>周，患者同时接受标准的放射治疗。</w:t>
      </w:r>
    </w:p>
    <w:p w:rsidR="00F83654" w:rsidRPr="001A5075" w:rsidRDefault="00F83654" w:rsidP="006D72D9">
      <w:pPr>
        <w:widowControl/>
        <w:spacing w:line="360" w:lineRule="auto"/>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8.</w:t>
      </w:r>
      <w:r w:rsidRPr="001A5075">
        <w:rPr>
          <w:rFonts w:ascii="仿宋" w:eastAsia="仿宋" w:hAnsi="仿宋" w:cs="仿宋" w:hint="eastAsia"/>
          <w:kern w:val="0"/>
          <w:sz w:val="32"/>
          <w:szCs w:val="32"/>
        </w:rPr>
        <w:t>用药期间必须注意常见的皮肤反应和腹泻。</w:t>
      </w:r>
    </w:p>
    <w:p w:rsidR="00F83654" w:rsidRPr="001A5075" w:rsidRDefault="00F83654" w:rsidP="006D72D9">
      <w:pPr>
        <w:widowControl/>
        <w:spacing w:line="360" w:lineRule="auto"/>
        <w:ind w:firstLineChars="200" w:firstLine="640"/>
        <w:jc w:val="left"/>
        <w:rPr>
          <w:rFonts w:ascii="仿宋" w:eastAsia="仿宋" w:hAnsi="仿宋" w:cs="Times New Roman"/>
          <w:kern w:val="0"/>
          <w:sz w:val="32"/>
          <w:szCs w:val="32"/>
        </w:rPr>
      </w:pPr>
      <w:r w:rsidRPr="001A5075">
        <w:rPr>
          <w:rFonts w:ascii="仿宋" w:eastAsia="仿宋" w:hAnsi="仿宋" w:cs="仿宋"/>
          <w:kern w:val="0"/>
          <w:sz w:val="32"/>
          <w:szCs w:val="32"/>
        </w:rPr>
        <w:t>9.</w:t>
      </w:r>
      <w:r w:rsidRPr="001A5075">
        <w:rPr>
          <w:rFonts w:ascii="仿宋" w:eastAsia="仿宋" w:hAnsi="仿宋" w:cs="仿宋" w:hint="eastAsia"/>
          <w:kern w:val="0"/>
          <w:sz w:val="32"/>
          <w:szCs w:val="32"/>
        </w:rPr>
        <w:t>尚未确定</w:t>
      </w:r>
      <w:r w:rsidRPr="001A5075">
        <w:rPr>
          <w:rFonts w:ascii="仿宋" w:eastAsia="仿宋" w:hAnsi="仿宋" w:cs="仿宋"/>
          <w:kern w:val="0"/>
          <w:sz w:val="32"/>
          <w:szCs w:val="32"/>
        </w:rPr>
        <w:t>18</w:t>
      </w:r>
      <w:r w:rsidRPr="001A5075">
        <w:rPr>
          <w:rFonts w:ascii="仿宋" w:eastAsia="仿宋" w:hAnsi="仿宋" w:cs="仿宋" w:hint="eastAsia"/>
          <w:kern w:val="0"/>
          <w:sz w:val="32"/>
          <w:szCs w:val="32"/>
        </w:rPr>
        <w:t>岁以下儿童使用本品的安全性和疗效。</w:t>
      </w:r>
    </w:p>
    <w:p w:rsidR="00F83654" w:rsidRPr="008130C0" w:rsidRDefault="00F83654" w:rsidP="006D72D9">
      <w:pPr>
        <w:spacing w:line="360" w:lineRule="auto"/>
        <w:ind w:firstLineChars="200" w:firstLine="640"/>
        <w:rPr>
          <w:rFonts w:ascii="黑体" w:eastAsia="黑体" w:hAnsi="黑体" w:cs="黑体"/>
          <w:sz w:val="32"/>
          <w:szCs w:val="32"/>
        </w:rPr>
      </w:pPr>
      <w:r w:rsidRPr="008130C0">
        <w:rPr>
          <w:rFonts w:ascii="黑体" w:eastAsia="黑体" w:hAnsi="黑体" w:cs="黑体" w:hint="eastAsia"/>
          <w:sz w:val="32"/>
          <w:szCs w:val="32"/>
        </w:rPr>
        <w:t>二、甲苯磺酸</w:t>
      </w:r>
      <w:proofErr w:type="gramStart"/>
      <w:r w:rsidRPr="008130C0">
        <w:rPr>
          <w:rFonts w:ascii="黑体" w:eastAsia="黑体" w:hAnsi="黑体" w:cs="黑体" w:hint="eastAsia"/>
          <w:sz w:val="32"/>
          <w:szCs w:val="32"/>
        </w:rPr>
        <w:t>索拉非尼</w:t>
      </w:r>
      <w:proofErr w:type="gramEnd"/>
      <w:r w:rsidRPr="008130C0">
        <w:rPr>
          <w:rFonts w:ascii="黑体" w:eastAsia="黑体" w:hAnsi="黑体" w:cs="黑体"/>
          <w:sz w:val="32"/>
          <w:szCs w:val="32"/>
        </w:rPr>
        <w:t xml:space="preserve">  </w:t>
      </w:r>
    </w:p>
    <w:p w:rsidR="00F83654" w:rsidRPr="001A5075" w:rsidRDefault="00F83654" w:rsidP="006D72D9">
      <w:pPr>
        <w:spacing w:line="360" w:lineRule="auto"/>
        <w:ind w:firstLineChars="200" w:firstLine="643"/>
        <w:rPr>
          <w:rFonts w:ascii="仿宋" w:eastAsia="仿宋" w:hAnsi="仿宋" w:cs="Times New Roman"/>
          <w:sz w:val="32"/>
          <w:szCs w:val="32"/>
        </w:rPr>
      </w:pPr>
      <w:r w:rsidRPr="001A5075">
        <w:rPr>
          <w:rFonts w:ascii="仿宋" w:eastAsia="仿宋" w:hAnsi="仿宋" w:cs="仿宋" w:hint="eastAsia"/>
          <w:b/>
          <w:bCs/>
          <w:sz w:val="32"/>
          <w:szCs w:val="32"/>
        </w:rPr>
        <w:t>通用名：</w:t>
      </w:r>
      <w:r w:rsidRPr="001A5075">
        <w:rPr>
          <w:rFonts w:ascii="仿宋" w:eastAsia="仿宋" w:hAnsi="仿宋" w:cs="仿宋" w:hint="eastAsia"/>
          <w:sz w:val="32"/>
          <w:szCs w:val="32"/>
        </w:rPr>
        <w:t>甲苯磺酸索拉非尼片</w:t>
      </w:r>
    </w:p>
    <w:p w:rsidR="00F83654" w:rsidRPr="001A5075" w:rsidRDefault="00F83654" w:rsidP="006D72D9">
      <w:pPr>
        <w:spacing w:line="360" w:lineRule="auto"/>
        <w:ind w:firstLineChars="200" w:firstLine="643"/>
        <w:rPr>
          <w:rFonts w:ascii="仿宋" w:eastAsia="仿宋" w:hAnsi="仿宋" w:cs="仿宋"/>
          <w:sz w:val="32"/>
          <w:szCs w:val="32"/>
        </w:rPr>
      </w:pPr>
      <w:r w:rsidRPr="001A5075">
        <w:rPr>
          <w:rFonts w:ascii="仿宋" w:eastAsia="仿宋" w:hAnsi="仿宋" w:cs="仿宋" w:hint="eastAsia"/>
          <w:b/>
          <w:bCs/>
          <w:sz w:val="32"/>
          <w:szCs w:val="32"/>
        </w:rPr>
        <w:t>制剂与规格：</w:t>
      </w:r>
      <w:r w:rsidRPr="001A5075">
        <w:rPr>
          <w:rFonts w:ascii="仿宋" w:eastAsia="仿宋" w:hAnsi="仿宋" w:cs="仿宋" w:hint="eastAsia"/>
          <w:sz w:val="32"/>
          <w:szCs w:val="32"/>
        </w:rPr>
        <w:t>片剂：</w:t>
      </w:r>
      <w:r w:rsidRPr="001A5075">
        <w:rPr>
          <w:rFonts w:ascii="仿宋" w:eastAsia="仿宋" w:hAnsi="仿宋" w:cs="仿宋"/>
          <w:sz w:val="32"/>
          <w:szCs w:val="32"/>
        </w:rPr>
        <w:t xml:space="preserve">200mg </w:t>
      </w:r>
    </w:p>
    <w:p w:rsidR="00F83654" w:rsidRPr="001A5075" w:rsidRDefault="00F83654" w:rsidP="006D72D9">
      <w:pPr>
        <w:autoSpaceDE w:val="0"/>
        <w:autoSpaceDN w:val="0"/>
        <w:adjustRightInd w:val="0"/>
        <w:spacing w:line="360" w:lineRule="auto"/>
        <w:ind w:firstLineChars="200" w:firstLine="654"/>
        <w:textAlignment w:val="center"/>
        <w:rPr>
          <w:rFonts w:ascii="仿宋" w:eastAsia="仿宋" w:hAnsi="仿宋" w:cs="Times New Roman"/>
          <w:color w:val="000000"/>
          <w:spacing w:val="3"/>
          <w:kern w:val="0"/>
          <w:sz w:val="32"/>
          <w:szCs w:val="32"/>
        </w:rPr>
      </w:pPr>
      <w:r w:rsidRPr="001A5075">
        <w:rPr>
          <w:rFonts w:ascii="仿宋" w:eastAsia="仿宋" w:hAnsi="仿宋" w:cs="仿宋" w:hint="eastAsia"/>
          <w:b/>
          <w:bCs/>
          <w:color w:val="000000"/>
          <w:spacing w:val="3"/>
          <w:kern w:val="0"/>
          <w:sz w:val="32"/>
          <w:szCs w:val="32"/>
        </w:rPr>
        <w:t>适应证：</w:t>
      </w:r>
      <w:r w:rsidRPr="001A5075">
        <w:rPr>
          <w:rFonts w:ascii="仿宋" w:eastAsia="仿宋" w:hAnsi="仿宋" w:cs="仿宋" w:hint="eastAsia"/>
          <w:color w:val="000000"/>
          <w:kern w:val="0"/>
          <w:sz w:val="32"/>
          <w:szCs w:val="32"/>
        </w:rPr>
        <w:t>治疗局部复发或转移的进展性的放射性碘难治性分化型甲状腺癌。</w:t>
      </w:r>
    </w:p>
    <w:p w:rsidR="00F83654" w:rsidRPr="001A5075" w:rsidRDefault="00F83654" w:rsidP="006D72D9">
      <w:pPr>
        <w:spacing w:line="360" w:lineRule="auto"/>
        <w:ind w:firstLineChars="200" w:firstLine="643"/>
        <w:rPr>
          <w:rFonts w:ascii="仿宋" w:eastAsia="仿宋" w:hAnsi="仿宋" w:cs="Times New Roman"/>
          <w:b/>
          <w:bCs/>
          <w:sz w:val="32"/>
          <w:szCs w:val="32"/>
        </w:rPr>
      </w:pPr>
      <w:r w:rsidRPr="001A5075">
        <w:rPr>
          <w:rFonts w:ascii="仿宋" w:eastAsia="仿宋" w:hAnsi="仿宋" w:cs="仿宋" w:hint="eastAsia"/>
          <w:b/>
          <w:bCs/>
          <w:sz w:val="32"/>
          <w:szCs w:val="32"/>
        </w:rPr>
        <w:t>合理用药要点：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1.</w:t>
      </w:r>
      <w:r w:rsidRPr="001A5075">
        <w:rPr>
          <w:rFonts w:ascii="仿宋" w:eastAsia="仿宋" w:hAnsi="仿宋" w:cs="仿宋" w:hint="eastAsia"/>
          <w:sz w:val="32"/>
          <w:szCs w:val="32"/>
        </w:rPr>
        <w:t>空腹给药，用药前无需</w:t>
      </w:r>
      <w:r>
        <w:rPr>
          <w:rFonts w:ascii="仿宋" w:eastAsia="仿宋" w:hAnsi="仿宋" w:cs="仿宋" w:hint="eastAsia"/>
          <w:sz w:val="32"/>
          <w:szCs w:val="32"/>
        </w:rPr>
        <w:t>进行</w:t>
      </w:r>
      <w:r w:rsidRPr="001A5075">
        <w:rPr>
          <w:rFonts w:ascii="仿宋" w:eastAsia="仿宋" w:hAnsi="仿宋" w:cs="仿宋" w:hint="eastAsia"/>
          <w:sz w:val="32"/>
          <w:szCs w:val="32"/>
        </w:rPr>
        <w:t>基因检测。</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2.</w:t>
      </w:r>
      <w:r w:rsidRPr="001A5075">
        <w:rPr>
          <w:rFonts w:ascii="仿宋" w:eastAsia="仿宋" w:hAnsi="仿宋" w:cs="仿宋" w:hint="eastAsia"/>
          <w:sz w:val="32"/>
          <w:szCs w:val="32"/>
        </w:rPr>
        <w:t>存在可疑的药物不良反应时，可能需要暂停和</w:t>
      </w:r>
      <w:r w:rsidRPr="001A5075">
        <w:rPr>
          <w:rFonts w:ascii="仿宋" w:eastAsia="仿宋" w:hAnsi="仿宋" w:cs="仿宋"/>
          <w:sz w:val="32"/>
          <w:szCs w:val="32"/>
        </w:rPr>
        <w:t>/</w:t>
      </w:r>
      <w:r w:rsidRPr="001A5075">
        <w:rPr>
          <w:rFonts w:ascii="仿宋" w:eastAsia="仿宋" w:hAnsi="仿宋" w:cs="仿宋" w:hint="eastAsia"/>
          <w:sz w:val="32"/>
          <w:szCs w:val="32"/>
        </w:rPr>
        <w:t>或减少甲苯磺酸索拉非尼剂量。</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3.</w:t>
      </w:r>
      <w:r w:rsidRPr="001A5075">
        <w:rPr>
          <w:rFonts w:ascii="仿宋" w:eastAsia="仿宋" w:hAnsi="仿宋" w:cs="仿宋" w:hint="eastAsia"/>
          <w:sz w:val="32"/>
          <w:szCs w:val="32"/>
        </w:rPr>
        <w:t>最常见的不良反应有腹泻，乏力，脱发，感染，手足皮肤反应，皮疹。</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t>4.</w:t>
      </w:r>
      <w:r w:rsidRPr="001A5075">
        <w:rPr>
          <w:rFonts w:ascii="仿宋" w:eastAsia="仿宋" w:hAnsi="仿宋" w:cs="仿宋" w:hint="eastAsia"/>
          <w:sz w:val="32"/>
          <w:szCs w:val="32"/>
        </w:rPr>
        <w:t>对甲苯磺酸索拉非尼或本品任</w:t>
      </w:r>
      <w:proofErr w:type="gramStart"/>
      <w:r w:rsidRPr="001A5075">
        <w:rPr>
          <w:rFonts w:ascii="仿宋" w:eastAsia="仿宋" w:hAnsi="仿宋" w:cs="仿宋" w:hint="eastAsia"/>
          <w:sz w:val="32"/>
          <w:szCs w:val="32"/>
        </w:rPr>
        <w:t>一</w:t>
      </w:r>
      <w:proofErr w:type="gramEnd"/>
      <w:r w:rsidRPr="001A5075">
        <w:rPr>
          <w:rFonts w:ascii="仿宋" w:eastAsia="仿宋" w:hAnsi="仿宋" w:cs="仿宋" w:hint="eastAsia"/>
          <w:sz w:val="32"/>
          <w:szCs w:val="32"/>
        </w:rPr>
        <w:t>非活性成分有严重过敏症状的患者禁用。</w:t>
      </w:r>
    </w:p>
    <w:p w:rsidR="00F83654" w:rsidRPr="001A5075" w:rsidRDefault="00F83654" w:rsidP="006D72D9">
      <w:pPr>
        <w:spacing w:line="360" w:lineRule="auto"/>
        <w:ind w:firstLineChars="200" w:firstLine="640"/>
        <w:rPr>
          <w:rFonts w:ascii="仿宋" w:eastAsia="仿宋" w:hAnsi="仿宋" w:cs="Times New Roman"/>
          <w:sz w:val="32"/>
          <w:szCs w:val="32"/>
        </w:rPr>
      </w:pPr>
      <w:r w:rsidRPr="001A5075">
        <w:rPr>
          <w:rFonts w:ascii="仿宋" w:eastAsia="仿宋" w:hAnsi="仿宋" w:cs="仿宋"/>
          <w:sz w:val="32"/>
          <w:szCs w:val="32"/>
        </w:rPr>
        <w:lastRenderedPageBreak/>
        <w:t>5.</w:t>
      </w:r>
      <w:r w:rsidRPr="001A5075">
        <w:rPr>
          <w:rFonts w:ascii="仿宋" w:eastAsia="仿宋" w:hAnsi="仿宋" w:cs="仿宋" w:hint="eastAsia"/>
          <w:sz w:val="32"/>
          <w:szCs w:val="32"/>
        </w:rPr>
        <w:t>与</w:t>
      </w:r>
      <w:r w:rsidRPr="001A5075">
        <w:rPr>
          <w:rFonts w:ascii="仿宋" w:eastAsia="仿宋" w:hAnsi="仿宋" w:cs="仿宋"/>
          <w:sz w:val="32"/>
          <w:szCs w:val="32"/>
        </w:rPr>
        <w:t>UGT1A1</w:t>
      </w:r>
      <w:r w:rsidRPr="001A5075">
        <w:rPr>
          <w:rFonts w:ascii="仿宋" w:eastAsia="仿宋" w:hAnsi="仿宋" w:cs="仿宋" w:hint="eastAsia"/>
          <w:sz w:val="32"/>
          <w:szCs w:val="32"/>
        </w:rPr>
        <w:t>途径代谢</w:t>
      </w:r>
      <w:r w:rsidRPr="001A5075">
        <w:rPr>
          <w:rFonts w:ascii="仿宋" w:eastAsia="仿宋" w:hAnsi="仿宋" w:cs="仿宋"/>
          <w:sz w:val="32"/>
          <w:szCs w:val="32"/>
        </w:rPr>
        <w:t>/</w:t>
      </w:r>
      <w:r w:rsidRPr="001A5075">
        <w:rPr>
          <w:rFonts w:ascii="仿宋" w:eastAsia="仿宋" w:hAnsi="仿宋" w:cs="仿宋" w:hint="eastAsia"/>
          <w:sz w:val="32"/>
          <w:szCs w:val="32"/>
        </w:rPr>
        <w:t>清除的药物联合应用时，需谨慎；与多</w:t>
      </w:r>
      <w:proofErr w:type="gramStart"/>
      <w:r w:rsidRPr="001A5075">
        <w:rPr>
          <w:rFonts w:ascii="仿宋" w:eastAsia="仿宋" w:hAnsi="仿宋" w:cs="仿宋" w:hint="eastAsia"/>
          <w:sz w:val="32"/>
          <w:szCs w:val="32"/>
        </w:rPr>
        <w:t>西他赛联合</w:t>
      </w:r>
      <w:proofErr w:type="gramEnd"/>
      <w:r w:rsidRPr="001A5075">
        <w:rPr>
          <w:rFonts w:ascii="仿宋" w:eastAsia="仿宋" w:hAnsi="仿宋" w:cs="仿宋" w:hint="eastAsia"/>
          <w:sz w:val="32"/>
          <w:szCs w:val="32"/>
        </w:rPr>
        <w:t>应用时，需谨慎；与</w:t>
      </w:r>
      <w:r w:rsidRPr="001A5075">
        <w:rPr>
          <w:rFonts w:ascii="仿宋" w:eastAsia="仿宋" w:hAnsi="仿宋" w:cs="仿宋"/>
          <w:sz w:val="32"/>
          <w:szCs w:val="32"/>
        </w:rPr>
        <w:t>CYP3A4</w:t>
      </w:r>
      <w:r w:rsidRPr="001A5075">
        <w:rPr>
          <w:rFonts w:ascii="仿宋" w:eastAsia="仿宋" w:hAnsi="仿宋" w:cs="仿宋" w:hint="eastAsia"/>
          <w:sz w:val="32"/>
          <w:szCs w:val="32"/>
        </w:rPr>
        <w:t>诱导</w:t>
      </w:r>
      <w:proofErr w:type="gramStart"/>
      <w:r w:rsidRPr="001A5075">
        <w:rPr>
          <w:rFonts w:ascii="仿宋" w:eastAsia="仿宋" w:hAnsi="仿宋" w:cs="仿宋" w:hint="eastAsia"/>
          <w:sz w:val="32"/>
          <w:szCs w:val="32"/>
        </w:rPr>
        <w:t>剂联合</w:t>
      </w:r>
      <w:proofErr w:type="gramEnd"/>
      <w:r w:rsidRPr="001A5075">
        <w:rPr>
          <w:rFonts w:ascii="仿宋" w:eastAsia="仿宋" w:hAnsi="仿宋" w:cs="仿宋" w:hint="eastAsia"/>
          <w:sz w:val="32"/>
          <w:szCs w:val="32"/>
        </w:rPr>
        <w:t>应用时可导致甲苯磺酸索拉非尼的药物浓度降低；与新霉素联合应用可导致甲苯磺酸索拉非尼的暴露量下降。</w:t>
      </w:r>
    </w:p>
    <w:p w:rsidR="00F83654" w:rsidRPr="001A5075" w:rsidRDefault="00F83654" w:rsidP="006D72D9">
      <w:pPr>
        <w:ind w:firstLineChars="200" w:firstLine="300"/>
        <w:rPr>
          <w:rFonts w:ascii="仿宋" w:eastAsia="仿宋" w:hAnsi="仿宋" w:cs="Times New Roman"/>
          <w:color w:val="2E2E2E"/>
          <w:kern w:val="0"/>
          <w:sz w:val="15"/>
          <w:szCs w:val="15"/>
        </w:rPr>
      </w:pPr>
    </w:p>
    <w:p w:rsidR="00F83654" w:rsidRPr="00B24611" w:rsidRDefault="00F83654" w:rsidP="00015DE6">
      <w:pPr>
        <w:spacing w:line="480" w:lineRule="exact"/>
        <w:rPr>
          <w:rFonts w:ascii="仿宋_GB2312" w:eastAsia="仿宋_GB2312" w:hAnsi="宋体" w:cs="Times New Roman"/>
          <w:sz w:val="28"/>
          <w:szCs w:val="28"/>
        </w:rPr>
      </w:pPr>
    </w:p>
    <w:sectPr w:rsidR="00F83654" w:rsidRPr="00B24611" w:rsidSect="001F0994">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F52" w:rsidRDefault="00E12F52" w:rsidP="00A3594B">
      <w:pPr>
        <w:rPr>
          <w:rFonts w:cs="Times New Roman"/>
        </w:rPr>
      </w:pPr>
      <w:r>
        <w:rPr>
          <w:rFonts w:cs="Times New Roman"/>
        </w:rPr>
        <w:separator/>
      </w:r>
    </w:p>
  </w:endnote>
  <w:endnote w:type="continuationSeparator" w:id="0">
    <w:p w:rsidR="00E12F52" w:rsidRDefault="00E12F52" w:rsidP="00A3594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aker 2 Lancet">
    <w:altName w:val="微软雅黑"/>
    <w:charset w:val="86"/>
    <w:family w:val="swiss"/>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inherit">
    <w:altName w:val="Times New Roman"/>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Emoji">
    <w:altName w:val="Segoe UI Symbol"/>
    <w:charset w:val="00"/>
    <w:family w:val="swiss"/>
    <w:pitch w:val="variable"/>
    <w:sig w:usb0="00000003" w:usb1="02000000" w:usb2="00000000" w:usb3="00000000" w:csb0="0000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654" w:rsidRDefault="00F83654">
    <w:pPr>
      <w:pStyle w:val="a8"/>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654" w:rsidRDefault="00875ABA">
    <w:pPr>
      <w:pStyle w:val="a8"/>
      <w:jc w:val="center"/>
      <w:rPr>
        <w:rFonts w:cs="Times New Roman"/>
      </w:rPr>
    </w:pPr>
    <w:r>
      <w:rPr>
        <w:noProof/>
      </w:rPr>
      <w:fldChar w:fldCharType="begin"/>
    </w:r>
    <w:r>
      <w:rPr>
        <w:noProof/>
      </w:rPr>
      <w:instrText xml:space="preserve"> PAGE </w:instrText>
    </w:r>
    <w:r>
      <w:rPr>
        <w:noProof/>
      </w:rPr>
      <w:fldChar w:fldCharType="separate"/>
    </w:r>
    <w:r w:rsidR="00892470">
      <w:rPr>
        <w:noProof/>
      </w:rPr>
      <w:t>64</w:t>
    </w:r>
    <w:r>
      <w:rPr>
        <w:noProof/>
      </w:rPr>
      <w:fldChar w:fldCharType="end"/>
    </w:r>
  </w:p>
  <w:p w:rsidR="00F83654" w:rsidRDefault="00F83654">
    <w:pPr>
      <w:pStyle w:val="a8"/>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F52" w:rsidRDefault="00E12F52" w:rsidP="00A3594B">
      <w:pPr>
        <w:rPr>
          <w:rFonts w:cs="Times New Roman"/>
        </w:rPr>
      </w:pPr>
      <w:r>
        <w:rPr>
          <w:rFonts w:cs="Times New Roman"/>
        </w:rPr>
        <w:separator/>
      </w:r>
    </w:p>
  </w:footnote>
  <w:footnote w:type="continuationSeparator" w:id="0">
    <w:p w:rsidR="00E12F52" w:rsidRDefault="00E12F52" w:rsidP="00A3594B">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F4E31"/>
    <w:multiLevelType w:val="singleLevel"/>
    <w:tmpl w:val="A4CF4E31"/>
    <w:lvl w:ilvl="0">
      <w:start w:val="2"/>
      <w:numFmt w:val="decimal"/>
      <w:suff w:val="space"/>
      <w:lvlText w:val="%1."/>
      <w:lvlJc w:val="left"/>
    </w:lvl>
  </w:abstractNum>
  <w:abstractNum w:abstractNumId="1">
    <w:nsid w:val="A5C03B72"/>
    <w:multiLevelType w:val="singleLevel"/>
    <w:tmpl w:val="A5C03B72"/>
    <w:lvl w:ilvl="0">
      <w:start w:val="1"/>
      <w:numFmt w:val="decimal"/>
      <w:suff w:val="space"/>
      <w:lvlText w:val="%1."/>
      <w:lvlJc w:val="left"/>
    </w:lvl>
  </w:abstractNum>
  <w:abstractNum w:abstractNumId="2">
    <w:nsid w:val="B76176E6"/>
    <w:multiLevelType w:val="singleLevel"/>
    <w:tmpl w:val="B76176E6"/>
    <w:lvl w:ilvl="0">
      <w:start w:val="1"/>
      <w:numFmt w:val="decimal"/>
      <w:suff w:val="space"/>
      <w:lvlText w:val="%1."/>
      <w:lvlJc w:val="left"/>
    </w:lvl>
  </w:abstractNum>
  <w:abstractNum w:abstractNumId="3">
    <w:nsid w:val="C4C80B33"/>
    <w:multiLevelType w:val="singleLevel"/>
    <w:tmpl w:val="C4C80B33"/>
    <w:lvl w:ilvl="0">
      <w:start w:val="2"/>
      <w:numFmt w:val="decimal"/>
      <w:suff w:val="space"/>
      <w:lvlText w:val="%1."/>
      <w:lvlJc w:val="left"/>
    </w:lvl>
  </w:abstractNum>
  <w:abstractNum w:abstractNumId="4">
    <w:nsid w:val="E26C5621"/>
    <w:multiLevelType w:val="singleLevel"/>
    <w:tmpl w:val="E26C5621"/>
    <w:lvl w:ilvl="0">
      <w:start w:val="1"/>
      <w:numFmt w:val="decimal"/>
      <w:suff w:val="space"/>
      <w:lvlText w:val="%1."/>
      <w:lvlJc w:val="left"/>
    </w:lvl>
  </w:abstractNum>
  <w:abstractNum w:abstractNumId="5">
    <w:nsid w:val="EBCE00C7"/>
    <w:multiLevelType w:val="singleLevel"/>
    <w:tmpl w:val="EBCE00C7"/>
    <w:lvl w:ilvl="0">
      <w:start w:val="1"/>
      <w:numFmt w:val="decimal"/>
      <w:suff w:val="space"/>
      <w:lvlText w:val="%1."/>
      <w:lvlJc w:val="left"/>
    </w:lvl>
  </w:abstractNum>
  <w:abstractNum w:abstractNumId="6">
    <w:nsid w:val="FB7DCF85"/>
    <w:multiLevelType w:val="singleLevel"/>
    <w:tmpl w:val="FB7DCF85"/>
    <w:lvl w:ilvl="0">
      <w:start w:val="1"/>
      <w:numFmt w:val="decimal"/>
      <w:suff w:val="space"/>
      <w:lvlText w:val="%1."/>
      <w:lvlJc w:val="left"/>
    </w:lvl>
  </w:abstractNum>
  <w:abstractNum w:abstractNumId="7">
    <w:nsid w:val="016C2D65"/>
    <w:multiLevelType w:val="hybridMultilevel"/>
    <w:tmpl w:val="8AA2DEBA"/>
    <w:lvl w:ilvl="0" w:tplc="0409000F">
      <w:start w:val="1"/>
      <w:numFmt w:val="decimal"/>
      <w:lvlText w:val="%1."/>
      <w:lvlJc w:val="left"/>
      <w:pPr>
        <w:tabs>
          <w:tab w:val="num" w:pos="420"/>
        </w:tabs>
        <w:ind w:left="420" w:hanging="4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nsid w:val="01927514"/>
    <w:multiLevelType w:val="multilevel"/>
    <w:tmpl w:val="019275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3BC7377"/>
    <w:multiLevelType w:val="multilevel"/>
    <w:tmpl w:val="03BC73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4F011DB"/>
    <w:multiLevelType w:val="multilevel"/>
    <w:tmpl w:val="04F011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7D516E6"/>
    <w:multiLevelType w:val="multilevel"/>
    <w:tmpl w:val="07D516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EE0590A"/>
    <w:multiLevelType w:val="multilevel"/>
    <w:tmpl w:val="0EE0590A"/>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3">
    <w:nsid w:val="11E07E73"/>
    <w:multiLevelType w:val="multilevel"/>
    <w:tmpl w:val="11E07E73"/>
    <w:lvl w:ilvl="0">
      <w:start w:val="1"/>
      <w:numFmt w:val="decimal"/>
      <w:lvlText w:val="%1."/>
      <w:lvlJc w:val="left"/>
      <w:pPr>
        <w:ind w:left="360" w:hanging="360"/>
      </w:pPr>
      <w:rPr>
        <w:rFonts w:ascii="Shaker 2 Lancet" w:eastAsia="Shaker 2 Lancet"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4802476"/>
    <w:multiLevelType w:val="multilevel"/>
    <w:tmpl w:val="148024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7366815"/>
    <w:multiLevelType w:val="singleLevel"/>
    <w:tmpl w:val="17366815"/>
    <w:lvl w:ilvl="0">
      <w:start w:val="1"/>
      <w:numFmt w:val="decimal"/>
      <w:suff w:val="space"/>
      <w:lvlText w:val="%1."/>
      <w:lvlJc w:val="left"/>
    </w:lvl>
  </w:abstractNum>
  <w:abstractNum w:abstractNumId="16">
    <w:nsid w:val="18AB7ED7"/>
    <w:multiLevelType w:val="multilevel"/>
    <w:tmpl w:val="18AB7E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EF844B4"/>
    <w:multiLevelType w:val="multilevel"/>
    <w:tmpl w:val="1EF84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26650B6"/>
    <w:multiLevelType w:val="multilevel"/>
    <w:tmpl w:val="226650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39550C1"/>
    <w:multiLevelType w:val="multilevel"/>
    <w:tmpl w:val="23955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C7B2E2A"/>
    <w:multiLevelType w:val="hybridMultilevel"/>
    <w:tmpl w:val="A0265684"/>
    <w:lvl w:ilvl="0" w:tplc="85C8CBF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1">
    <w:nsid w:val="34FE547A"/>
    <w:multiLevelType w:val="singleLevel"/>
    <w:tmpl w:val="34FE547A"/>
    <w:lvl w:ilvl="0">
      <w:start w:val="2"/>
      <w:numFmt w:val="decimal"/>
      <w:suff w:val="space"/>
      <w:lvlText w:val="%1."/>
      <w:lvlJc w:val="left"/>
    </w:lvl>
  </w:abstractNum>
  <w:abstractNum w:abstractNumId="22">
    <w:nsid w:val="354A1397"/>
    <w:multiLevelType w:val="hybridMultilevel"/>
    <w:tmpl w:val="D4A0B43C"/>
    <w:lvl w:ilvl="0" w:tplc="0409000F">
      <w:start w:val="1"/>
      <w:numFmt w:val="decimal"/>
      <w:lvlText w:val="%1."/>
      <w:lvlJc w:val="left"/>
      <w:pPr>
        <w:tabs>
          <w:tab w:val="num" w:pos="420"/>
        </w:tabs>
        <w:ind w:left="420" w:hanging="4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3">
    <w:nsid w:val="3F59B4E0"/>
    <w:multiLevelType w:val="singleLevel"/>
    <w:tmpl w:val="3F59B4E0"/>
    <w:lvl w:ilvl="0">
      <w:start w:val="2"/>
      <w:numFmt w:val="decimal"/>
      <w:suff w:val="space"/>
      <w:lvlText w:val="%1."/>
      <w:lvlJc w:val="left"/>
    </w:lvl>
  </w:abstractNum>
  <w:abstractNum w:abstractNumId="24">
    <w:nsid w:val="43B955EA"/>
    <w:multiLevelType w:val="multilevel"/>
    <w:tmpl w:val="43B955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6514857"/>
    <w:multiLevelType w:val="multilevel"/>
    <w:tmpl w:val="465148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A611DF5"/>
    <w:multiLevelType w:val="multilevel"/>
    <w:tmpl w:val="4A611D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B997C8E"/>
    <w:multiLevelType w:val="multilevel"/>
    <w:tmpl w:val="4B997C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1F79F4"/>
    <w:multiLevelType w:val="multilevel"/>
    <w:tmpl w:val="501F79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3082D9F"/>
    <w:multiLevelType w:val="hybridMultilevel"/>
    <w:tmpl w:val="E15C20E6"/>
    <w:lvl w:ilvl="0" w:tplc="C1C08BDC">
      <w:start w:val="1"/>
      <w:numFmt w:val="decimal"/>
      <w:lvlText w:val="%1."/>
      <w:lvlJc w:val="left"/>
      <w:pPr>
        <w:ind w:left="782" w:hanging="360"/>
      </w:pPr>
      <w:rPr>
        <w:rFonts w:hint="default"/>
        <w:b/>
        <w:bCs/>
      </w:rPr>
    </w:lvl>
    <w:lvl w:ilvl="1" w:tplc="04090019">
      <w:start w:val="1"/>
      <w:numFmt w:val="lowerLetter"/>
      <w:lvlText w:val="%2)"/>
      <w:lvlJc w:val="left"/>
      <w:pPr>
        <w:ind w:left="1262" w:hanging="420"/>
      </w:pPr>
    </w:lvl>
    <w:lvl w:ilvl="2" w:tplc="0409001B">
      <w:start w:val="1"/>
      <w:numFmt w:val="lowerRoman"/>
      <w:lvlText w:val="%3."/>
      <w:lvlJc w:val="right"/>
      <w:pPr>
        <w:ind w:left="1682" w:hanging="420"/>
      </w:pPr>
    </w:lvl>
    <w:lvl w:ilvl="3" w:tplc="0409000F">
      <w:start w:val="1"/>
      <w:numFmt w:val="decimal"/>
      <w:lvlText w:val="%4."/>
      <w:lvlJc w:val="left"/>
      <w:pPr>
        <w:ind w:left="2102" w:hanging="420"/>
      </w:pPr>
    </w:lvl>
    <w:lvl w:ilvl="4" w:tplc="04090019">
      <w:start w:val="1"/>
      <w:numFmt w:val="lowerLetter"/>
      <w:lvlText w:val="%5)"/>
      <w:lvlJc w:val="left"/>
      <w:pPr>
        <w:ind w:left="2522" w:hanging="420"/>
      </w:pPr>
    </w:lvl>
    <w:lvl w:ilvl="5" w:tplc="0409001B">
      <w:start w:val="1"/>
      <w:numFmt w:val="lowerRoman"/>
      <w:lvlText w:val="%6."/>
      <w:lvlJc w:val="right"/>
      <w:pPr>
        <w:ind w:left="2942" w:hanging="420"/>
      </w:pPr>
    </w:lvl>
    <w:lvl w:ilvl="6" w:tplc="0409000F">
      <w:start w:val="1"/>
      <w:numFmt w:val="decimal"/>
      <w:lvlText w:val="%7."/>
      <w:lvlJc w:val="left"/>
      <w:pPr>
        <w:ind w:left="3362" w:hanging="420"/>
      </w:pPr>
    </w:lvl>
    <w:lvl w:ilvl="7" w:tplc="04090019">
      <w:start w:val="1"/>
      <w:numFmt w:val="lowerLetter"/>
      <w:lvlText w:val="%8)"/>
      <w:lvlJc w:val="left"/>
      <w:pPr>
        <w:ind w:left="3782" w:hanging="420"/>
      </w:pPr>
    </w:lvl>
    <w:lvl w:ilvl="8" w:tplc="0409001B">
      <w:start w:val="1"/>
      <w:numFmt w:val="lowerRoman"/>
      <w:lvlText w:val="%9."/>
      <w:lvlJc w:val="right"/>
      <w:pPr>
        <w:ind w:left="4202" w:hanging="420"/>
      </w:pPr>
    </w:lvl>
  </w:abstractNum>
  <w:abstractNum w:abstractNumId="30">
    <w:nsid w:val="67863DB1"/>
    <w:multiLevelType w:val="multilevel"/>
    <w:tmpl w:val="67863D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7CC7A35"/>
    <w:multiLevelType w:val="singleLevel"/>
    <w:tmpl w:val="67CC7A35"/>
    <w:lvl w:ilvl="0">
      <w:start w:val="1"/>
      <w:numFmt w:val="decimal"/>
      <w:suff w:val="space"/>
      <w:lvlText w:val="%1."/>
      <w:lvlJc w:val="left"/>
    </w:lvl>
  </w:abstractNum>
  <w:abstractNum w:abstractNumId="32">
    <w:nsid w:val="6C6AC831"/>
    <w:multiLevelType w:val="singleLevel"/>
    <w:tmpl w:val="6C6AC831"/>
    <w:lvl w:ilvl="0">
      <w:start w:val="1"/>
      <w:numFmt w:val="decimal"/>
      <w:suff w:val="space"/>
      <w:lvlText w:val="%1."/>
      <w:lvlJc w:val="left"/>
    </w:lvl>
  </w:abstractNum>
  <w:abstractNum w:abstractNumId="33">
    <w:nsid w:val="6CDA3295"/>
    <w:multiLevelType w:val="multilevel"/>
    <w:tmpl w:val="6CDA329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rPr>
        <w:rFonts w:ascii="inherit" w:eastAsia="宋体" w:hAnsi="inheri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37347A7"/>
    <w:multiLevelType w:val="multilevel"/>
    <w:tmpl w:val="737347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39607CA"/>
    <w:multiLevelType w:val="singleLevel"/>
    <w:tmpl w:val="739607CA"/>
    <w:lvl w:ilvl="0">
      <w:start w:val="1"/>
      <w:numFmt w:val="decimal"/>
      <w:suff w:val="space"/>
      <w:lvlText w:val="%1."/>
      <w:lvlJc w:val="left"/>
    </w:lvl>
  </w:abstractNum>
  <w:abstractNum w:abstractNumId="36">
    <w:nsid w:val="76FC043C"/>
    <w:multiLevelType w:val="multilevel"/>
    <w:tmpl w:val="76FC04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F012975"/>
    <w:multiLevelType w:val="multilevel"/>
    <w:tmpl w:val="7F0129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F01A627"/>
    <w:multiLevelType w:val="singleLevel"/>
    <w:tmpl w:val="7F01A627"/>
    <w:lvl w:ilvl="0">
      <w:start w:val="1"/>
      <w:numFmt w:val="decimal"/>
      <w:suff w:val="space"/>
      <w:lvlText w:val="%1."/>
      <w:lvlJc w:val="left"/>
    </w:lvl>
  </w:abstractNum>
  <w:num w:numId="1">
    <w:abstractNumId w:val="18"/>
  </w:num>
  <w:num w:numId="2">
    <w:abstractNumId w:val="30"/>
  </w:num>
  <w:num w:numId="3">
    <w:abstractNumId w:val="14"/>
  </w:num>
  <w:num w:numId="4">
    <w:abstractNumId w:val="36"/>
  </w:num>
  <w:num w:numId="5">
    <w:abstractNumId w:val="34"/>
  </w:num>
  <w:num w:numId="6">
    <w:abstractNumId w:val="19"/>
  </w:num>
  <w:num w:numId="7">
    <w:abstractNumId w:val="13"/>
  </w:num>
  <w:num w:numId="8">
    <w:abstractNumId w:val="24"/>
  </w:num>
  <w:num w:numId="9">
    <w:abstractNumId w:val="37"/>
  </w:num>
  <w:num w:numId="10">
    <w:abstractNumId w:val="28"/>
  </w:num>
  <w:num w:numId="11">
    <w:abstractNumId w:val="12"/>
  </w:num>
  <w:num w:numId="12">
    <w:abstractNumId w:val="11"/>
  </w:num>
  <w:num w:numId="13">
    <w:abstractNumId w:val="8"/>
  </w:num>
  <w:num w:numId="14">
    <w:abstractNumId w:val="16"/>
  </w:num>
  <w:num w:numId="15">
    <w:abstractNumId w:val="25"/>
  </w:num>
  <w:num w:numId="16">
    <w:abstractNumId w:val="17"/>
  </w:num>
  <w:num w:numId="17">
    <w:abstractNumId w:val="9"/>
  </w:num>
  <w:num w:numId="18">
    <w:abstractNumId w:val="27"/>
  </w:num>
  <w:num w:numId="19">
    <w:abstractNumId w:val="10"/>
  </w:num>
  <w:num w:numId="20">
    <w:abstractNumId w:val="26"/>
  </w:num>
  <w:num w:numId="21">
    <w:abstractNumId w:val="33"/>
  </w:num>
  <w:num w:numId="22">
    <w:abstractNumId w:val="0"/>
  </w:num>
  <w:num w:numId="23">
    <w:abstractNumId w:val="3"/>
  </w:num>
  <w:num w:numId="24">
    <w:abstractNumId w:val="23"/>
  </w:num>
  <w:num w:numId="25">
    <w:abstractNumId w:val="21"/>
  </w:num>
  <w:num w:numId="26">
    <w:abstractNumId w:val="2"/>
  </w:num>
  <w:num w:numId="27">
    <w:abstractNumId w:val="1"/>
  </w:num>
  <w:num w:numId="28">
    <w:abstractNumId w:val="32"/>
  </w:num>
  <w:num w:numId="29">
    <w:abstractNumId w:val="4"/>
  </w:num>
  <w:num w:numId="30">
    <w:abstractNumId w:val="31"/>
  </w:num>
  <w:num w:numId="31">
    <w:abstractNumId w:val="35"/>
  </w:num>
  <w:num w:numId="32">
    <w:abstractNumId w:val="15"/>
  </w:num>
  <w:num w:numId="33">
    <w:abstractNumId w:val="6"/>
  </w:num>
  <w:num w:numId="34">
    <w:abstractNumId w:val="38"/>
  </w:num>
  <w:num w:numId="35">
    <w:abstractNumId w:val="5"/>
  </w:num>
  <w:num w:numId="36">
    <w:abstractNumId w:val="29"/>
  </w:num>
  <w:num w:numId="37">
    <w:abstractNumId w:val="20"/>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5EB"/>
    <w:rsid w:val="00010695"/>
    <w:rsid w:val="00015DE6"/>
    <w:rsid w:val="000213CA"/>
    <w:rsid w:val="00022912"/>
    <w:rsid w:val="00023897"/>
    <w:rsid w:val="00027D48"/>
    <w:rsid w:val="00031946"/>
    <w:rsid w:val="00031C0B"/>
    <w:rsid w:val="00032E95"/>
    <w:rsid w:val="000739D7"/>
    <w:rsid w:val="00077D68"/>
    <w:rsid w:val="00081202"/>
    <w:rsid w:val="00084F9E"/>
    <w:rsid w:val="000876D4"/>
    <w:rsid w:val="000A75A6"/>
    <w:rsid w:val="000B4648"/>
    <w:rsid w:val="000D238F"/>
    <w:rsid w:val="00103225"/>
    <w:rsid w:val="00105124"/>
    <w:rsid w:val="001253AE"/>
    <w:rsid w:val="0013033A"/>
    <w:rsid w:val="00135AC5"/>
    <w:rsid w:val="0013632B"/>
    <w:rsid w:val="0014797D"/>
    <w:rsid w:val="001716E7"/>
    <w:rsid w:val="00181808"/>
    <w:rsid w:val="001850C6"/>
    <w:rsid w:val="00195F50"/>
    <w:rsid w:val="00197D58"/>
    <w:rsid w:val="001A3C34"/>
    <w:rsid w:val="001A43B8"/>
    <w:rsid w:val="001A46D0"/>
    <w:rsid w:val="001A5075"/>
    <w:rsid w:val="001A7066"/>
    <w:rsid w:val="001C08B9"/>
    <w:rsid w:val="001C222C"/>
    <w:rsid w:val="001E646A"/>
    <w:rsid w:val="001F0994"/>
    <w:rsid w:val="002154E4"/>
    <w:rsid w:val="00227414"/>
    <w:rsid w:val="002465B7"/>
    <w:rsid w:val="00247CA2"/>
    <w:rsid w:val="00283011"/>
    <w:rsid w:val="00294D70"/>
    <w:rsid w:val="002A70A9"/>
    <w:rsid w:val="002B38E2"/>
    <w:rsid w:val="002B4C40"/>
    <w:rsid w:val="002C6AE4"/>
    <w:rsid w:val="002D2992"/>
    <w:rsid w:val="002D6BAE"/>
    <w:rsid w:val="002E71E7"/>
    <w:rsid w:val="00306834"/>
    <w:rsid w:val="003109DB"/>
    <w:rsid w:val="00315649"/>
    <w:rsid w:val="003473BD"/>
    <w:rsid w:val="003574B2"/>
    <w:rsid w:val="00381374"/>
    <w:rsid w:val="00397FAE"/>
    <w:rsid w:val="003C4D37"/>
    <w:rsid w:val="003C5609"/>
    <w:rsid w:val="003C6BF5"/>
    <w:rsid w:val="003D66B8"/>
    <w:rsid w:val="003D6E47"/>
    <w:rsid w:val="003F1CDC"/>
    <w:rsid w:val="0040184E"/>
    <w:rsid w:val="00404D24"/>
    <w:rsid w:val="00411324"/>
    <w:rsid w:val="00424E11"/>
    <w:rsid w:val="004413C1"/>
    <w:rsid w:val="004468FB"/>
    <w:rsid w:val="0045455C"/>
    <w:rsid w:val="00471B7A"/>
    <w:rsid w:val="004825B9"/>
    <w:rsid w:val="00482A22"/>
    <w:rsid w:val="00483D90"/>
    <w:rsid w:val="00484425"/>
    <w:rsid w:val="004D3A24"/>
    <w:rsid w:val="005240DA"/>
    <w:rsid w:val="00542BB5"/>
    <w:rsid w:val="00580975"/>
    <w:rsid w:val="005A449A"/>
    <w:rsid w:val="005A762D"/>
    <w:rsid w:val="005B7DB7"/>
    <w:rsid w:val="005C185B"/>
    <w:rsid w:val="005C606C"/>
    <w:rsid w:val="005E6CDA"/>
    <w:rsid w:val="005E79F6"/>
    <w:rsid w:val="00605F75"/>
    <w:rsid w:val="00611840"/>
    <w:rsid w:val="00615E95"/>
    <w:rsid w:val="00617E0D"/>
    <w:rsid w:val="00621709"/>
    <w:rsid w:val="00636AFF"/>
    <w:rsid w:val="00655FD5"/>
    <w:rsid w:val="006A7C79"/>
    <w:rsid w:val="006C3D55"/>
    <w:rsid w:val="006D72D9"/>
    <w:rsid w:val="006E39F5"/>
    <w:rsid w:val="006E67E9"/>
    <w:rsid w:val="006F72CA"/>
    <w:rsid w:val="007073E2"/>
    <w:rsid w:val="0071704F"/>
    <w:rsid w:val="00721087"/>
    <w:rsid w:val="007441F5"/>
    <w:rsid w:val="00744366"/>
    <w:rsid w:val="00744D68"/>
    <w:rsid w:val="00753A3E"/>
    <w:rsid w:val="00756A6E"/>
    <w:rsid w:val="007638D7"/>
    <w:rsid w:val="00773D1F"/>
    <w:rsid w:val="007834ED"/>
    <w:rsid w:val="007867E6"/>
    <w:rsid w:val="007918F4"/>
    <w:rsid w:val="007A4559"/>
    <w:rsid w:val="007A5B0E"/>
    <w:rsid w:val="007B2FAE"/>
    <w:rsid w:val="007B3A91"/>
    <w:rsid w:val="007B6453"/>
    <w:rsid w:val="007C3BA5"/>
    <w:rsid w:val="007D7FE4"/>
    <w:rsid w:val="007E5B68"/>
    <w:rsid w:val="00807440"/>
    <w:rsid w:val="008130C0"/>
    <w:rsid w:val="00815719"/>
    <w:rsid w:val="0082133E"/>
    <w:rsid w:val="00832B06"/>
    <w:rsid w:val="008375F9"/>
    <w:rsid w:val="00844523"/>
    <w:rsid w:val="00872755"/>
    <w:rsid w:val="00875ABA"/>
    <w:rsid w:val="00876E72"/>
    <w:rsid w:val="00891A36"/>
    <w:rsid w:val="00892470"/>
    <w:rsid w:val="008E0947"/>
    <w:rsid w:val="008E4AE1"/>
    <w:rsid w:val="008E76BD"/>
    <w:rsid w:val="008F1118"/>
    <w:rsid w:val="0090534F"/>
    <w:rsid w:val="00921BD8"/>
    <w:rsid w:val="00931E5F"/>
    <w:rsid w:val="00937BE8"/>
    <w:rsid w:val="00962D00"/>
    <w:rsid w:val="0097033D"/>
    <w:rsid w:val="00971D33"/>
    <w:rsid w:val="00986BF1"/>
    <w:rsid w:val="009C4BC5"/>
    <w:rsid w:val="009D7E54"/>
    <w:rsid w:val="009E26AF"/>
    <w:rsid w:val="009F046B"/>
    <w:rsid w:val="009F0960"/>
    <w:rsid w:val="009F2D73"/>
    <w:rsid w:val="00A22A1B"/>
    <w:rsid w:val="00A3594B"/>
    <w:rsid w:val="00A46342"/>
    <w:rsid w:val="00A52070"/>
    <w:rsid w:val="00A62C49"/>
    <w:rsid w:val="00A66D37"/>
    <w:rsid w:val="00A8472B"/>
    <w:rsid w:val="00A915CE"/>
    <w:rsid w:val="00A963AD"/>
    <w:rsid w:val="00A97B3C"/>
    <w:rsid w:val="00AA5E85"/>
    <w:rsid w:val="00AC6D42"/>
    <w:rsid w:val="00AD2586"/>
    <w:rsid w:val="00AD4379"/>
    <w:rsid w:val="00AF5F46"/>
    <w:rsid w:val="00B24611"/>
    <w:rsid w:val="00B30A84"/>
    <w:rsid w:val="00B30F1F"/>
    <w:rsid w:val="00B32B53"/>
    <w:rsid w:val="00B32C20"/>
    <w:rsid w:val="00B806FF"/>
    <w:rsid w:val="00B93F7A"/>
    <w:rsid w:val="00B97C70"/>
    <w:rsid w:val="00BD1624"/>
    <w:rsid w:val="00BD60EC"/>
    <w:rsid w:val="00BE38A9"/>
    <w:rsid w:val="00BE7B83"/>
    <w:rsid w:val="00C060D0"/>
    <w:rsid w:val="00C32FF4"/>
    <w:rsid w:val="00C6014D"/>
    <w:rsid w:val="00C63A1F"/>
    <w:rsid w:val="00CA3680"/>
    <w:rsid w:val="00CB52DD"/>
    <w:rsid w:val="00CC3443"/>
    <w:rsid w:val="00CE6442"/>
    <w:rsid w:val="00CF37C8"/>
    <w:rsid w:val="00CF67AE"/>
    <w:rsid w:val="00D243E0"/>
    <w:rsid w:val="00D27AAC"/>
    <w:rsid w:val="00D34130"/>
    <w:rsid w:val="00D54999"/>
    <w:rsid w:val="00D62728"/>
    <w:rsid w:val="00D63500"/>
    <w:rsid w:val="00D852AB"/>
    <w:rsid w:val="00D94CEB"/>
    <w:rsid w:val="00DA1FE7"/>
    <w:rsid w:val="00DA43FB"/>
    <w:rsid w:val="00DA5608"/>
    <w:rsid w:val="00DC5BA6"/>
    <w:rsid w:val="00DD11F7"/>
    <w:rsid w:val="00DE25BC"/>
    <w:rsid w:val="00DE4546"/>
    <w:rsid w:val="00E11B03"/>
    <w:rsid w:val="00E12F52"/>
    <w:rsid w:val="00E1756D"/>
    <w:rsid w:val="00E25C0C"/>
    <w:rsid w:val="00E26416"/>
    <w:rsid w:val="00E3136C"/>
    <w:rsid w:val="00E44CFC"/>
    <w:rsid w:val="00E51E8C"/>
    <w:rsid w:val="00E6792C"/>
    <w:rsid w:val="00E73F3F"/>
    <w:rsid w:val="00E92EE7"/>
    <w:rsid w:val="00E9713C"/>
    <w:rsid w:val="00EA3783"/>
    <w:rsid w:val="00EA6A29"/>
    <w:rsid w:val="00ED1DDD"/>
    <w:rsid w:val="00ED6768"/>
    <w:rsid w:val="00EE3775"/>
    <w:rsid w:val="00F075EB"/>
    <w:rsid w:val="00F20CB0"/>
    <w:rsid w:val="00F50C1E"/>
    <w:rsid w:val="00F6389C"/>
    <w:rsid w:val="00F66F79"/>
    <w:rsid w:val="00F70E80"/>
    <w:rsid w:val="00F82D61"/>
    <w:rsid w:val="00F83654"/>
    <w:rsid w:val="00F85781"/>
    <w:rsid w:val="00FA3CC6"/>
    <w:rsid w:val="00FA6179"/>
    <w:rsid w:val="00FA7374"/>
    <w:rsid w:val="00FA7A79"/>
    <w:rsid w:val="00FB7FDB"/>
    <w:rsid w:val="00FC248E"/>
    <w:rsid w:val="00FC352C"/>
    <w:rsid w:val="00FE0C2F"/>
    <w:rsid w:val="06045B89"/>
    <w:rsid w:val="0DE74B18"/>
    <w:rsid w:val="0E8A61DB"/>
    <w:rsid w:val="0ED3147E"/>
    <w:rsid w:val="0FEB30D1"/>
    <w:rsid w:val="14252BA3"/>
    <w:rsid w:val="19F14654"/>
    <w:rsid w:val="1C0870A9"/>
    <w:rsid w:val="23297278"/>
    <w:rsid w:val="23CD0428"/>
    <w:rsid w:val="29D157BD"/>
    <w:rsid w:val="2A6F604A"/>
    <w:rsid w:val="2E7A0B38"/>
    <w:rsid w:val="34802589"/>
    <w:rsid w:val="387959DC"/>
    <w:rsid w:val="3B3A455F"/>
    <w:rsid w:val="3C5477DF"/>
    <w:rsid w:val="3CBF6C41"/>
    <w:rsid w:val="3D7266DB"/>
    <w:rsid w:val="3FFD6636"/>
    <w:rsid w:val="409F59E4"/>
    <w:rsid w:val="4218721B"/>
    <w:rsid w:val="435C1FB1"/>
    <w:rsid w:val="44121283"/>
    <w:rsid w:val="48CD1F75"/>
    <w:rsid w:val="4FF97139"/>
    <w:rsid w:val="512A2463"/>
    <w:rsid w:val="53650008"/>
    <w:rsid w:val="56E73CA5"/>
    <w:rsid w:val="57A26CBB"/>
    <w:rsid w:val="59105022"/>
    <w:rsid w:val="5BAB0900"/>
    <w:rsid w:val="5D991188"/>
    <w:rsid w:val="648905D0"/>
    <w:rsid w:val="64FE491A"/>
    <w:rsid w:val="693715E8"/>
    <w:rsid w:val="699179DF"/>
    <w:rsid w:val="6A743F0A"/>
    <w:rsid w:val="7434554F"/>
    <w:rsid w:val="7BB96BA2"/>
    <w:rsid w:val="7FA30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uiPriority="0"/>
    <w:lsdException w:name="header" w:uiPriority="0"/>
    <w:lsdException w:name="footer"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uiPriority="0"/>
    <w:lsdException w:name="Body Text Indent"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uiPriority="0"/>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uiPriority="0"/>
    <w:lsdException w:name="HTML Bottom of Form" w:uiPriority="0"/>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uiPriority="0"/>
    <w:lsdException w:name="No List" w:uiPriority="0"/>
    <w:lsdException w:name="Outline List 1" w:uiPriority="0"/>
    <w:lsdException w:name="Outline List 2" w:uiPriority="0"/>
    <w:lsdException w:name="Outline List 3" w:uiPriority="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semiHidden="0" w:unhideWhenUsed="0"/>
    <w:lsdException w:name="Balloon Text" w:semiHidden="0" w:uiPriority="0" w:unhideWhenUsed="0"/>
    <w:lsdException w:name="Table Grid" w:semiHidden="0" w:uiPriority="0" w:unhideWhenUsed="0"/>
    <w:lsdException w:name="Table Theme"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94B"/>
    <w:pPr>
      <w:widowControl w:val="0"/>
      <w:jc w:val="both"/>
    </w:pPr>
    <w:rPr>
      <w:rFonts w:cs="Calibri"/>
      <w:kern w:val="2"/>
      <w:sz w:val="21"/>
      <w:szCs w:val="21"/>
    </w:rPr>
  </w:style>
  <w:style w:type="paragraph" w:styleId="1">
    <w:name w:val="heading 1"/>
    <w:basedOn w:val="a"/>
    <w:next w:val="a"/>
    <w:link w:val="1Char"/>
    <w:uiPriority w:val="99"/>
    <w:qFormat/>
    <w:locked/>
    <w:rsid w:val="00015DE6"/>
    <w:pPr>
      <w:spacing w:before="100" w:beforeAutospacing="1" w:after="100" w:afterAutospacing="1"/>
      <w:jc w:val="left"/>
      <w:outlineLvl w:val="0"/>
    </w:pPr>
    <w:rPr>
      <w:rFonts w:ascii="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015DE6"/>
    <w:rPr>
      <w:rFonts w:ascii="宋体" w:eastAsia="宋体" w:cs="宋体"/>
      <w:b/>
      <w:bCs/>
      <w:kern w:val="44"/>
      <w:sz w:val="48"/>
      <w:szCs w:val="48"/>
    </w:rPr>
  </w:style>
  <w:style w:type="paragraph" w:styleId="a3">
    <w:name w:val="annotation text"/>
    <w:basedOn w:val="a"/>
    <w:link w:val="Char"/>
    <w:uiPriority w:val="99"/>
    <w:semiHidden/>
    <w:rsid w:val="00A3594B"/>
    <w:pPr>
      <w:jc w:val="left"/>
    </w:pPr>
  </w:style>
  <w:style w:type="character" w:customStyle="1" w:styleId="Char">
    <w:name w:val="批注文字 Char"/>
    <w:link w:val="a3"/>
    <w:uiPriority w:val="99"/>
    <w:locked/>
    <w:rsid w:val="00A3594B"/>
    <w:rPr>
      <w:kern w:val="2"/>
      <w:sz w:val="22"/>
      <w:szCs w:val="22"/>
    </w:rPr>
  </w:style>
  <w:style w:type="paragraph" w:styleId="a4">
    <w:name w:val="annotation subject"/>
    <w:basedOn w:val="a3"/>
    <w:next w:val="a3"/>
    <w:link w:val="Char0"/>
    <w:uiPriority w:val="99"/>
    <w:semiHidden/>
    <w:rsid w:val="00A3594B"/>
    <w:rPr>
      <w:b/>
      <w:bCs/>
    </w:rPr>
  </w:style>
  <w:style w:type="character" w:customStyle="1" w:styleId="Char0">
    <w:name w:val="批注主题 Char"/>
    <w:link w:val="a4"/>
    <w:uiPriority w:val="99"/>
    <w:locked/>
    <w:rsid w:val="00A3594B"/>
    <w:rPr>
      <w:kern w:val="2"/>
      <w:sz w:val="22"/>
      <w:szCs w:val="22"/>
    </w:rPr>
  </w:style>
  <w:style w:type="paragraph" w:styleId="a5">
    <w:name w:val="Body Text Indent"/>
    <w:basedOn w:val="a"/>
    <w:link w:val="Char1"/>
    <w:uiPriority w:val="99"/>
    <w:rsid w:val="00A3594B"/>
    <w:pPr>
      <w:adjustRightInd w:val="0"/>
      <w:snapToGrid w:val="0"/>
      <w:ind w:firstLineChars="200" w:firstLine="480"/>
    </w:pPr>
    <w:rPr>
      <w:rFonts w:ascii="Times New Roman" w:eastAsia="楷体_GB2312" w:hAnsi="Times New Roman" w:cs="Times New Roman"/>
      <w:sz w:val="24"/>
      <w:szCs w:val="24"/>
    </w:rPr>
  </w:style>
  <w:style w:type="character" w:customStyle="1" w:styleId="Char1">
    <w:name w:val="正文文本缩进 Char1"/>
    <w:basedOn w:val="a0"/>
    <w:link w:val="a5"/>
    <w:uiPriority w:val="99"/>
    <w:semiHidden/>
    <w:locked/>
    <w:rsid w:val="00A3594B"/>
  </w:style>
  <w:style w:type="paragraph" w:styleId="a6">
    <w:name w:val="Date"/>
    <w:basedOn w:val="a"/>
    <w:next w:val="a"/>
    <w:link w:val="Char2"/>
    <w:uiPriority w:val="99"/>
    <w:rsid w:val="00A3594B"/>
    <w:pPr>
      <w:ind w:leftChars="2500" w:left="100"/>
    </w:pPr>
  </w:style>
  <w:style w:type="character" w:customStyle="1" w:styleId="Char2">
    <w:name w:val="日期 Char"/>
    <w:basedOn w:val="a0"/>
    <w:link w:val="a6"/>
    <w:uiPriority w:val="99"/>
    <w:semiHidden/>
    <w:locked/>
    <w:rsid w:val="00A3594B"/>
  </w:style>
  <w:style w:type="paragraph" w:styleId="a7">
    <w:name w:val="Balloon Text"/>
    <w:basedOn w:val="a"/>
    <w:link w:val="Char3"/>
    <w:uiPriority w:val="99"/>
    <w:semiHidden/>
    <w:rsid w:val="00A3594B"/>
    <w:rPr>
      <w:sz w:val="18"/>
      <w:szCs w:val="18"/>
    </w:rPr>
  </w:style>
  <w:style w:type="character" w:customStyle="1" w:styleId="Char3">
    <w:name w:val="批注框文本 Char"/>
    <w:link w:val="a7"/>
    <w:uiPriority w:val="99"/>
    <w:semiHidden/>
    <w:locked/>
    <w:rsid w:val="00A3594B"/>
    <w:rPr>
      <w:sz w:val="18"/>
      <w:szCs w:val="18"/>
    </w:rPr>
  </w:style>
  <w:style w:type="paragraph" w:styleId="a8">
    <w:name w:val="footer"/>
    <w:basedOn w:val="a"/>
    <w:link w:val="Char4"/>
    <w:uiPriority w:val="99"/>
    <w:rsid w:val="00A3594B"/>
    <w:pPr>
      <w:tabs>
        <w:tab w:val="center" w:pos="4153"/>
        <w:tab w:val="right" w:pos="8306"/>
      </w:tabs>
      <w:snapToGrid w:val="0"/>
      <w:jc w:val="left"/>
    </w:pPr>
    <w:rPr>
      <w:sz w:val="18"/>
      <w:szCs w:val="18"/>
    </w:rPr>
  </w:style>
  <w:style w:type="character" w:customStyle="1" w:styleId="Char4">
    <w:name w:val="页脚 Char"/>
    <w:link w:val="a8"/>
    <w:uiPriority w:val="99"/>
    <w:locked/>
    <w:rsid w:val="00A3594B"/>
    <w:rPr>
      <w:sz w:val="18"/>
      <w:szCs w:val="18"/>
    </w:rPr>
  </w:style>
  <w:style w:type="paragraph" w:styleId="a9">
    <w:name w:val="header"/>
    <w:basedOn w:val="a"/>
    <w:link w:val="Char5"/>
    <w:uiPriority w:val="99"/>
    <w:rsid w:val="00A3594B"/>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9"/>
    <w:uiPriority w:val="99"/>
    <w:locked/>
    <w:rsid w:val="00A3594B"/>
    <w:rPr>
      <w:sz w:val="18"/>
      <w:szCs w:val="18"/>
    </w:rPr>
  </w:style>
  <w:style w:type="paragraph" w:styleId="aa">
    <w:name w:val="Subtitle"/>
    <w:basedOn w:val="a"/>
    <w:next w:val="a"/>
    <w:link w:val="Char10"/>
    <w:uiPriority w:val="99"/>
    <w:qFormat/>
    <w:rsid w:val="00A3594B"/>
    <w:pPr>
      <w:spacing w:before="240" w:after="60" w:line="312" w:lineRule="auto"/>
      <w:jc w:val="center"/>
      <w:outlineLvl w:val="1"/>
    </w:pPr>
    <w:rPr>
      <w:rFonts w:ascii="Cambria" w:hAnsi="Cambria" w:cs="Cambria"/>
      <w:b/>
      <w:bCs/>
      <w:kern w:val="28"/>
      <w:sz w:val="32"/>
      <w:szCs w:val="32"/>
    </w:rPr>
  </w:style>
  <w:style w:type="character" w:customStyle="1" w:styleId="Char10">
    <w:name w:val="副标题 Char1"/>
    <w:link w:val="aa"/>
    <w:uiPriority w:val="99"/>
    <w:locked/>
    <w:rsid w:val="00A3594B"/>
    <w:rPr>
      <w:rFonts w:ascii="Cambria" w:eastAsia="宋体" w:hAnsi="Cambria" w:cs="Cambria"/>
      <w:b/>
      <w:bCs/>
      <w:kern w:val="28"/>
      <w:sz w:val="32"/>
      <w:szCs w:val="32"/>
    </w:rPr>
  </w:style>
  <w:style w:type="character" w:styleId="ab">
    <w:name w:val="Hyperlink"/>
    <w:uiPriority w:val="99"/>
    <w:rsid w:val="00A3594B"/>
    <w:rPr>
      <w:color w:val="0000FF"/>
      <w:u w:val="single"/>
    </w:rPr>
  </w:style>
  <w:style w:type="character" w:styleId="ac">
    <w:name w:val="annotation reference"/>
    <w:uiPriority w:val="99"/>
    <w:semiHidden/>
    <w:rsid w:val="00A3594B"/>
    <w:rPr>
      <w:sz w:val="21"/>
      <w:szCs w:val="21"/>
    </w:rPr>
  </w:style>
  <w:style w:type="character" w:customStyle="1" w:styleId="Char6">
    <w:name w:val="副标题 Char"/>
    <w:uiPriority w:val="99"/>
    <w:rsid w:val="00A3594B"/>
    <w:rPr>
      <w:rFonts w:ascii="Cambria" w:eastAsia="宋体" w:hAnsi="Cambria" w:cs="Cambria"/>
      <w:b/>
      <w:bCs/>
      <w:kern w:val="28"/>
      <w:sz w:val="32"/>
      <w:szCs w:val="32"/>
    </w:rPr>
  </w:style>
  <w:style w:type="character" w:customStyle="1" w:styleId="Char7">
    <w:name w:val="正文文本缩进 Char"/>
    <w:uiPriority w:val="99"/>
    <w:rsid w:val="00A3594B"/>
    <w:rPr>
      <w:rFonts w:ascii="Times New Roman" w:eastAsia="楷体_GB2312" w:hAnsi="Times New Roman" w:cs="Times New Roman"/>
      <w:sz w:val="28"/>
      <w:szCs w:val="28"/>
    </w:rPr>
  </w:style>
  <w:style w:type="paragraph" w:customStyle="1" w:styleId="10">
    <w:name w:val="修订1"/>
    <w:hidden/>
    <w:uiPriority w:val="99"/>
    <w:rsid w:val="00A3594B"/>
    <w:rPr>
      <w:rFonts w:cs="Calibri"/>
      <w:kern w:val="2"/>
      <w:sz w:val="21"/>
      <w:szCs w:val="21"/>
    </w:rPr>
  </w:style>
  <w:style w:type="character" w:customStyle="1" w:styleId="2">
    <w:name w:val="正文文本 (2)_"/>
    <w:link w:val="21"/>
    <w:uiPriority w:val="99"/>
    <w:locked/>
    <w:rsid w:val="00015DE6"/>
    <w:rPr>
      <w:rFonts w:ascii="Times New Roman" w:hAnsi="Times New Roman" w:cs="Times New Roman"/>
      <w:shd w:val="clear" w:color="auto" w:fill="FFFFFF"/>
    </w:rPr>
  </w:style>
  <w:style w:type="character" w:customStyle="1" w:styleId="Char8">
    <w:name w:val="正文文本 Char"/>
    <w:link w:val="ad"/>
    <w:uiPriority w:val="99"/>
    <w:locked/>
    <w:rsid w:val="00015DE6"/>
    <w:rPr>
      <w:rFonts w:ascii="宋体" w:eastAsia="宋体" w:cs="宋体"/>
      <w:sz w:val="21"/>
      <w:szCs w:val="21"/>
      <w:lang w:eastAsia="en-US"/>
    </w:rPr>
  </w:style>
  <w:style w:type="paragraph" w:styleId="ad">
    <w:name w:val="Body Text"/>
    <w:basedOn w:val="a"/>
    <w:link w:val="Char8"/>
    <w:uiPriority w:val="99"/>
    <w:locked/>
    <w:rsid w:val="00015DE6"/>
    <w:pPr>
      <w:widowControl/>
      <w:spacing w:line="259" w:lineRule="auto"/>
      <w:ind w:left="537" w:hanging="420"/>
      <w:jc w:val="left"/>
    </w:pPr>
    <w:rPr>
      <w:rFonts w:ascii="宋体" w:cs="Times New Roman"/>
      <w:kern w:val="0"/>
      <w:lang w:eastAsia="en-US"/>
    </w:rPr>
  </w:style>
  <w:style w:type="character" w:customStyle="1" w:styleId="BodyTextChar1">
    <w:name w:val="Body Text Char1"/>
    <w:uiPriority w:val="99"/>
    <w:semiHidden/>
    <w:rsid w:val="00E5595F"/>
    <w:rPr>
      <w:rFonts w:cs="Calibri"/>
      <w:szCs w:val="21"/>
    </w:rPr>
  </w:style>
  <w:style w:type="character" w:customStyle="1" w:styleId="Char11">
    <w:name w:val="正文文本 Char1"/>
    <w:uiPriority w:val="99"/>
    <w:semiHidden/>
    <w:locked/>
    <w:rsid w:val="00015DE6"/>
    <w:rPr>
      <w:kern w:val="2"/>
      <w:sz w:val="22"/>
      <w:szCs w:val="22"/>
    </w:rPr>
  </w:style>
  <w:style w:type="paragraph" w:styleId="ae">
    <w:name w:val="List Paragraph"/>
    <w:basedOn w:val="a"/>
    <w:uiPriority w:val="99"/>
    <w:qFormat/>
    <w:rsid w:val="00015DE6"/>
    <w:pPr>
      <w:ind w:firstLineChars="200" w:firstLine="420"/>
    </w:pPr>
  </w:style>
  <w:style w:type="paragraph" w:customStyle="1" w:styleId="21">
    <w:name w:val="正文文本 (2)1"/>
    <w:basedOn w:val="a"/>
    <w:link w:val="2"/>
    <w:uiPriority w:val="99"/>
    <w:rsid w:val="00015DE6"/>
    <w:pPr>
      <w:widowControl/>
      <w:shd w:val="clear" w:color="auto" w:fill="FFFFFF"/>
      <w:spacing w:after="480" w:line="254" w:lineRule="exact"/>
      <w:ind w:hanging="560"/>
      <w:jc w:val="left"/>
    </w:pPr>
    <w:rPr>
      <w:rFonts w:ascii="Times New Roman" w:hAnsi="Times New Roman" w:cs="Times New Roman"/>
      <w:kern w:val="0"/>
      <w:sz w:val="20"/>
      <w:szCs w:val="20"/>
    </w:rPr>
  </w:style>
  <w:style w:type="paragraph" w:customStyle="1" w:styleId="Default">
    <w:name w:val="Default"/>
    <w:uiPriority w:val="99"/>
    <w:rsid w:val="00015DE6"/>
    <w:pPr>
      <w:autoSpaceDE w:val="0"/>
      <w:autoSpaceDN w:val="0"/>
      <w:adjustRightInd w:val="0"/>
    </w:pPr>
    <w:rPr>
      <w:rFonts w:ascii="Shaker 2 Lancet" w:eastAsia="Shaker 2 Lancet" w:hAnsi="Arial" w:cs="Shaker 2 Lancet"/>
      <w:color w:val="000000"/>
      <w:sz w:val="24"/>
      <w:szCs w:val="24"/>
    </w:rPr>
  </w:style>
  <w:style w:type="table" w:styleId="af">
    <w:name w:val="Table Grid"/>
    <w:basedOn w:val="a1"/>
    <w:uiPriority w:val="99"/>
    <w:locked/>
    <w:rsid w:val="00015DE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onicon162">
    <w:name w:val="common_icon_162"/>
    <w:basedOn w:val="a0"/>
    <w:uiPriority w:val="99"/>
    <w:rsid w:val="00015DE6"/>
  </w:style>
  <w:style w:type="character" w:styleId="af0">
    <w:name w:val="page number"/>
    <w:basedOn w:val="a0"/>
    <w:uiPriority w:val="99"/>
    <w:locked/>
    <w:rsid w:val="001F09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67</Pages>
  <Words>14576</Words>
  <Characters>16909</Characters>
  <Application>Microsoft Office Word</Application>
  <DocSecurity>0</DocSecurity>
  <Lines>2415</Lines>
  <Paragraphs>983</Paragraphs>
  <ScaleCrop>false</ScaleCrop>
  <Company>user</Company>
  <LinksUpToDate>false</LinksUpToDate>
  <CharactersWithSpaces>30502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医政医管局,医疗与护理处,王曼莉</cp:lastModifiedBy>
  <cp:revision>47</cp:revision>
  <cp:lastPrinted>2018-08-21T04:10:00Z</cp:lastPrinted>
  <dcterms:created xsi:type="dcterms:W3CDTF">2017-09-01T02:28:00Z</dcterms:created>
  <dcterms:modified xsi:type="dcterms:W3CDTF">2018-08-21T07:37:00Z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