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A22" w:rsidRPr="00F93250" w:rsidRDefault="00BB5A22" w:rsidP="00BB5A22">
      <w:pPr>
        <w:rPr>
          <w:rFonts w:ascii="黑体" w:eastAsia="黑体" w:hAnsi="黑体"/>
          <w:szCs w:val="32"/>
        </w:rPr>
      </w:pPr>
      <w:r w:rsidRPr="00F93250">
        <w:rPr>
          <w:rFonts w:ascii="黑体" w:eastAsia="黑体" w:hAnsi="黑体" w:hint="eastAsia"/>
          <w:szCs w:val="32"/>
        </w:rPr>
        <w:t>附件1</w:t>
      </w:r>
    </w:p>
    <w:p w:rsidR="00BB5A22" w:rsidRPr="00F93250" w:rsidRDefault="00BB5A22" w:rsidP="00BB5A22">
      <w:pPr>
        <w:rPr>
          <w:rFonts w:ascii="黑体" w:eastAsia="黑体" w:hAnsi="黑体"/>
          <w:b/>
          <w:sz w:val="44"/>
          <w:szCs w:val="44"/>
        </w:rPr>
      </w:pPr>
      <w:bookmarkStart w:id="0" w:name="_GoBack"/>
      <w:bookmarkEnd w:id="0"/>
    </w:p>
    <w:p w:rsidR="00BB5A22" w:rsidRPr="00F93250" w:rsidRDefault="00BB5A22" w:rsidP="00BB5A22">
      <w:pPr>
        <w:spacing w:line="640" w:lineRule="exact"/>
        <w:jc w:val="center"/>
        <w:rPr>
          <w:rFonts w:ascii="宋体" w:eastAsia="宋体" w:hAnsi="Calibri"/>
          <w:b/>
          <w:sz w:val="44"/>
          <w:szCs w:val="44"/>
        </w:rPr>
      </w:pPr>
      <w:r w:rsidRPr="00F93250">
        <w:rPr>
          <w:rFonts w:ascii="宋体" w:eastAsia="宋体" w:hAnsi="Calibri" w:hint="eastAsia"/>
          <w:b/>
          <w:sz w:val="44"/>
          <w:szCs w:val="44"/>
        </w:rPr>
        <w:t>医疗机构、医师、护士</w:t>
      </w:r>
    </w:p>
    <w:p w:rsidR="00BB5A22" w:rsidRPr="00F93250" w:rsidRDefault="00BB5A22" w:rsidP="00BB5A22">
      <w:pPr>
        <w:spacing w:line="640" w:lineRule="exact"/>
        <w:jc w:val="center"/>
        <w:rPr>
          <w:rFonts w:ascii="宋体" w:eastAsia="宋体" w:hAnsi="Calibri"/>
          <w:b/>
          <w:sz w:val="44"/>
          <w:szCs w:val="44"/>
        </w:rPr>
      </w:pPr>
      <w:r w:rsidRPr="00F93250">
        <w:rPr>
          <w:rFonts w:ascii="宋体" w:eastAsia="宋体" w:hAnsi="Calibri" w:hint="eastAsia"/>
          <w:b/>
          <w:sz w:val="44"/>
          <w:szCs w:val="44"/>
        </w:rPr>
        <w:t>电子化注册管理规范</w:t>
      </w:r>
      <w:r w:rsidRPr="00F93250">
        <w:rPr>
          <w:rFonts w:ascii="宋体" w:eastAsia="宋体" w:hAnsi="Calibri"/>
          <w:b/>
          <w:sz w:val="44"/>
          <w:szCs w:val="44"/>
        </w:rPr>
        <w:t>(试行）</w:t>
      </w:r>
    </w:p>
    <w:p w:rsidR="00BB5A22" w:rsidRPr="00F93250" w:rsidRDefault="00BB5A22" w:rsidP="00BB5A22">
      <w:pPr>
        <w:widowControl/>
        <w:spacing w:line="640" w:lineRule="exact"/>
        <w:jc w:val="center"/>
        <w:rPr>
          <w:rFonts w:ascii="仿宋_GB2312" w:hAnsi="Calibri"/>
          <w:b/>
          <w:sz w:val="44"/>
          <w:szCs w:val="44"/>
        </w:rPr>
      </w:pPr>
    </w:p>
    <w:p w:rsidR="00BB5A22" w:rsidRPr="00F93250" w:rsidRDefault="00BB5A22" w:rsidP="00BB5A22">
      <w:pPr>
        <w:spacing w:line="640" w:lineRule="exact"/>
        <w:jc w:val="center"/>
        <w:rPr>
          <w:rFonts w:ascii="黑体" w:eastAsia="黑体" w:hAnsi="Calibri"/>
          <w:szCs w:val="32"/>
        </w:rPr>
      </w:pPr>
      <w:r w:rsidRPr="00F93250">
        <w:rPr>
          <w:rFonts w:ascii="黑体" w:eastAsia="黑体" w:hAnsi="Calibri" w:hint="eastAsia"/>
          <w:szCs w:val="32"/>
        </w:rPr>
        <w:t>第一章</w:t>
      </w:r>
      <w:r w:rsidRPr="00F93250">
        <w:rPr>
          <w:rFonts w:ascii="黑体" w:eastAsia="黑体" w:hAnsi="Calibri"/>
          <w:szCs w:val="32"/>
        </w:rPr>
        <w:t xml:space="preserve">  </w:t>
      </w:r>
      <w:r w:rsidRPr="00F93250">
        <w:rPr>
          <w:rFonts w:ascii="黑体" w:eastAsia="黑体" w:hAnsi="Calibri" w:hint="eastAsia"/>
          <w:szCs w:val="32"/>
        </w:rPr>
        <w:t>总</w:t>
      </w:r>
      <w:r w:rsidRPr="00F93250">
        <w:rPr>
          <w:rFonts w:ascii="黑体" w:eastAsia="黑体" w:hAnsi="Calibri"/>
          <w:szCs w:val="32"/>
        </w:rPr>
        <w:t xml:space="preserve">  </w:t>
      </w:r>
      <w:r w:rsidRPr="00F93250">
        <w:rPr>
          <w:rFonts w:ascii="黑体" w:eastAsia="黑体" w:hAnsi="Calibri" w:hint="eastAsia"/>
          <w:szCs w:val="32"/>
        </w:rPr>
        <w:t>则</w:t>
      </w:r>
    </w:p>
    <w:p w:rsidR="00BB5A22" w:rsidRPr="00F93250" w:rsidRDefault="00BB5A22" w:rsidP="00BB5A22">
      <w:pPr>
        <w:spacing w:line="640" w:lineRule="exact"/>
        <w:ind w:firstLineChars="181" w:firstLine="579"/>
        <w:rPr>
          <w:rFonts w:ascii="仿宋_GB2312" w:hAnsi="Calibri"/>
          <w:szCs w:val="32"/>
        </w:rPr>
      </w:pPr>
      <w:r w:rsidRPr="00F93250">
        <w:rPr>
          <w:rFonts w:ascii="黑体" w:eastAsia="黑体" w:hAnsi="黑体" w:hint="eastAsia"/>
          <w:szCs w:val="32"/>
        </w:rPr>
        <w:t>第一条</w:t>
      </w:r>
      <w:r w:rsidRPr="00F93250">
        <w:rPr>
          <w:rFonts w:ascii="仿宋_GB2312" w:hAnsi="Calibri"/>
          <w:szCs w:val="32"/>
        </w:rPr>
        <w:t xml:space="preserve">  </w:t>
      </w:r>
      <w:r w:rsidRPr="00F93250">
        <w:rPr>
          <w:rFonts w:ascii="仿宋_GB2312" w:hAnsi="Calibri" w:hint="eastAsia"/>
          <w:szCs w:val="32"/>
        </w:rPr>
        <w:t>为加强和规范医疗机构电子化执业登记与医师、护士电子化执业注册管理，简化审批程序，提高审批效率，方便行政审批相对人业务办理，根据《医疗机构管理条例实施细则》、《医师执业注册管理办法》、《护士执业注册管理办法》等法律法规，制定本规范。</w:t>
      </w:r>
    </w:p>
    <w:p w:rsidR="00BB5A22" w:rsidRPr="00F93250" w:rsidRDefault="00BB5A22" w:rsidP="00BB5A22">
      <w:pPr>
        <w:spacing w:line="640" w:lineRule="exact"/>
        <w:ind w:firstLineChars="181" w:firstLine="579"/>
        <w:rPr>
          <w:rFonts w:ascii="仿宋_GB2312" w:hAnsi="Calibri"/>
          <w:szCs w:val="32"/>
        </w:rPr>
      </w:pPr>
      <w:r w:rsidRPr="00F93250">
        <w:rPr>
          <w:rFonts w:ascii="黑体" w:eastAsia="黑体" w:hAnsi="黑体" w:hint="eastAsia"/>
          <w:szCs w:val="32"/>
        </w:rPr>
        <w:t>第二条</w:t>
      </w:r>
      <w:r w:rsidRPr="00F93250">
        <w:rPr>
          <w:rFonts w:ascii="仿宋_GB2312" w:hAnsi="Calibri"/>
          <w:szCs w:val="32"/>
        </w:rPr>
        <w:t xml:space="preserve">  </w:t>
      </w:r>
      <w:r w:rsidRPr="00F93250">
        <w:rPr>
          <w:rFonts w:ascii="仿宋_GB2312" w:hAnsi="Calibri" w:hint="eastAsia"/>
          <w:szCs w:val="32"/>
        </w:rPr>
        <w:t>本规范适用于中华人民共和国境内的医疗机构电子化执业登记、医师和护士的电子化执业注册管理。</w:t>
      </w:r>
    </w:p>
    <w:p w:rsidR="00BB5A22" w:rsidRPr="00F93250" w:rsidRDefault="00BB5A22" w:rsidP="00BB5A22">
      <w:pPr>
        <w:spacing w:line="640" w:lineRule="exact"/>
        <w:ind w:firstLineChars="181" w:firstLine="579"/>
        <w:rPr>
          <w:rFonts w:ascii="仿宋_GB2312" w:hAnsi="Calibri"/>
          <w:szCs w:val="32"/>
        </w:rPr>
      </w:pPr>
      <w:r w:rsidRPr="00F93250">
        <w:rPr>
          <w:rFonts w:ascii="黑体" w:eastAsia="黑体" w:hAnsi="黑体" w:hint="eastAsia"/>
          <w:szCs w:val="32"/>
        </w:rPr>
        <w:t>第三条</w:t>
      </w:r>
      <w:r w:rsidRPr="00F93250">
        <w:rPr>
          <w:rFonts w:ascii="仿宋_GB2312" w:hAnsi="Calibri"/>
          <w:szCs w:val="32"/>
        </w:rPr>
        <w:t xml:space="preserve">  </w:t>
      </w:r>
      <w:r w:rsidRPr="00F93250">
        <w:rPr>
          <w:rFonts w:ascii="仿宋_GB2312" w:hAnsi="Calibri" w:hint="eastAsia"/>
          <w:szCs w:val="32"/>
        </w:rPr>
        <w:t>本规范所称电子化注册，是指依法申请医疗机构执业登记、医师和护士执业注册事项的社会组织和个人，通过电子化注册系统办理申请、变更、查询等相关业务，以及卫生计生行政部门实施的相关管理活动。</w:t>
      </w:r>
    </w:p>
    <w:p w:rsidR="00BB5A22" w:rsidRPr="00F93250" w:rsidRDefault="00BB5A22" w:rsidP="00BB5A22">
      <w:pPr>
        <w:spacing w:line="640" w:lineRule="exact"/>
        <w:ind w:firstLineChars="181" w:firstLine="579"/>
        <w:rPr>
          <w:rFonts w:ascii="仿宋_GB2312" w:hAnsi="Calibri"/>
          <w:szCs w:val="32"/>
        </w:rPr>
      </w:pPr>
      <w:r w:rsidRPr="00F93250">
        <w:rPr>
          <w:rFonts w:ascii="黑体" w:eastAsia="黑体" w:hAnsi="黑体" w:hint="eastAsia"/>
          <w:szCs w:val="32"/>
        </w:rPr>
        <w:t>第四条</w:t>
      </w:r>
      <w:r w:rsidRPr="00F93250">
        <w:rPr>
          <w:rFonts w:ascii="仿宋_GB2312" w:hAnsi="Calibri"/>
          <w:szCs w:val="32"/>
        </w:rPr>
        <w:t xml:space="preserve">  </w:t>
      </w:r>
      <w:r w:rsidRPr="00F93250">
        <w:rPr>
          <w:rFonts w:ascii="仿宋_GB2312" w:hAnsi="Calibri" w:hint="eastAsia"/>
          <w:szCs w:val="32"/>
        </w:rPr>
        <w:t>国务院卫生计生行政部门建立电子化注册系统，实施电子化登记注册统一管理。</w:t>
      </w:r>
    </w:p>
    <w:p w:rsidR="00BB5A22" w:rsidRPr="00F93250" w:rsidRDefault="00BB5A22" w:rsidP="00BB5A22">
      <w:pPr>
        <w:spacing w:line="640" w:lineRule="exact"/>
        <w:jc w:val="center"/>
        <w:rPr>
          <w:rFonts w:ascii="黑体" w:eastAsia="黑体" w:hAnsi="Calibri"/>
          <w:szCs w:val="32"/>
        </w:rPr>
      </w:pPr>
    </w:p>
    <w:p w:rsidR="00BB5A22" w:rsidRPr="00F93250" w:rsidRDefault="00BB5A22" w:rsidP="00BB5A22">
      <w:pPr>
        <w:spacing w:line="640" w:lineRule="exact"/>
        <w:jc w:val="center"/>
        <w:rPr>
          <w:rFonts w:ascii="黑体" w:eastAsia="黑体" w:hAnsi="Calibri"/>
          <w:szCs w:val="32"/>
        </w:rPr>
      </w:pPr>
      <w:r w:rsidRPr="00F93250">
        <w:rPr>
          <w:rFonts w:ascii="黑体" w:eastAsia="黑体" w:hAnsi="Calibri" w:hint="eastAsia"/>
          <w:szCs w:val="32"/>
        </w:rPr>
        <w:t>第二章</w:t>
      </w:r>
      <w:r w:rsidRPr="00F93250">
        <w:rPr>
          <w:rFonts w:ascii="黑体" w:eastAsia="黑体" w:hAnsi="Calibri"/>
          <w:szCs w:val="32"/>
        </w:rPr>
        <w:t xml:space="preserve"> </w:t>
      </w:r>
      <w:r w:rsidRPr="00F93250">
        <w:rPr>
          <w:rFonts w:ascii="黑体" w:eastAsia="黑体" w:hAnsi="Calibri" w:hint="eastAsia"/>
          <w:szCs w:val="32"/>
        </w:rPr>
        <w:t>责任分工</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szCs w:val="32"/>
        </w:rPr>
        <w:lastRenderedPageBreak/>
        <w:t>第五条</w:t>
      </w:r>
      <w:r w:rsidRPr="00F93250">
        <w:rPr>
          <w:rFonts w:ascii="仿宋_GB2312" w:hAnsi="Calibri"/>
          <w:szCs w:val="32"/>
        </w:rPr>
        <w:t xml:space="preserve">  </w:t>
      </w:r>
      <w:r w:rsidRPr="00F93250">
        <w:rPr>
          <w:rFonts w:ascii="仿宋_GB2312" w:hAnsi="Calibri" w:hint="eastAsia"/>
          <w:szCs w:val="32"/>
        </w:rPr>
        <w:t>拟办</w:t>
      </w:r>
      <w:proofErr w:type="gramStart"/>
      <w:r w:rsidRPr="00F93250">
        <w:rPr>
          <w:rFonts w:ascii="仿宋_GB2312" w:hAnsi="Calibri" w:hint="eastAsia"/>
          <w:szCs w:val="32"/>
        </w:rPr>
        <w:t>理业务</w:t>
      </w:r>
      <w:proofErr w:type="gramEnd"/>
      <w:r w:rsidRPr="00F93250">
        <w:rPr>
          <w:rFonts w:ascii="仿宋_GB2312" w:hAnsi="Calibri" w:hint="eastAsia"/>
          <w:szCs w:val="32"/>
        </w:rPr>
        <w:t>的申请人应当妥善保管本机构或个人的操作账户。由于自身账户保管不慎造成的不良后果由申请人自行承担。</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szCs w:val="32"/>
        </w:rPr>
        <w:t>第六条</w:t>
      </w:r>
      <w:r w:rsidRPr="00F93250">
        <w:rPr>
          <w:rFonts w:ascii="仿宋_GB2312" w:hAnsi="Calibri"/>
          <w:szCs w:val="32"/>
        </w:rPr>
        <w:t xml:space="preserve">  </w:t>
      </w:r>
      <w:r w:rsidRPr="00F93250">
        <w:rPr>
          <w:rFonts w:ascii="仿宋_GB2312" w:hAnsi="Calibri" w:hint="eastAsia"/>
          <w:szCs w:val="32"/>
        </w:rPr>
        <w:t>拟办</w:t>
      </w:r>
      <w:proofErr w:type="gramStart"/>
      <w:r w:rsidRPr="00F93250">
        <w:rPr>
          <w:rFonts w:ascii="仿宋_GB2312" w:hAnsi="Calibri" w:hint="eastAsia"/>
          <w:szCs w:val="32"/>
        </w:rPr>
        <w:t>理注册</w:t>
      </w:r>
      <w:proofErr w:type="gramEnd"/>
      <w:r w:rsidRPr="00F93250">
        <w:rPr>
          <w:rFonts w:ascii="仿宋_GB2312" w:hAnsi="Calibri" w:hint="eastAsia"/>
          <w:szCs w:val="32"/>
        </w:rPr>
        <w:t>业务的申请人，应当如实填报提交各项信息，并承诺信息的真实性。</w:t>
      </w:r>
    </w:p>
    <w:p w:rsidR="00BB5A22" w:rsidRPr="00F93250" w:rsidRDefault="00BB5A22" w:rsidP="00BB5A22">
      <w:pPr>
        <w:spacing w:line="640" w:lineRule="exact"/>
        <w:ind w:firstLine="643"/>
        <w:rPr>
          <w:rFonts w:ascii="仿宋_GB2312" w:hAnsi="Calibri"/>
          <w:szCs w:val="32"/>
        </w:rPr>
      </w:pPr>
      <w:r w:rsidRPr="00F93250">
        <w:rPr>
          <w:rFonts w:ascii="黑体" w:eastAsia="黑体" w:hAnsi="黑体" w:hint="eastAsia"/>
          <w:szCs w:val="32"/>
        </w:rPr>
        <w:t>第七条</w:t>
      </w:r>
      <w:r w:rsidRPr="00F93250">
        <w:rPr>
          <w:rFonts w:ascii="仿宋_GB2312" w:hAnsi="Calibri"/>
          <w:szCs w:val="32"/>
        </w:rPr>
        <w:t xml:space="preserve">  </w:t>
      </w:r>
      <w:r w:rsidRPr="00F93250">
        <w:rPr>
          <w:rFonts w:ascii="仿宋_GB2312" w:hAnsi="Calibri" w:hint="eastAsia"/>
          <w:szCs w:val="32"/>
        </w:rPr>
        <w:t>医疗、预防、保健机构（以下简称执业机构）应当对在本执业机构或拟在本执业机构执业的医师、护士的个人注册信息进行核实确认。</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szCs w:val="32"/>
        </w:rPr>
        <w:t>第八条</w:t>
      </w:r>
      <w:r w:rsidRPr="00F93250">
        <w:rPr>
          <w:rFonts w:ascii="仿宋_GB2312" w:hAnsi="Calibri"/>
          <w:szCs w:val="32"/>
        </w:rPr>
        <w:t xml:space="preserve">  </w:t>
      </w:r>
      <w:r w:rsidRPr="00F93250">
        <w:rPr>
          <w:rFonts w:ascii="仿宋_GB2312" w:hAnsi="Calibri" w:hint="eastAsia"/>
          <w:szCs w:val="32"/>
        </w:rPr>
        <w:t>执业机构应当按照要求完善配套设施，使用电子化注册系统，为医师、护士办理相关注册业务提供咨询服务等帮助。</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szCs w:val="32"/>
        </w:rPr>
        <w:t>第九条</w:t>
      </w:r>
      <w:r w:rsidRPr="00F93250">
        <w:rPr>
          <w:rFonts w:ascii="仿宋_GB2312" w:hAnsi="Calibri"/>
          <w:szCs w:val="32"/>
        </w:rPr>
        <w:t xml:space="preserve">  </w:t>
      </w:r>
      <w:r w:rsidRPr="00F93250">
        <w:rPr>
          <w:rFonts w:ascii="仿宋_GB2312" w:hAnsi="Calibri" w:hint="eastAsia"/>
          <w:szCs w:val="32"/>
        </w:rPr>
        <w:t>地方各级卫生计生行政部门应当依法依规办理申请人提交的业务申请，并提供相关业务咨询服务。</w:t>
      </w:r>
    </w:p>
    <w:p w:rsidR="00BB5A22" w:rsidRPr="00F93250" w:rsidRDefault="00BB5A22" w:rsidP="00BB5A22">
      <w:pPr>
        <w:spacing w:line="640" w:lineRule="exact"/>
        <w:ind w:firstLineChars="196" w:firstLine="627"/>
        <w:rPr>
          <w:rFonts w:ascii="仿宋_GB2312" w:hAnsi="Calibri"/>
          <w:szCs w:val="32"/>
        </w:rPr>
      </w:pPr>
      <w:r w:rsidRPr="00F93250">
        <w:rPr>
          <w:rFonts w:ascii="黑体" w:eastAsia="黑体" w:hAnsi="黑体" w:hint="eastAsia"/>
          <w:szCs w:val="32"/>
        </w:rPr>
        <w:t>第十条</w:t>
      </w:r>
      <w:r w:rsidRPr="00F93250">
        <w:rPr>
          <w:rFonts w:ascii="仿宋_GB2312" w:hAnsi="Calibri"/>
          <w:szCs w:val="32"/>
        </w:rPr>
        <w:t xml:space="preserve">  </w:t>
      </w:r>
      <w:r w:rsidRPr="00F93250">
        <w:rPr>
          <w:rFonts w:ascii="仿宋_GB2312" w:hAnsi="Calibri" w:hint="eastAsia"/>
          <w:szCs w:val="32"/>
        </w:rPr>
        <w:t>地方各级卫生计生行政部门（含中医药管理部门，下同）和执业机构以及医师、护士通过电子化注册系统，记录并储存医疗机构执业登记、医师和护士执业注册有关事项。</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szCs w:val="32"/>
        </w:rPr>
        <w:t>第十一条</w:t>
      </w:r>
      <w:r w:rsidRPr="00F93250">
        <w:rPr>
          <w:rFonts w:ascii="仿宋_GB2312" w:hAnsi="Calibri"/>
          <w:szCs w:val="32"/>
        </w:rPr>
        <w:t xml:space="preserve">  </w:t>
      </w:r>
      <w:r w:rsidRPr="00F93250">
        <w:rPr>
          <w:rFonts w:ascii="仿宋_GB2312" w:hAnsi="Calibri" w:hint="eastAsia"/>
          <w:szCs w:val="32"/>
        </w:rPr>
        <w:t>地方各级卫生计生行政部门应当根据电子化注册系统相关要求建设本辖区注册子系统及相关应用系统，并向国家电子化注册系统申请数据交换权限</w:t>
      </w:r>
      <w:r w:rsidRPr="00F93250">
        <w:rPr>
          <w:rFonts w:ascii="仿宋_GB2312" w:hAnsi="Calibri"/>
          <w:szCs w:val="32"/>
        </w:rPr>
        <w:t>,</w:t>
      </w:r>
      <w:r w:rsidRPr="00F93250">
        <w:rPr>
          <w:rFonts w:ascii="仿宋_GB2312" w:hAnsi="Calibri" w:hint="eastAsia"/>
          <w:szCs w:val="32"/>
        </w:rPr>
        <w:t>实现与国家电子化注册系统对接和数据无障碍交换。</w:t>
      </w:r>
    </w:p>
    <w:p w:rsidR="00BB5A22" w:rsidRPr="00F93250" w:rsidRDefault="00BB5A22" w:rsidP="00BB5A22">
      <w:pPr>
        <w:spacing w:line="640" w:lineRule="exact"/>
        <w:ind w:firstLineChars="180" w:firstLine="576"/>
        <w:rPr>
          <w:rFonts w:ascii="仿宋_GB2312" w:hAnsi="Calibri"/>
          <w:szCs w:val="32"/>
        </w:rPr>
      </w:pPr>
      <w:r w:rsidRPr="00F93250">
        <w:rPr>
          <w:rFonts w:ascii="黑体" w:eastAsia="黑体" w:hAnsi="黑体" w:hint="eastAsia"/>
          <w:szCs w:val="32"/>
        </w:rPr>
        <w:lastRenderedPageBreak/>
        <w:t>第十二条</w:t>
      </w:r>
      <w:r w:rsidRPr="00F93250">
        <w:rPr>
          <w:rFonts w:ascii="仿宋_GB2312" w:hAnsi="Calibri"/>
          <w:szCs w:val="32"/>
        </w:rPr>
        <w:t xml:space="preserve">  </w:t>
      </w:r>
      <w:r w:rsidRPr="00F93250">
        <w:rPr>
          <w:rFonts w:ascii="仿宋_GB2312" w:hAnsi="Calibri" w:hint="eastAsia"/>
          <w:szCs w:val="32"/>
        </w:rPr>
        <w:t>地方各级卫生计生行政部门应当及时将注册信息上传至电子化注册系统，对本辖区内注册信息进行统计、分析并将结果逐级上报上级卫生计生行政部门。</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szCs w:val="32"/>
        </w:rPr>
        <w:t>第十三条</w:t>
      </w:r>
      <w:r w:rsidRPr="00F93250">
        <w:rPr>
          <w:rFonts w:ascii="仿宋_GB2312" w:hAnsi="Calibri"/>
          <w:szCs w:val="32"/>
        </w:rPr>
        <w:t xml:space="preserve">  </w:t>
      </w:r>
      <w:r w:rsidRPr="00F93250">
        <w:rPr>
          <w:rFonts w:ascii="仿宋_GB2312" w:hAnsi="Calibri" w:hint="eastAsia"/>
          <w:szCs w:val="32"/>
        </w:rPr>
        <w:t>地方各级卫生计生行政部门应当依法对电子注册相关信息予以公开。</w:t>
      </w:r>
    </w:p>
    <w:p w:rsidR="00BB5A22" w:rsidRPr="00F93250" w:rsidRDefault="00BB5A22" w:rsidP="00BB5A22">
      <w:pPr>
        <w:spacing w:line="640" w:lineRule="exact"/>
        <w:ind w:firstLineChars="200" w:firstLine="640"/>
        <w:rPr>
          <w:rFonts w:ascii="仿宋_GB2312" w:hAnsi="Calibri"/>
          <w:szCs w:val="32"/>
        </w:rPr>
      </w:pPr>
      <w:r w:rsidRPr="00F93250">
        <w:rPr>
          <w:rFonts w:ascii="仿宋_GB2312" w:hAnsi="Calibri" w:hint="eastAsia"/>
          <w:szCs w:val="32"/>
        </w:rPr>
        <w:t>医师公开的信息应当包括：姓名、性别、医师级别、执业类别、证书编码、执业地点、执业机构、执业范围、发证机关。</w:t>
      </w:r>
    </w:p>
    <w:p w:rsidR="00BB5A22" w:rsidRPr="00F93250" w:rsidRDefault="00BB5A22" w:rsidP="00BB5A22">
      <w:pPr>
        <w:spacing w:line="640" w:lineRule="exact"/>
        <w:ind w:firstLineChars="200" w:firstLine="640"/>
        <w:rPr>
          <w:rFonts w:ascii="仿宋_GB2312" w:hAnsi="Calibri"/>
          <w:szCs w:val="32"/>
        </w:rPr>
      </w:pPr>
      <w:r w:rsidRPr="00F93250">
        <w:rPr>
          <w:rFonts w:ascii="仿宋_GB2312" w:hAnsi="Calibri" w:hint="eastAsia"/>
          <w:szCs w:val="32"/>
        </w:rPr>
        <w:t>护士公开的信息应当包括：姓名、性别、执业证书编号、执业地点、发证机关。</w:t>
      </w:r>
    </w:p>
    <w:p w:rsidR="00BB5A22" w:rsidRPr="00F93250" w:rsidRDefault="00BB5A22" w:rsidP="00BB5A22">
      <w:pPr>
        <w:spacing w:line="640" w:lineRule="exact"/>
        <w:ind w:firstLineChars="200" w:firstLine="640"/>
        <w:rPr>
          <w:rFonts w:ascii="仿宋_GB2312" w:hAnsi="Calibri"/>
          <w:szCs w:val="32"/>
        </w:rPr>
      </w:pPr>
      <w:r w:rsidRPr="00F93250">
        <w:rPr>
          <w:rFonts w:ascii="仿宋_GB2312" w:hAnsi="Calibri" w:hint="eastAsia"/>
          <w:szCs w:val="32"/>
        </w:rPr>
        <w:t>医疗机构公开的信息应当包括：机构名称、地址、诊疗科目、法定代表人、主要负责人、登记号、医疗机构执业许可证有效期限、审批机关。</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szCs w:val="32"/>
        </w:rPr>
        <w:t>第十四条</w:t>
      </w:r>
      <w:r w:rsidRPr="00F93250">
        <w:rPr>
          <w:rFonts w:ascii="仿宋_GB2312" w:hAnsi="Calibri"/>
          <w:szCs w:val="32"/>
        </w:rPr>
        <w:t xml:space="preserve">  </w:t>
      </w:r>
      <w:r w:rsidRPr="00F93250">
        <w:rPr>
          <w:rFonts w:ascii="仿宋_GB2312" w:hAnsi="Calibri" w:hint="eastAsia"/>
          <w:szCs w:val="32"/>
        </w:rPr>
        <w:t>各级卫生计生行政部门可依申请程序向业务办理申请人提供查询服务。</w:t>
      </w:r>
    </w:p>
    <w:p w:rsidR="00BB5A22" w:rsidRPr="00F93250" w:rsidRDefault="00BB5A22" w:rsidP="00BB5A22">
      <w:pPr>
        <w:spacing w:line="640" w:lineRule="exact"/>
        <w:ind w:firstLineChars="181" w:firstLine="579"/>
        <w:rPr>
          <w:rFonts w:ascii="仿宋_GB2312" w:hAnsi="Calibri"/>
          <w:szCs w:val="32"/>
        </w:rPr>
      </w:pPr>
      <w:r w:rsidRPr="00F93250">
        <w:rPr>
          <w:rFonts w:ascii="仿宋_GB2312" w:hAnsi="Calibri" w:hint="eastAsia"/>
          <w:szCs w:val="32"/>
        </w:rPr>
        <w:t>查询服务方式和查询内容应当符合有关规定。</w:t>
      </w:r>
    </w:p>
    <w:p w:rsidR="00BB5A22" w:rsidRPr="00F93250" w:rsidRDefault="00BB5A22" w:rsidP="00BB5A22">
      <w:pPr>
        <w:spacing w:line="640" w:lineRule="exact"/>
        <w:ind w:firstLineChars="200" w:firstLine="640"/>
        <w:jc w:val="center"/>
        <w:rPr>
          <w:rFonts w:ascii="黑体" w:eastAsia="黑体" w:hAnsi="Calibri"/>
          <w:szCs w:val="32"/>
        </w:rPr>
      </w:pPr>
    </w:p>
    <w:p w:rsidR="00BB5A22" w:rsidRPr="00F93250" w:rsidRDefault="00BB5A22" w:rsidP="00BB5A22">
      <w:pPr>
        <w:spacing w:line="640" w:lineRule="exact"/>
        <w:ind w:firstLineChars="200" w:firstLine="640"/>
        <w:jc w:val="center"/>
        <w:rPr>
          <w:rFonts w:ascii="黑体" w:eastAsia="黑体" w:hAnsi="Calibri"/>
          <w:szCs w:val="32"/>
        </w:rPr>
      </w:pPr>
      <w:r w:rsidRPr="00F93250">
        <w:rPr>
          <w:rFonts w:ascii="黑体" w:eastAsia="黑体" w:hAnsi="Calibri" w:hint="eastAsia"/>
          <w:szCs w:val="32"/>
        </w:rPr>
        <w:t>第三章</w:t>
      </w:r>
      <w:r w:rsidRPr="00F93250">
        <w:rPr>
          <w:rFonts w:ascii="黑体" w:eastAsia="黑体" w:hAnsi="Calibri"/>
          <w:szCs w:val="32"/>
        </w:rPr>
        <w:t xml:space="preserve"> </w:t>
      </w:r>
      <w:r w:rsidRPr="00F93250">
        <w:rPr>
          <w:rFonts w:ascii="黑体" w:eastAsia="黑体" w:hAnsi="Calibri" w:hint="eastAsia"/>
          <w:szCs w:val="32"/>
        </w:rPr>
        <w:t>注册程序</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szCs w:val="32"/>
        </w:rPr>
        <w:t>第十五条</w:t>
      </w:r>
      <w:r w:rsidRPr="00F93250">
        <w:rPr>
          <w:rFonts w:ascii="仿宋_GB2312" w:hAnsi="Calibri"/>
          <w:szCs w:val="32"/>
        </w:rPr>
        <w:t xml:space="preserve">  </w:t>
      </w:r>
      <w:r w:rsidRPr="00F93250">
        <w:rPr>
          <w:rFonts w:ascii="仿宋_GB2312" w:hAnsi="Calibri" w:hint="eastAsia"/>
          <w:szCs w:val="32"/>
        </w:rPr>
        <w:t>拟办</w:t>
      </w:r>
      <w:proofErr w:type="gramStart"/>
      <w:r w:rsidRPr="00F93250">
        <w:rPr>
          <w:rFonts w:ascii="仿宋_GB2312" w:hAnsi="Calibri" w:hint="eastAsia"/>
          <w:szCs w:val="32"/>
        </w:rPr>
        <w:t>理医疗</w:t>
      </w:r>
      <w:proofErr w:type="gramEnd"/>
      <w:r w:rsidRPr="00F93250">
        <w:rPr>
          <w:rFonts w:ascii="仿宋_GB2312" w:hAnsi="Calibri" w:hint="eastAsia"/>
          <w:szCs w:val="32"/>
        </w:rPr>
        <w:t>机构执业登记申请、变更等业务的社会组织和个人，通过登录电子化注册系统，提交业务办理申请至相关业务主管部门。</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szCs w:val="32"/>
        </w:rPr>
        <w:lastRenderedPageBreak/>
        <w:t>第十六条</w:t>
      </w:r>
      <w:r w:rsidRPr="00F93250">
        <w:rPr>
          <w:rFonts w:ascii="仿宋_GB2312" w:hAnsi="Calibri"/>
          <w:szCs w:val="32"/>
        </w:rPr>
        <w:t xml:space="preserve">  </w:t>
      </w:r>
      <w:r w:rsidRPr="00F93250">
        <w:rPr>
          <w:rFonts w:ascii="仿宋_GB2312" w:hAnsi="Calibri" w:hint="eastAsia"/>
          <w:szCs w:val="32"/>
        </w:rPr>
        <w:t>拟办理医师、护士执业注册事项申请、变更等业务的个人，通过登录电子化注册系统，提交业务办理申请。</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szCs w:val="32"/>
        </w:rPr>
        <w:t>第十七条</w:t>
      </w:r>
      <w:r w:rsidRPr="00F93250">
        <w:rPr>
          <w:rFonts w:ascii="仿宋_GB2312" w:hAnsi="Calibri"/>
          <w:szCs w:val="32"/>
        </w:rPr>
        <w:t xml:space="preserve">  </w:t>
      </w:r>
      <w:r w:rsidRPr="00F93250">
        <w:rPr>
          <w:rFonts w:ascii="仿宋_GB2312" w:hAnsi="Calibri" w:hint="eastAsia"/>
          <w:szCs w:val="32"/>
        </w:rPr>
        <w:t>各级卫生计生行政部门根据授权，依法对提交的医疗机构、医师、护士登记或注册申请进行办理。</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szCs w:val="32"/>
        </w:rPr>
        <w:t>第十八条</w:t>
      </w:r>
      <w:r w:rsidRPr="00F93250">
        <w:rPr>
          <w:rFonts w:ascii="仿宋_GB2312" w:hAnsi="Calibri"/>
          <w:szCs w:val="32"/>
        </w:rPr>
        <w:t xml:space="preserve">  </w:t>
      </w:r>
      <w:r w:rsidRPr="00F93250">
        <w:rPr>
          <w:rFonts w:ascii="仿宋_GB2312" w:hAnsi="Calibri" w:hint="eastAsia"/>
          <w:szCs w:val="32"/>
        </w:rPr>
        <w:t>地方卫生计生行政部门应当将审批后的登记和注册数据完整交换至国家电子化注册系统统一赋码。</w:t>
      </w:r>
    </w:p>
    <w:p w:rsidR="00BB5A22" w:rsidRPr="00F93250" w:rsidRDefault="00BB5A22" w:rsidP="00BB5A22">
      <w:pPr>
        <w:spacing w:line="640" w:lineRule="exact"/>
        <w:jc w:val="center"/>
        <w:rPr>
          <w:rFonts w:ascii="黑体" w:eastAsia="黑体" w:hAnsi="Calibri"/>
          <w:szCs w:val="32"/>
        </w:rPr>
      </w:pPr>
    </w:p>
    <w:p w:rsidR="00BB5A22" w:rsidRPr="00F93250" w:rsidRDefault="00BB5A22" w:rsidP="00BB5A22">
      <w:pPr>
        <w:spacing w:line="640" w:lineRule="exact"/>
        <w:jc w:val="center"/>
        <w:rPr>
          <w:rFonts w:ascii="黑体" w:eastAsia="黑体" w:hAnsi="Calibri"/>
          <w:szCs w:val="32"/>
        </w:rPr>
      </w:pPr>
      <w:r w:rsidRPr="00F93250">
        <w:rPr>
          <w:rFonts w:ascii="黑体" w:eastAsia="黑体" w:hAnsi="Calibri" w:hint="eastAsia"/>
          <w:szCs w:val="32"/>
        </w:rPr>
        <w:t xml:space="preserve">第四章 </w:t>
      </w:r>
      <w:r w:rsidRPr="00F93250">
        <w:rPr>
          <w:rFonts w:ascii="黑体" w:eastAsia="黑体" w:hAnsi="Calibri"/>
          <w:szCs w:val="32"/>
        </w:rPr>
        <w:t xml:space="preserve"> </w:t>
      </w:r>
      <w:r w:rsidRPr="00F93250">
        <w:rPr>
          <w:rFonts w:ascii="黑体" w:eastAsia="黑体" w:hAnsi="Calibri" w:hint="eastAsia"/>
          <w:szCs w:val="32"/>
        </w:rPr>
        <w:t>管理监督</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color w:val="000000"/>
          <w:szCs w:val="32"/>
        </w:rPr>
        <w:t>第十九条</w:t>
      </w:r>
      <w:r w:rsidRPr="00F93250">
        <w:rPr>
          <w:rFonts w:ascii="仿宋_GB2312" w:hAnsi="Calibri"/>
          <w:color w:val="000000"/>
          <w:szCs w:val="32"/>
        </w:rPr>
        <w:t xml:space="preserve">  </w:t>
      </w:r>
      <w:r w:rsidRPr="00F93250">
        <w:rPr>
          <w:rFonts w:ascii="仿宋_GB2312" w:hAnsi="Calibri" w:hint="eastAsia"/>
          <w:color w:val="000000"/>
          <w:szCs w:val="32"/>
        </w:rPr>
        <w:t>国务院卫生计生行政部门负责对全国电子化注册工作进行管理和监督。</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color w:val="000000"/>
          <w:szCs w:val="32"/>
        </w:rPr>
        <w:t>第二十条</w:t>
      </w:r>
      <w:r w:rsidRPr="00F93250">
        <w:rPr>
          <w:rFonts w:ascii="仿宋_GB2312" w:hAnsi="Calibri"/>
          <w:color w:val="000000"/>
          <w:szCs w:val="32"/>
        </w:rPr>
        <w:t xml:space="preserve">  </w:t>
      </w:r>
      <w:r w:rsidRPr="00F93250">
        <w:rPr>
          <w:rFonts w:ascii="仿宋_GB2312" w:hAnsi="Calibri" w:hint="eastAsia"/>
          <w:color w:val="000000"/>
          <w:szCs w:val="32"/>
        </w:rPr>
        <w:t>省级卫生计生行政部门负责本辖区电子化注册工作的组织实施、监督管理，组织建设本辖区电子化</w:t>
      </w:r>
      <w:r w:rsidRPr="00F93250">
        <w:rPr>
          <w:rFonts w:ascii="仿宋_GB2312" w:hAnsi="Calibri" w:hint="eastAsia"/>
          <w:szCs w:val="32"/>
        </w:rPr>
        <w:t>注册子系统，做好与现有系统的衔接，数据应用</w:t>
      </w:r>
      <w:r w:rsidRPr="00F93250">
        <w:rPr>
          <w:rFonts w:ascii="仿宋_GB2312" w:hAnsi="Calibri" w:hint="eastAsia"/>
          <w:color w:val="000000"/>
          <w:szCs w:val="32"/>
        </w:rPr>
        <w:t>的沟通协调，监督管理各项工作。</w:t>
      </w:r>
    </w:p>
    <w:p w:rsidR="00BB5A22" w:rsidRPr="00F93250" w:rsidRDefault="00BB5A22" w:rsidP="00BB5A22">
      <w:pPr>
        <w:spacing w:line="640" w:lineRule="exact"/>
        <w:ind w:firstLineChars="196" w:firstLine="627"/>
        <w:rPr>
          <w:rFonts w:ascii="仿宋_GB2312" w:hAnsi="Calibri"/>
          <w:color w:val="000000"/>
          <w:szCs w:val="32"/>
        </w:rPr>
      </w:pPr>
      <w:r w:rsidRPr="00F93250">
        <w:rPr>
          <w:rFonts w:ascii="黑体" w:eastAsia="黑体" w:hAnsi="黑体" w:hint="eastAsia"/>
          <w:color w:val="000000"/>
          <w:szCs w:val="32"/>
        </w:rPr>
        <w:t>第二十一条</w:t>
      </w:r>
      <w:r w:rsidRPr="00F93250">
        <w:rPr>
          <w:rFonts w:ascii="仿宋_GB2312" w:hAnsi="Calibri"/>
          <w:color w:val="000000"/>
          <w:szCs w:val="32"/>
        </w:rPr>
        <w:t xml:space="preserve">  </w:t>
      </w:r>
      <w:r w:rsidRPr="00F93250">
        <w:rPr>
          <w:rFonts w:ascii="仿宋_GB2312" w:hAnsi="Calibri" w:hint="eastAsia"/>
          <w:color w:val="000000"/>
          <w:szCs w:val="32"/>
        </w:rPr>
        <w:t>各级卫生计生行政部门应当对电子化注册系统实施安全管理，执业机构应当对所掌握的注册信息进行安全管理，加强对电子化注册各类敏感数据的采集、利用、存储等环节的安全管理。</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szCs w:val="32"/>
        </w:rPr>
        <w:t>第二十二条</w:t>
      </w:r>
      <w:r w:rsidRPr="00F93250">
        <w:rPr>
          <w:rFonts w:ascii="仿宋_GB2312" w:hAnsi="Calibri"/>
          <w:szCs w:val="32"/>
        </w:rPr>
        <w:t xml:space="preserve">  </w:t>
      </w:r>
      <w:r w:rsidRPr="00F93250">
        <w:rPr>
          <w:rFonts w:ascii="仿宋_GB2312" w:hAnsi="Calibri" w:hint="eastAsia"/>
          <w:szCs w:val="32"/>
        </w:rPr>
        <w:t>电子化注册系统的数据信息，按照“谁提供、谁负责”的原则由数据提供</w:t>
      </w:r>
      <w:proofErr w:type="gramStart"/>
      <w:r w:rsidRPr="00F93250">
        <w:rPr>
          <w:rFonts w:ascii="仿宋_GB2312" w:hAnsi="Calibri" w:hint="eastAsia"/>
          <w:szCs w:val="32"/>
        </w:rPr>
        <w:t>者确保</w:t>
      </w:r>
      <w:proofErr w:type="gramEnd"/>
      <w:r w:rsidRPr="00F93250">
        <w:rPr>
          <w:rFonts w:ascii="仿宋_GB2312" w:hAnsi="Calibri" w:hint="eastAsia"/>
          <w:szCs w:val="32"/>
        </w:rPr>
        <w:t>信息真实、准确和安</w:t>
      </w:r>
      <w:r w:rsidRPr="00F93250">
        <w:rPr>
          <w:rFonts w:ascii="仿宋_GB2312" w:hAnsi="Calibri" w:hint="eastAsia"/>
          <w:szCs w:val="32"/>
        </w:rPr>
        <w:lastRenderedPageBreak/>
        <w:t>全。</w:t>
      </w:r>
    </w:p>
    <w:p w:rsidR="00BB5A22" w:rsidRPr="00F93250" w:rsidRDefault="00BB5A22" w:rsidP="00BB5A22">
      <w:pPr>
        <w:spacing w:line="640" w:lineRule="exact"/>
        <w:ind w:firstLineChars="200" w:firstLine="640"/>
        <w:rPr>
          <w:rFonts w:ascii="仿宋_GB2312" w:hAnsi="Calibri"/>
          <w:szCs w:val="32"/>
        </w:rPr>
      </w:pPr>
      <w:r w:rsidRPr="00F93250">
        <w:rPr>
          <w:rFonts w:ascii="黑体" w:eastAsia="黑体" w:hAnsi="黑体" w:hint="eastAsia"/>
          <w:szCs w:val="32"/>
        </w:rPr>
        <w:t>第二十三条</w:t>
      </w:r>
      <w:r w:rsidRPr="00F93250">
        <w:rPr>
          <w:rFonts w:ascii="仿宋_GB2312" w:hAnsi="Calibri"/>
          <w:szCs w:val="32"/>
        </w:rPr>
        <w:t xml:space="preserve">  </w:t>
      </w:r>
      <w:r w:rsidRPr="00F93250">
        <w:rPr>
          <w:rFonts w:ascii="仿宋_GB2312" w:hAnsi="Calibri" w:hint="eastAsia"/>
          <w:szCs w:val="32"/>
        </w:rPr>
        <w:t>电子化注册系统相关信息将纳入国家卫生计生行政部门信用信息。</w:t>
      </w:r>
    </w:p>
    <w:p w:rsidR="00BB5A22" w:rsidRPr="00F93250" w:rsidRDefault="00BB5A22" w:rsidP="00BB5A22">
      <w:pPr>
        <w:spacing w:line="640" w:lineRule="exact"/>
        <w:ind w:firstLineChars="196" w:firstLine="627"/>
        <w:rPr>
          <w:rFonts w:ascii="仿宋_GB2312" w:hAnsi="Calibri"/>
          <w:szCs w:val="32"/>
        </w:rPr>
      </w:pPr>
      <w:r w:rsidRPr="00F93250">
        <w:rPr>
          <w:rFonts w:ascii="黑体" w:eastAsia="黑体" w:hAnsi="黑体" w:hint="eastAsia"/>
          <w:szCs w:val="32"/>
        </w:rPr>
        <w:t>第二十四条</w:t>
      </w:r>
      <w:r w:rsidRPr="00F93250">
        <w:rPr>
          <w:rFonts w:ascii="仿宋_GB2312" w:hAnsi="Calibri"/>
          <w:szCs w:val="32"/>
        </w:rPr>
        <w:t xml:space="preserve">  </w:t>
      </w:r>
      <w:r w:rsidRPr="00F93250">
        <w:rPr>
          <w:rFonts w:ascii="仿宋_GB2312" w:hAnsi="Calibri" w:hint="eastAsia"/>
          <w:szCs w:val="32"/>
        </w:rPr>
        <w:t>对存在蓄意作假、提交虚假信息或证明材料，未严格履行申请信息核实确认职责等情形的执业机构或者个人，各级卫生计生行政部门应当依照有关规定予以纠正，并依法进行处理。</w:t>
      </w:r>
    </w:p>
    <w:p w:rsidR="00BB5A22" w:rsidRPr="00F93250" w:rsidRDefault="00BB5A22" w:rsidP="00BB5A22">
      <w:pPr>
        <w:spacing w:line="640" w:lineRule="exact"/>
        <w:jc w:val="center"/>
        <w:rPr>
          <w:rFonts w:ascii="黑体" w:eastAsia="黑体" w:hAnsi="Calibri"/>
          <w:szCs w:val="32"/>
        </w:rPr>
      </w:pPr>
    </w:p>
    <w:p w:rsidR="00BB5A22" w:rsidRPr="00F93250" w:rsidRDefault="00BB5A22" w:rsidP="00BB5A22">
      <w:pPr>
        <w:spacing w:line="640" w:lineRule="exact"/>
        <w:jc w:val="center"/>
        <w:rPr>
          <w:rFonts w:ascii="黑体" w:eastAsia="黑体" w:hAnsi="Calibri"/>
          <w:szCs w:val="32"/>
        </w:rPr>
      </w:pPr>
      <w:r w:rsidRPr="00F93250">
        <w:rPr>
          <w:rFonts w:ascii="黑体" w:eastAsia="黑体" w:hAnsi="Calibri" w:hint="eastAsia"/>
          <w:szCs w:val="32"/>
        </w:rPr>
        <w:t>第五章</w:t>
      </w:r>
      <w:r w:rsidRPr="00F93250">
        <w:rPr>
          <w:rFonts w:ascii="黑体" w:eastAsia="黑体" w:hAnsi="Calibri"/>
          <w:szCs w:val="32"/>
        </w:rPr>
        <w:t xml:space="preserve">  </w:t>
      </w:r>
      <w:r w:rsidRPr="00F93250">
        <w:rPr>
          <w:rFonts w:ascii="黑体" w:eastAsia="黑体" w:hAnsi="Calibri" w:hint="eastAsia"/>
          <w:szCs w:val="32"/>
        </w:rPr>
        <w:t>附则</w:t>
      </w:r>
    </w:p>
    <w:p w:rsidR="00BB5A22" w:rsidRPr="00F93250" w:rsidRDefault="00BB5A22" w:rsidP="00BB5A22">
      <w:pPr>
        <w:spacing w:line="640" w:lineRule="exact"/>
        <w:ind w:firstLineChars="200" w:firstLine="640"/>
        <w:rPr>
          <w:rFonts w:ascii="仿宋_GB2312" w:hAnsi="Calibri"/>
          <w:color w:val="000000"/>
          <w:szCs w:val="32"/>
        </w:rPr>
      </w:pPr>
      <w:r w:rsidRPr="00F93250">
        <w:rPr>
          <w:rFonts w:ascii="黑体" w:eastAsia="黑体" w:hAnsi="黑体" w:hint="eastAsia"/>
          <w:bCs/>
          <w:color w:val="000000"/>
          <w:szCs w:val="32"/>
        </w:rPr>
        <w:t>第二十五条</w:t>
      </w:r>
      <w:r w:rsidRPr="00F93250">
        <w:rPr>
          <w:rFonts w:ascii="仿宋_GB2312" w:hAnsi="Calibri"/>
          <w:color w:val="000000"/>
          <w:szCs w:val="32"/>
        </w:rPr>
        <w:t xml:space="preserve">  </w:t>
      </w:r>
      <w:r w:rsidRPr="00F93250">
        <w:rPr>
          <w:rFonts w:ascii="仿宋_GB2312" w:hAnsi="Calibri" w:hint="eastAsia"/>
          <w:color w:val="000000"/>
          <w:szCs w:val="32"/>
        </w:rPr>
        <w:t>本规范自发布之日起施行。</w:t>
      </w:r>
    </w:p>
    <w:p w:rsidR="00F30020" w:rsidRPr="00BB5A22" w:rsidRDefault="00F30020"/>
    <w:sectPr w:rsidR="00F30020" w:rsidRPr="00BB5A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0B6" w:rsidRDefault="00A610B6" w:rsidP="00BB5A22">
      <w:r>
        <w:separator/>
      </w:r>
    </w:p>
  </w:endnote>
  <w:endnote w:type="continuationSeparator" w:id="0">
    <w:p w:rsidR="00A610B6" w:rsidRDefault="00A610B6" w:rsidP="00BB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0B6" w:rsidRDefault="00A610B6" w:rsidP="00BB5A22">
      <w:r>
        <w:separator/>
      </w:r>
    </w:p>
  </w:footnote>
  <w:footnote w:type="continuationSeparator" w:id="0">
    <w:p w:rsidR="00A610B6" w:rsidRDefault="00A610B6" w:rsidP="00BB5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D6"/>
    <w:rsid w:val="001377D6"/>
    <w:rsid w:val="00A610B6"/>
    <w:rsid w:val="00BB5A22"/>
    <w:rsid w:val="00F30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2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5A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B5A22"/>
    <w:rPr>
      <w:sz w:val="18"/>
      <w:szCs w:val="18"/>
    </w:rPr>
  </w:style>
  <w:style w:type="paragraph" w:styleId="a4">
    <w:name w:val="footer"/>
    <w:basedOn w:val="a"/>
    <w:link w:val="Char0"/>
    <w:uiPriority w:val="99"/>
    <w:unhideWhenUsed/>
    <w:rsid w:val="00BB5A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B5A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2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5A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B5A22"/>
    <w:rPr>
      <w:sz w:val="18"/>
      <w:szCs w:val="18"/>
    </w:rPr>
  </w:style>
  <w:style w:type="paragraph" w:styleId="a4">
    <w:name w:val="footer"/>
    <w:basedOn w:val="a"/>
    <w:link w:val="Char0"/>
    <w:uiPriority w:val="99"/>
    <w:unhideWhenUsed/>
    <w:rsid w:val="00BB5A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B5A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267</Words>
  <Characters>1524</Characters>
  <Application>Microsoft Office Word</Application>
  <DocSecurity>0</DocSecurity>
  <Lines>12</Lines>
  <Paragraphs>3</Paragraphs>
  <ScaleCrop>false</ScaleCrop>
  <Company>中华人民共和国卫生部</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医政医管局,医疗机构处,韩秋明</dc:creator>
  <cp:keywords/>
  <dc:description/>
  <cp:lastModifiedBy>医政医管局,医疗机构处,韩秋明</cp:lastModifiedBy>
  <cp:revision>2</cp:revision>
  <dcterms:created xsi:type="dcterms:W3CDTF">2017-05-11T08:04:00Z</dcterms:created>
  <dcterms:modified xsi:type="dcterms:W3CDTF">2017-05-11T08:19:00Z</dcterms:modified>
</cp:coreProperties>
</file>