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888" w:rsidRPr="00DF3888" w:rsidRDefault="00DF3888" w:rsidP="00DF3888">
      <w:pPr>
        <w:adjustRightInd w:val="0"/>
        <w:jc w:val="left"/>
        <w:rPr>
          <w:rFonts w:ascii="黑体" w:eastAsia="黑体" w:hAnsi="黑体"/>
          <w:sz w:val="32"/>
          <w:szCs w:val="44"/>
        </w:rPr>
      </w:pPr>
      <w:r w:rsidRPr="00DF3888">
        <w:rPr>
          <w:rFonts w:ascii="黑体" w:eastAsia="黑体" w:hAnsi="黑体" w:hint="eastAsia"/>
          <w:sz w:val="32"/>
          <w:szCs w:val="44"/>
        </w:rPr>
        <w:t>附件</w:t>
      </w:r>
    </w:p>
    <w:p w:rsidR="00DF3888" w:rsidRDefault="00DF3888" w:rsidP="00DF3888">
      <w:pPr>
        <w:adjustRightInd w:val="0"/>
        <w:jc w:val="left"/>
        <w:rPr>
          <w:rFonts w:ascii="宋体" w:hAnsi="宋体"/>
          <w:b/>
          <w:sz w:val="44"/>
          <w:szCs w:val="44"/>
        </w:rPr>
      </w:pPr>
    </w:p>
    <w:p w:rsidR="004F588F" w:rsidRPr="007A0591" w:rsidRDefault="004F588F" w:rsidP="00DE311B">
      <w:pPr>
        <w:adjustRightInd w:val="0"/>
        <w:jc w:val="center"/>
        <w:rPr>
          <w:rFonts w:ascii="宋体" w:hAnsi="宋体"/>
          <w:b/>
          <w:sz w:val="44"/>
          <w:szCs w:val="44"/>
        </w:rPr>
      </w:pPr>
      <w:bookmarkStart w:id="0" w:name="_GoBack"/>
      <w:r w:rsidRPr="007A0591">
        <w:rPr>
          <w:rFonts w:ascii="宋体" w:hAnsi="宋体"/>
          <w:b/>
          <w:sz w:val="44"/>
          <w:szCs w:val="44"/>
        </w:rPr>
        <w:t>国家食品安全风险评估中心招聘公告</w:t>
      </w:r>
    </w:p>
    <w:bookmarkEnd w:id="0"/>
    <w:p w:rsidR="004F588F" w:rsidRPr="007A0591" w:rsidRDefault="004F588F" w:rsidP="004F588F">
      <w:pPr>
        <w:adjustRightInd w:val="0"/>
        <w:jc w:val="center"/>
        <w:rPr>
          <w:b/>
          <w:sz w:val="44"/>
          <w:szCs w:val="44"/>
        </w:rPr>
      </w:pPr>
    </w:p>
    <w:p w:rsidR="004F588F" w:rsidRPr="007A0591" w:rsidRDefault="004F588F" w:rsidP="004F588F">
      <w:pPr>
        <w:adjustRightInd w:val="0"/>
        <w:ind w:firstLineChars="200" w:firstLine="640"/>
        <w:rPr>
          <w:rFonts w:ascii="仿宋_GB2312" w:eastAsia="仿宋_GB2312"/>
          <w:sz w:val="32"/>
          <w:szCs w:val="32"/>
        </w:rPr>
      </w:pPr>
      <w:r w:rsidRPr="007A0591">
        <w:rPr>
          <w:rFonts w:ascii="仿宋_GB2312" w:eastAsia="仿宋_GB2312" w:hint="eastAsia"/>
          <w:sz w:val="32"/>
          <w:szCs w:val="32"/>
        </w:rPr>
        <w:t>国家食品安全风险评估中心是国家卫生计生委直属公共卫生事业单位。承担食品安全风险监测、风险评估、风险交流、检验检测、食品安全国家标准制修订等食品安全相关工作。</w:t>
      </w:r>
    </w:p>
    <w:p w:rsidR="004F588F" w:rsidRPr="007A0591" w:rsidRDefault="004F588F" w:rsidP="004F588F">
      <w:pPr>
        <w:adjustRightInd w:val="0"/>
        <w:ind w:firstLineChars="200" w:firstLine="640"/>
        <w:rPr>
          <w:rFonts w:ascii="仿宋_GB2312" w:eastAsia="仿宋_GB2312"/>
          <w:sz w:val="32"/>
          <w:szCs w:val="32"/>
        </w:rPr>
      </w:pPr>
      <w:r w:rsidRPr="007A0591">
        <w:rPr>
          <w:rFonts w:ascii="仿宋_GB2312" w:eastAsia="仿宋_GB2312" w:hint="eastAsia"/>
          <w:sz w:val="32"/>
          <w:szCs w:val="32"/>
        </w:rPr>
        <w:t>根据工作需要，2017年国家食品安全风险评估中心公开招聘工作人员5名（事业编制），现将有关事项公告如下：</w:t>
      </w:r>
    </w:p>
    <w:p w:rsidR="004F588F" w:rsidRPr="007A0591" w:rsidRDefault="004F588F" w:rsidP="004F588F">
      <w:pPr>
        <w:pStyle w:val="1"/>
        <w:numPr>
          <w:ilvl w:val="0"/>
          <w:numId w:val="1"/>
        </w:numPr>
        <w:adjustRightInd w:val="0"/>
        <w:ind w:firstLineChars="0"/>
        <w:rPr>
          <w:rFonts w:eastAsia="黑体"/>
          <w:bCs/>
          <w:sz w:val="32"/>
          <w:szCs w:val="32"/>
        </w:rPr>
      </w:pPr>
      <w:r w:rsidRPr="007A0591">
        <w:rPr>
          <w:rFonts w:eastAsia="黑体"/>
          <w:bCs/>
          <w:sz w:val="32"/>
          <w:szCs w:val="32"/>
        </w:rPr>
        <w:t>招聘对象</w:t>
      </w:r>
    </w:p>
    <w:p w:rsidR="004F588F" w:rsidRPr="007A0591" w:rsidRDefault="004F588F" w:rsidP="004F588F">
      <w:pPr>
        <w:spacing w:line="600" w:lineRule="exact"/>
        <w:ind w:firstLine="640"/>
        <w:jc w:val="left"/>
        <w:rPr>
          <w:rFonts w:eastAsia="仿宋_GB2312"/>
          <w:sz w:val="32"/>
          <w:szCs w:val="32"/>
        </w:rPr>
      </w:pPr>
      <w:r w:rsidRPr="007A0591">
        <w:rPr>
          <w:rFonts w:eastAsia="仿宋_GB2312" w:hint="eastAsia"/>
          <w:sz w:val="32"/>
          <w:szCs w:val="32"/>
        </w:rPr>
        <w:t>硕士及以上（财务岗位除外）的留学回国人员、博士后研究人员以及具有北京户口的</w:t>
      </w:r>
      <w:r w:rsidRPr="007A0591">
        <w:rPr>
          <w:rFonts w:eastAsia="仿宋_GB2312"/>
          <w:sz w:val="32"/>
          <w:szCs w:val="32"/>
        </w:rPr>
        <w:t>硕士及以上</w:t>
      </w:r>
      <w:r w:rsidRPr="007A0591">
        <w:rPr>
          <w:rFonts w:eastAsia="仿宋_GB2312" w:hint="eastAsia"/>
          <w:sz w:val="32"/>
          <w:szCs w:val="32"/>
        </w:rPr>
        <w:t>人员。海外留学回国人员和出站博士后应符合</w:t>
      </w:r>
      <w:proofErr w:type="gramStart"/>
      <w:r w:rsidRPr="007A0591">
        <w:rPr>
          <w:rFonts w:eastAsia="仿宋_GB2312" w:hint="eastAsia"/>
          <w:sz w:val="32"/>
          <w:szCs w:val="32"/>
        </w:rPr>
        <w:t>办理京内落户</w:t>
      </w:r>
      <w:proofErr w:type="gramEnd"/>
      <w:r w:rsidRPr="007A0591">
        <w:rPr>
          <w:rFonts w:eastAsia="仿宋_GB2312" w:hint="eastAsia"/>
          <w:sz w:val="32"/>
          <w:szCs w:val="32"/>
        </w:rPr>
        <w:t>政策规定。</w:t>
      </w:r>
      <w:r w:rsidRPr="007A0591">
        <w:rPr>
          <w:rFonts w:eastAsia="仿宋_GB2312"/>
          <w:sz w:val="32"/>
          <w:szCs w:val="32"/>
        </w:rPr>
        <w:t>凡符合相关岗位任职条件及要求的人员均可报名。</w:t>
      </w:r>
    </w:p>
    <w:p w:rsidR="004F588F" w:rsidRPr="007A0591" w:rsidRDefault="004F588F" w:rsidP="004F588F">
      <w:pPr>
        <w:adjustRightInd w:val="0"/>
        <w:ind w:firstLineChars="200" w:firstLine="640"/>
        <w:rPr>
          <w:rFonts w:eastAsia="黑体"/>
          <w:b/>
          <w:bCs/>
          <w:sz w:val="32"/>
          <w:szCs w:val="32"/>
        </w:rPr>
      </w:pPr>
      <w:r w:rsidRPr="007A0591">
        <w:rPr>
          <w:rFonts w:eastAsia="黑体"/>
          <w:bCs/>
          <w:sz w:val="32"/>
          <w:szCs w:val="32"/>
        </w:rPr>
        <w:t>二、应聘基本条件</w:t>
      </w:r>
    </w:p>
    <w:p w:rsidR="004F588F" w:rsidRPr="007A0591" w:rsidRDefault="004F588F" w:rsidP="004F588F">
      <w:pPr>
        <w:adjustRightInd w:val="0"/>
        <w:rPr>
          <w:rFonts w:eastAsia="仿宋_GB2312"/>
          <w:sz w:val="32"/>
          <w:szCs w:val="32"/>
        </w:rPr>
      </w:pPr>
      <w:r w:rsidRPr="007A0591">
        <w:rPr>
          <w:rFonts w:eastAsia="仿宋_GB2312"/>
          <w:sz w:val="32"/>
          <w:szCs w:val="32"/>
        </w:rPr>
        <w:t xml:space="preserve">    </w:t>
      </w:r>
      <w:r w:rsidRPr="007A0591">
        <w:rPr>
          <w:rFonts w:eastAsia="仿宋_GB2312"/>
          <w:sz w:val="32"/>
          <w:szCs w:val="32"/>
        </w:rPr>
        <w:t>（一）拥有中华人民共和国国籍，遵守宪法和法律，热爱卫生计生事业。</w:t>
      </w:r>
    </w:p>
    <w:p w:rsidR="004F588F" w:rsidRPr="007A0591" w:rsidRDefault="004F588F" w:rsidP="004F588F">
      <w:pPr>
        <w:adjustRightInd w:val="0"/>
        <w:rPr>
          <w:rFonts w:eastAsia="仿宋_GB2312"/>
          <w:sz w:val="32"/>
          <w:szCs w:val="32"/>
        </w:rPr>
      </w:pPr>
      <w:r w:rsidRPr="007A0591">
        <w:rPr>
          <w:rFonts w:eastAsia="仿宋_GB2312"/>
          <w:sz w:val="32"/>
          <w:szCs w:val="32"/>
        </w:rPr>
        <w:t xml:space="preserve">    </w:t>
      </w:r>
      <w:r w:rsidRPr="007A0591">
        <w:rPr>
          <w:rFonts w:eastAsia="仿宋_GB2312"/>
          <w:sz w:val="32"/>
          <w:szCs w:val="32"/>
        </w:rPr>
        <w:t>（二）身体健康，具有良好品行，具有奉献精神。</w:t>
      </w:r>
    </w:p>
    <w:p w:rsidR="004F588F" w:rsidRPr="007A0591" w:rsidRDefault="004F588F" w:rsidP="004F588F">
      <w:pPr>
        <w:adjustRightInd w:val="0"/>
        <w:rPr>
          <w:rFonts w:eastAsia="仿宋_GB2312"/>
          <w:sz w:val="32"/>
          <w:szCs w:val="32"/>
        </w:rPr>
      </w:pPr>
      <w:r w:rsidRPr="007A0591">
        <w:rPr>
          <w:rFonts w:eastAsia="仿宋_GB2312"/>
          <w:sz w:val="32"/>
          <w:szCs w:val="32"/>
        </w:rPr>
        <w:t xml:space="preserve">    </w:t>
      </w:r>
      <w:r w:rsidRPr="007A0591">
        <w:rPr>
          <w:rFonts w:eastAsia="仿宋_GB2312"/>
          <w:sz w:val="32"/>
          <w:szCs w:val="32"/>
        </w:rPr>
        <w:t>（三）具有良好的计算机应用能力和外语水平，国内外著名大学或科研机构研究生毕业且取得国家认可的相应学历和学位。</w:t>
      </w:r>
    </w:p>
    <w:p w:rsidR="004F588F" w:rsidRPr="007A0591" w:rsidRDefault="004F588F" w:rsidP="004F588F">
      <w:pPr>
        <w:adjustRightInd w:val="0"/>
        <w:rPr>
          <w:rFonts w:eastAsia="仿宋_GB2312"/>
          <w:sz w:val="32"/>
          <w:szCs w:val="32"/>
        </w:rPr>
      </w:pPr>
      <w:r w:rsidRPr="007A0591">
        <w:rPr>
          <w:rFonts w:eastAsia="仿宋_GB2312"/>
          <w:sz w:val="32"/>
          <w:szCs w:val="32"/>
        </w:rPr>
        <w:lastRenderedPageBreak/>
        <w:t xml:space="preserve">    </w:t>
      </w:r>
      <w:r w:rsidRPr="007A0591">
        <w:rPr>
          <w:rFonts w:eastAsia="仿宋_GB2312"/>
          <w:sz w:val="32"/>
          <w:szCs w:val="32"/>
        </w:rPr>
        <w:t>（四）具有岗位所需的专业和技能条件。</w:t>
      </w:r>
    </w:p>
    <w:p w:rsidR="004F588F" w:rsidRPr="007A0591" w:rsidRDefault="004F588F" w:rsidP="004F588F">
      <w:pPr>
        <w:adjustRightInd w:val="0"/>
        <w:rPr>
          <w:rFonts w:eastAsia="仿宋_GB2312"/>
          <w:sz w:val="32"/>
          <w:szCs w:val="32"/>
        </w:rPr>
      </w:pPr>
      <w:r w:rsidRPr="007A0591">
        <w:rPr>
          <w:rFonts w:eastAsia="仿宋_GB2312"/>
          <w:sz w:val="32"/>
          <w:szCs w:val="32"/>
        </w:rPr>
        <w:t xml:space="preserve">    </w:t>
      </w:r>
      <w:r w:rsidRPr="007A0591">
        <w:rPr>
          <w:rFonts w:eastAsia="仿宋_GB2312"/>
          <w:sz w:val="32"/>
          <w:szCs w:val="32"/>
        </w:rPr>
        <w:t>（五）无违法违纪行为，近五年内在公务员考录、事业单位公开招聘考试中无被认定为有作弊行为。</w:t>
      </w:r>
    </w:p>
    <w:p w:rsidR="004F588F" w:rsidRPr="007A0591" w:rsidRDefault="004F588F" w:rsidP="004F588F">
      <w:pPr>
        <w:ind w:firstLineChars="200" w:firstLine="640"/>
        <w:rPr>
          <w:rFonts w:eastAsia="黑体"/>
          <w:bCs/>
          <w:sz w:val="32"/>
          <w:szCs w:val="32"/>
        </w:rPr>
      </w:pPr>
      <w:r w:rsidRPr="007A0591">
        <w:rPr>
          <w:rFonts w:eastAsia="黑体"/>
          <w:bCs/>
          <w:sz w:val="32"/>
          <w:szCs w:val="32"/>
        </w:rPr>
        <w:t>三、招聘岗位及人数</w:t>
      </w:r>
    </w:p>
    <w:p w:rsidR="004F588F" w:rsidRPr="007A0591" w:rsidRDefault="004F588F" w:rsidP="004F588F">
      <w:pPr>
        <w:ind w:firstLineChars="200" w:firstLine="640"/>
        <w:rPr>
          <w:rFonts w:ascii="仿宋_GB2312" w:eastAsia="仿宋_GB2312"/>
          <w:sz w:val="32"/>
          <w:szCs w:val="32"/>
        </w:rPr>
      </w:pPr>
      <w:r w:rsidRPr="007A0591">
        <w:rPr>
          <w:rFonts w:ascii="仿宋_GB2312" w:eastAsia="仿宋_GB2312" w:hint="eastAsia"/>
          <w:sz w:val="32"/>
          <w:szCs w:val="32"/>
        </w:rPr>
        <w:t>招聘岗位及人数详见《国家食品安全风险评估中心2017年公开招聘人员需求计划表》。</w:t>
      </w:r>
    </w:p>
    <w:p w:rsidR="004F588F" w:rsidRPr="007A0591" w:rsidRDefault="004F588F" w:rsidP="004F588F">
      <w:pPr>
        <w:ind w:firstLineChars="200" w:firstLine="640"/>
        <w:rPr>
          <w:sz w:val="32"/>
          <w:szCs w:val="32"/>
        </w:rPr>
      </w:pPr>
      <w:r w:rsidRPr="007A0591">
        <w:rPr>
          <w:rFonts w:eastAsia="黑体"/>
          <w:sz w:val="32"/>
          <w:szCs w:val="32"/>
        </w:rPr>
        <w:t>四、报名程序</w:t>
      </w:r>
    </w:p>
    <w:p w:rsidR="004F588F" w:rsidRPr="007A0591" w:rsidRDefault="004F588F" w:rsidP="004F588F">
      <w:pPr>
        <w:ind w:firstLineChars="200" w:firstLine="640"/>
        <w:rPr>
          <w:rFonts w:ascii="仿宋_GB2312" w:eastAsia="仿宋_GB2312"/>
          <w:sz w:val="32"/>
          <w:szCs w:val="32"/>
        </w:rPr>
      </w:pPr>
      <w:r w:rsidRPr="007A0591">
        <w:rPr>
          <w:rFonts w:ascii="仿宋_GB2312" w:eastAsia="仿宋_GB2312" w:hint="eastAsia"/>
          <w:sz w:val="32"/>
          <w:szCs w:val="32"/>
        </w:rPr>
        <w:t>（一）报名截止</w:t>
      </w:r>
      <w:r>
        <w:rPr>
          <w:rFonts w:ascii="仿宋_GB2312" w:eastAsia="仿宋_GB2312" w:hint="eastAsia"/>
          <w:sz w:val="32"/>
          <w:szCs w:val="32"/>
        </w:rPr>
        <w:t>时间</w:t>
      </w:r>
      <w:r w:rsidRPr="007A0591">
        <w:rPr>
          <w:rFonts w:ascii="仿宋_GB2312" w:eastAsia="仿宋_GB2312" w:hint="eastAsia"/>
          <w:sz w:val="32"/>
          <w:szCs w:val="32"/>
        </w:rPr>
        <w:t>：2017年</w:t>
      </w:r>
      <w:r>
        <w:rPr>
          <w:rFonts w:ascii="仿宋_GB2312" w:eastAsia="仿宋_GB2312" w:hint="eastAsia"/>
          <w:sz w:val="32"/>
          <w:szCs w:val="32"/>
        </w:rPr>
        <w:t>3</w:t>
      </w:r>
      <w:r w:rsidRPr="007A0591">
        <w:rPr>
          <w:rFonts w:ascii="仿宋_GB2312" w:eastAsia="仿宋_GB2312" w:hint="eastAsia"/>
          <w:sz w:val="32"/>
          <w:szCs w:val="32"/>
        </w:rPr>
        <w:t>月</w:t>
      </w:r>
      <w:r>
        <w:rPr>
          <w:rFonts w:ascii="仿宋_GB2312" w:eastAsia="仿宋_GB2312" w:hint="eastAsia"/>
          <w:sz w:val="32"/>
          <w:szCs w:val="32"/>
        </w:rPr>
        <w:t>23</w:t>
      </w:r>
      <w:r w:rsidRPr="007A0591">
        <w:rPr>
          <w:rFonts w:ascii="仿宋_GB2312" w:eastAsia="仿宋_GB2312" w:hint="eastAsia"/>
          <w:sz w:val="32"/>
          <w:szCs w:val="32"/>
        </w:rPr>
        <w:t>日</w:t>
      </w:r>
      <w:r>
        <w:rPr>
          <w:rFonts w:ascii="仿宋_GB2312" w:eastAsia="仿宋_GB2312" w:hint="eastAsia"/>
          <w:sz w:val="32"/>
          <w:szCs w:val="32"/>
        </w:rPr>
        <w:t>21:00</w:t>
      </w:r>
      <w:r w:rsidRPr="007A0591">
        <w:rPr>
          <w:rFonts w:ascii="仿宋_GB2312" w:eastAsia="仿宋_GB2312" w:hint="eastAsia"/>
          <w:sz w:val="32"/>
          <w:szCs w:val="32"/>
        </w:rPr>
        <w:t>。</w:t>
      </w:r>
    </w:p>
    <w:p w:rsidR="004F588F" w:rsidRPr="007A0591" w:rsidRDefault="004F588F" w:rsidP="004F588F">
      <w:pPr>
        <w:ind w:firstLineChars="200" w:firstLine="640"/>
        <w:rPr>
          <w:rFonts w:ascii="仿宋_GB2312" w:eastAsia="仿宋_GB2312"/>
          <w:sz w:val="32"/>
          <w:szCs w:val="32"/>
        </w:rPr>
      </w:pPr>
      <w:r w:rsidRPr="007A0591">
        <w:rPr>
          <w:rFonts w:ascii="仿宋_GB2312" w:eastAsia="仿宋_GB2312" w:hint="eastAsia"/>
          <w:sz w:val="32"/>
          <w:szCs w:val="32"/>
        </w:rPr>
        <w:t>（二）报名方法：请应聘者填写《国家食品安全风险评估中心</w:t>
      </w:r>
      <w:r w:rsidR="003C3E1A" w:rsidRPr="003C3E1A">
        <w:rPr>
          <w:rFonts w:ascii="仿宋_GB2312" w:eastAsia="仿宋_GB2312" w:hint="eastAsia"/>
          <w:sz w:val="32"/>
          <w:szCs w:val="32"/>
        </w:rPr>
        <w:t>2017年公开</w:t>
      </w:r>
      <w:r w:rsidRPr="007A0591">
        <w:rPr>
          <w:rFonts w:ascii="仿宋_GB2312" w:eastAsia="仿宋_GB2312" w:hint="eastAsia"/>
          <w:sz w:val="32"/>
          <w:szCs w:val="32"/>
        </w:rPr>
        <w:t>招聘报名登记表》，于2017年</w:t>
      </w:r>
      <w:r>
        <w:rPr>
          <w:rFonts w:ascii="仿宋_GB2312" w:eastAsia="仿宋_GB2312" w:hint="eastAsia"/>
          <w:sz w:val="32"/>
          <w:szCs w:val="32"/>
        </w:rPr>
        <w:t>3</w:t>
      </w:r>
      <w:r w:rsidRPr="007A0591">
        <w:rPr>
          <w:rFonts w:ascii="仿宋_GB2312" w:eastAsia="仿宋_GB2312" w:hint="eastAsia"/>
          <w:sz w:val="32"/>
          <w:szCs w:val="32"/>
        </w:rPr>
        <w:t>月</w:t>
      </w:r>
      <w:r>
        <w:rPr>
          <w:rFonts w:ascii="仿宋_GB2312" w:eastAsia="仿宋_GB2312" w:hint="eastAsia"/>
          <w:sz w:val="32"/>
          <w:szCs w:val="32"/>
        </w:rPr>
        <w:t>23</w:t>
      </w:r>
      <w:r w:rsidRPr="007A0591">
        <w:rPr>
          <w:rFonts w:ascii="仿宋_GB2312" w:eastAsia="仿宋_GB2312" w:hint="eastAsia"/>
          <w:sz w:val="32"/>
          <w:szCs w:val="32"/>
        </w:rPr>
        <w:t>日</w:t>
      </w:r>
      <w:r>
        <w:rPr>
          <w:rFonts w:ascii="仿宋_GB2312" w:eastAsia="仿宋_GB2312" w:hint="eastAsia"/>
          <w:sz w:val="32"/>
          <w:szCs w:val="32"/>
        </w:rPr>
        <w:t>21:00</w:t>
      </w:r>
      <w:r w:rsidRPr="007A0591">
        <w:rPr>
          <w:rFonts w:ascii="仿宋_GB2312" w:eastAsia="仿宋_GB2312" w:hint="eastAsia"/>
          <w:sz w:val="32"/>
          <w:szCs w:val="32"/>
        </w:rPr>
        <w:t>前发电子邮件至国家食品安全风险评估中心人事处招聘专用邮箱</w:t>
      </w:r>
      <w:hyperlink r:id="rId8" w:history="1">
        <w:r w:rsidRPr="007A0591">
          <w:rPr>
            <w:rFonts w:eastAsia="仿宋_GB2312"/>
            <w:sz w:val="32"/>
            <w:szCs w:val="32"/>
          </w:rPr>
          <w:t>renshichuzhaopin@cfsa.net.cn</w:t>
        </w:r>
      </w:hyperlink>
      <w:r w:rsidRPr="007A0591">
        <w:rPr>
          <w:rFonts w:eastAsia="仿宋_GB2312"/>
          <w:sz w:val="32"/>
          <w:szCs w:val="32"/>
        </w:rPr>
        <w:t>。</w:t>
      </w:r>
    </w:p>
    <w:p w:rsidR="004F588F" w:rsidRPr="007A0591" w:rsidRDefault="004F588F" w:rsidP="004F588F">
      <w:pPr>
        <w:pStyle w:val="a4"/>
        <w:ind w:firstLineChars="200" w:firstLine="640"/>
        <w:rPr>
          <w:rFonts w:ascii="仿宋_GB2312" w:eastAsia="仿宋_GB2312" w:hAnsi="Times New Roman"/>
          <w:sz w:val="32"/>
          <w:szCs w:val="32"/>
        </w:rPr>
      </w:pPr>
      <w:r w:rsidRPr="007A0591">
        <w:rPr>
          <w:rFonts w:ascii="仿宋_GB2312" w:eastAsia="仿宋_GB2312" w:hAnsi="Times New Roman" w:hint="eastAsia"/>
          <w:sz w:val="32"/>
          <w:szCs w:val="32"/>
        </w:rPr>
        <w:t>（三）报考者需如实提交有关信息和材料，弄虚作假者，一经查实，即取消考试资格或录用资格。原则上每人限报一个岗位。</w:t>
      </w:r>
    </w:p>
    <w:p w:rsidR="004F588F" w:rsidRPr="007A0591" w:rsidRDefault="004F588F" w:rsidP="004F588F">
      <w:pPr>
        <w:rPr>
          <w:rFonts w:eastAsia="黑体"/>
          <w:sz w:val="32"/>
          <w:szCs w:val="32"/>
        </w:rPr>
      </w:pPr>
      <w:r w:rsidRPr="007A0591">
        <w:rPr>
          <w:sz w:val="28"/>
          <w:szCs w:val="28"/>
        </w:rPr>
        <w:t xml:space="preserve">　</w:t>
      </w:r>
      <w:r w:rsidRPr="007A0591">
        <w:rPr>
          <w:rFonts w:eastAsia="黑体"/>
          <w:b/>
          <w:sz w:val="28"/>
          <w:szCs w:val="28"/>
        </w:rPr>
        <w:t xml:space="preserve">　</w:t>
      </w:r>
      <w:r w:rsidRPr="007A0591">
        <w:rPr>
          <w:rFonts w:eastAsia="黑体"/>
          <w:sz w:val="32"/>
          <w:szCs w:val="32"/>
        </w:rPr>
        <w:t>五、考试</w:t>
      </w:r>
      <w:r w:rsidRPr="007A0591">
        <w:rPr>
          <w:rFonts w:eastAsia="黑体"/>
          <w:sz w:val="32"/>
          <w:szCs w:val="32"/>
        </w:rPr>
        <w:t xml:space="preserve"> </w:t>
      </w:r>
    </w:p>
    <w:p w:rsidR="004F588F" w:rsidRPr="007A0591" w:rsidRDefault="004F588F" w:rsidP="004F588F">
      <w:pPr>
        <w:ind w:firstLineChars="200" w:firstLine="640"/>
        <w:rPr>
          <w:rFonts w:eastAsia="仿宋_GB2312"/>
          <w:sz w:val="32"/>
          <w:szCs w:val="32"/>
        </w:rPr>
      </w:pPr>
      <w:r w:rsidRPr="007A0591">
        <w:rPr>
          <w:rFonts w:eastAsia="仿宋_GB2312"/>
          <w:sz w:val="32"/>
          <w:szCs w:val="32"/>
        </w:rPr>
        <w:t>国家食品安全风险评估中心将根据报名情况组织考试。考试包括笔试、面试，应聘人员参加考试时，必须携带身份证。具体时间、地点另行通知。</w:t>
      </w:r>
    </w:p>
    <w:p w:rsidR="004F588F" w:rsidRPr="007A0591" w:rsidRDefault="004F588F" w:rsidP="004F588F">
      <w:pPr>
        <w:adjustRightInd w:val="0"/>
        <w:ind w:firstLineChars="200" w:firstLine="640"/>
        <w:rPr>
          <w:rFonts w:eastAsia="仿宋"/>
          <w:sz w:val="32"/>
          <w:szCs w:val="32"/>
        </w:rPr>
      </w:pPr>
    </w:p>
    <w:p w:rsidR="004F588F" w:rsidRDefault="004F588F" w:rsidP="004F588F">
      <w:pPr>
        <w:widowControl/>
        <w:jc w:val="left"/>
        <w:rPr>
          <w:rFonts w:eastAsia="仿宋"/>
          <w:sz w:val="32"/>
          <w:szCs w:val="32"/>
        </w:rPr>
      </w:pPr>
    </w:p>
    <w:p w:rsidR="00DF3888" w:rsidRDefault="00DF3888" w:rsidP="004F588F">
      <w:pPr>
        <w:widowControl/>
        <w:jc w:val="left"/>
        <w:rPr>
          <w:rFonts w:eastAsia="仿宋"/>
          <w:sz w:val="32"/>
          <w:szCs w:val="32"/>
        </w:rPr>
      </w:pPr>
    </w:p>
    <w:p w:rsidR="00DF3888" w:rsidRPr="007A0591" w:rsidRDefault="00DF3888" w:rsidP="004F588F">
      <w:pPr>
        <w:widowControl/>
        <w:jc w:val="left"/>
        <w:rPr>
          <w:b/>
          <w:bCs/>
          <w:sz w:val="44"/>
          <w:szCs w:val="44"/>
          <w:lang w:val="zh-CN"/>
        </w:rPr>
      </w:pPr>
    </w:p>
    <w:p w:rsidR="004F588F" w:rsidRPr="007A0591" w:rsidRDefault="004F588F" w:rsidP="004F588F">
      <w:pPr>
        <w:autoSpaceDE w:val="0"/>
        <w:autoSpaceDN w:val="0"/>
        <w:adjustRightInd w:val="0"/>
        <w:jc w:val="center"/>
        <w:rPr>
          <w:b/>
          <w:bCs/>
          <w:sz w:val="44"/>
          <w:szCs w:val="44"/>
          <w:lang w:val="zh-CN"/>
        </w:rPr>
      </w:pPr>
      <w:r w:rsidRPr="007A0591">
        <w:rPr>
          <w:b/>
          <w:bCs/>
          <w:sz w:val="44"/>
          <w:szCs w:val="44"/>
          <w:lang w:val="zh-CN"/>
        </w:rPr>
        <w:t>国家食品安全风险评估中心</w:t>
      </w:r>
    </w:p>
    <w:p w:rsidR="004F588F" w:rsidRPr="007A0591" w:rsidRDefault="004F588F" w:rsidP="004F588F">
      <w:pPr>
        <w:autoSpaceDE w:val="0"/>
        <w:autoSpaceDN w:val="0"/>
        <w:adjustRightInd w:val="0"/>
        <w:jc w:val="center"/>
        <w:rPr>
          <w:b/>
          <w:bCs/>
          <w:sz w:val="44"/>
          <w:szCs w:val="44"/>
          <w:lang w:val="zh-CN"/>
        </w:rPr>
      </w:pPr>
      <w:r w:rsidRPr="007A0591">
        <w:rPr>
          <w:b/>
          <w:bCs/>
          <w:sz w:val="44"/>
          <w:szCs w:val="44"/>
          <w:lang w:val="zh-CN"/>
        </w:rPr>
        <w:t>201</w:t>
      </w:r>
      <w:r w:rsidRPr="007A0591">
        <w:rPr>
          <w:b/>
          <w:bCs/>
          <w:sz w:val="44"/>
          <w:szCs w:val="44"/>
        </w:rPr>
        <w:t>7</w:t>
      </w:r>
      <w:r w:rsidRPr="007A0591">
        <w:rPr>
          <w:b/>
          <w:bCs/>
          <w:sz w:val="44"/>
          <w:szCs w:val="44"/>
          <w:lang w:val="zh-CN"/>
        </w:rPr>
        <w:t>年公开招聘人员需求计划表</w:t>
      </w:r>
    </w:p>
    <w:p w:rsidR="004F588F" w:rsidRPr="007A0591" w:rsidRDefault="004F588F" w:rsidP="004F588F">
      <w:pPr>
        <w:autoSpaceDE w:val="0"/>
        <w:autoSpaceDN w:val="0"/>
        <w:adjustRightInd w:val="0"/>
        <w:spacing w:line="520" w:lineRule="exact"/>
        <w:jc w:val="center"/>
        <w:rPr>
          <w:b/>
          <w:bCs/>
          <w:sz w:val="44"/>
          <w:szCs w:val="44"/>
          <w:lang w:val="zh-CN"/>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1688"/>
        <w:gridCol w:w="1912"/>
        <w:gridCol w:w="1744"/>
        <w:gridCol w:w="750"/>
        <w:gridCol w:w="2756"/>
      </w:tblGrid>
      <w:tr w:rsidR="004F588F" w:rsidRPr="007A0591" w:rsidTr="00896B22">
        <w:trPr>
          <w:trHeight w:val="389"/>
        </w:trPr>
        <w:tc>
          <w:tcPr>
            <w:tcW w:w="600" w:type="dxa"/>
            <w:vAlign w:val="center"/>
          </w:tcPr>
          <w:p w:rsidR="004F588F" w:rsidRPr="007A0591" w:rsidRDefault="004F588F" w:rsidP="00896B22">
            <w:pPr>
              <w:adjustRightInd w:val="0"/>
              <w:jc w:val="center"/>
              <w:rPr>
                <w:rFonts w:eastAsia="黑体"/>
                <w:bCs/>
                <w:sz w:val="28"/>
                <w:szCs w:val="28"/>
              </w:rPr>
            </w:pPr>
            <w:r w:rsidRPr="007A0591">
              <w:rPr>
                <w:rFonts w:eastAsia="黑体"/>
                <w:bCs/>
                <w:sz w:val="28"/>
                <w:szCs w:val="28"/>
              </w:rPr>
              <w:t>序号</w:t>
            </w:r>
          </w:p>
        </w:tc>
        <w:tc>
          <w:tcPr>
            <w:tcW w:w="1688" w:type="dxa"/>
            <w:vAlign w:val="center"/>
          </w:tcPr>
          <w:p w:rsidR="004F588F" w:rsidRPr="007A0591" w:rsidRDefault="004F588F" w:rsidP="00896B22">
            <w:pPr>
              <w:jc w:val="center"/>
              <w:rPr>
                <w:rFonts w:eastAsia="黑体"/>
                <w:bCs/>
                <w:sz w:val="28"/>
                <w:szCs w:val="28"/>
              </w:rPr>
            </w:pPr>
            <w:r w:rsidRPr="007A0591">
              <w:rPr>
                <w:rFonts w:eastAsia="黑体"/>
                <w:sz w:val="28"/>
                <w:szCs w:val="28"/>
              </w:rPr>
              <w:t>岗位描述</w:t>
            </w:r>
          </w:p>
        </w:tc>
        <w:tc>
          <w:tcPr>
            <w:tcW w:w="1912" w:type="dxa"/>
            <w:vAlign w:val="center"/>
          </w:tcPr>
          <w:p w:rsidR="004F588F" w:rsidRPr="007A0591" w:rsidRDefault="004F588F" w:rsidP="00896B22">
            <w:pPr>
              <w:adjustRightInd w:val="0"/>
              <w:jc w:val="center"/>
              <w:rPr>
                <w:rFonts w:eastAsia="黑体"/>
                <w:bCs/>
                <w:sz w:val="28"/>
                <w:szCs w:val="28"/>
              </w:rPr>
            </w:pPr>
            <w:r w:rsidRPr="007A0591">
              <w:rPr>
                <w:rFonts w:eastAsia="黑体"/>
                <w:bCs/>
                <w:sz w:val="28"/>
                <w:szCs w:val="28"/>
              </w:rPr>
              <w:t>专业</w:t>
            </w:r>
          </w:p>
        </w:tc>
        <w:tc>
          <w:tcPr>
            <w:tcW w:w="1744" w:type="dxa"/>
            <w:vAlign w:val="center"/>
          </w:tcPr>
          <w:p w:rsidR="004F588F" w:rsidRPr="007A0591" w:rsidRDefault="004F588F" w:rsidP="00896B22">
            <w:pPr>
              <w:adjustRightInd w:val="0"/>
              <w:jc w:val="center"/>
              <w:rPr>
                <w:rFonts w:eastAsia="黑体"/>
                <w:bCs/>
                <w:sz w:val="28"/>
                <w:szCs w:val="28"/>
              </w:rPr>
            </w:pPr>
            <w:r w:rsidRPr="007A0591">
              <w:rPr>
                <w:rFonts w:eastAsia="黑体"/>
                <w:bCs/>
                <w:sz w:val="28"/>
                <w:szCs w:val="28"/>
              </w:rPr>
              <w:t>学历</w:t>
            </w:r>
          </w:p>
          <w:p w:rsidR="004F588F" w:rsidRPr="007A0591" w:rsidRDefault="004F588F" w:rsidP="00896B22">
            <w:pPr>
              <w:adjustRightInd w:val="0"/>
              <w:jc w:val="center"/>
              <w:rPr>
                <w:rFonts w:eastAsia="黑体"/>
                <w:bCs/>
                <w:sz w:val="28"/>
                <w:szCs w:val="28"/>
              </w:rPr>
            </w:pPr>
            <w:r w:rsidRPr="007A0591">
              <w:rPr>
                <w:rFonts w:eastAsia="黑体"/>
                <w:bCs/>
                <w:sz w:val="28"/>
                <w:szCs w:val="28"/>
              </w:rPr>
              <w:t>学位</w:t>
            </w:r>
          </w:p>
        </w:tc>
        <w:tc>
          <w:tcPr>
            <w:tcW w:w="750" w:type="dxa"/>
            <w:vAlign w:val="center"/>
          </w:tcPr>
          <w:p w:rsidR="004F588F" w:rsidRPr="007A0591" w:rsidRDefault="004F588F" w:rsidP="00896B22">
            <w:pPr>
              <w:adjustRightInd w:val="0"/>
              <w:jc w:val="center"/>
              <w:rPr>
                <w:rFonts w:eastAsia="黑体"/>
                <w:bCs/>
                <w:sz w:val="28"/>
                <w:szCs w:val="28"/>
              </w:rPr>
            </w:pPr>
            <w:r w:rsidRPr="007A0591">
              <w:rPr>
                <w:rFonts w:eastAsia="黑体"/>
                <w:bCs/>
                <w:sz w:val="28"/>
                <w:szCs w:val="28"/>
              </w:rPr>
              <w:t>人数</w:t>
            </w:r>
          </w:p>
        </w:tc>
        <w:tc>
          <w:tcPr>
            <w:tcW w:w="2756" w:type="dxa"/>
            <w:vAlign w:val="center"/>
          </w:tcPr>
          <w:p w:rsidR="004F588F" w:rsidRPr="007A0591" w:rsidRDefault="004F588F" w:rsidP="00896B22">
            <w:pPr>
              <w:adjustRightInd w:val="0"/>
              <w:jc w:val="center"/>
              <w:rPr>
                <w:rFonts w:eastAsia="黑体"/>
                <w:bCs/>
                <w:sz w:val="28"/>
                <w:szCs w:val="28"/>
              </w:rPr>
            </w:pPr>
            <w:r w:rsidRPr="007A0591">
              <w:rPr>
                <w:rFonts w:eastAsia="黑体"/>
                <w:bCs/>
                <w:sz w:val="28"/>
                <w:szCs w:val="28"/>
              </w:rPr>
              <w:t>其他要求</w:t>
            </w:r>
          </w:p>
        </w:tc>
      </w:tr>
      <w:tr w:rsidR="004F588F" w:rsidRPr="007A0591" w:rsidTr="00896B22">
        <w:tc>
          <w:tcPr>
            <w:tcW w:w="600" w:type="dxa"/>
            <w:vAlign w:val="center"/>
          </w:tcPr>
          <w:p w:rsidR="004F588F" w:rsidRPr="007A0591" w:rsidRDefault="004F588F" w:rsidP="00896B22">
            <w:pPr>
              <w:jc w:val="center"/>
              <w:rPr>
                <w:sz w:val="28"/>
                <w:szCs w:val="28"/>
              </w:rPr>
            </w:pPr>
            <w:r w:rsidRPr="007A0591">
              <w:rPr>
                <w:sz w:val="28"/>
                <w:szCs w:val="28"/>
              </w:rPr>
              <w:t>1</w:t>
            </w:r>
          </w:p>
        </w:tc>
        <w:tc>
          <w:tcPr>
            <w:tcW w:w="1688" w:type="dxa"/>
            <w:vAlign w:val="center"/>
          </w:tcPr>
          <w:p w:rsidR="004F588F" w:rsidRPr="007A0591" w:rsidRDefault="004F588F" w:rsidP="00896B22">
            <w:pPr>
              <w:jc w:val="center"/>
              <w:rPr>
                <w:rFonts w:eastAsia="仿宋_GB2312"/>
                <w:sz w:val="28"/>
                <w:szCs w:val="28"/>
              </w:rPr>
            </w:pPr>
            <w:r w:rsidRPr="007A0591">
              <w:rPr>
                <w:rFonts w:eastAsia="仿宋_GB2312"/>
                <w:sz w:val="28"/>
                <w:szCs w:val="28"/>
              </w:rPr>
              <w:t>专</w:t>
            </w:r>
            <w:proofErr w:type="gramStart"/>
            <w:r w:rsidRPr="007A0591">
              <w:rPr>
                <w:rFonts w:eastAsia="仿宋_GB2312"/>
                <w:sz w:val="28"/>
                <w:szCs w:val="28"/>
              </w:rPr>
              <w:t>技岗</w:t>
            </w:r>
            <w:r w:rsidRPr="007A0591">
              <w:rPr>
                <w:rFonts w:eastAsia="仿宋_GB2312" w:hint="eastAsia"/>
                <w:sz w:val="28"/>
                <w:szCs w:val="28"/>
              </w:rPr>
              <w:t>位</w:t>
            </w:r>
            <w:proofErr w:type="gramEnd"/>
            <w:r w:rsidRPr="007A0591">
              <w:rPr>
                <w:rFonts w:eastAsia="仿宋_GB2312" w:hint="eastAsia"/>
                <w:sz w:val="28"/>
                <w:szCs w:val="28"/>
              </w:rPr>
              <w:t>1</w:t>
            </w:r>
          </w:p>
        </w:tc>
        <w:tc>
          <w:tcPr>
            <w:tcW w:w="1912" w:type="dxa"/>
            <w:vAlign w:val="center"/>
          </w:tcPr>
          <w:p w:rsidR="004F588F" w:rsidRPr="007A0591" w:rsidRDefault="004F588F" w:rsidP="00896B22">
            <w:pPr>
              <w:jc w:val="left"/>
              <w:rPr>
                <w:rFonts w:eastAsia="仿宋_GB2312"/>
                <w:sz w:val="28"/>
                <w:szCs w:val="28"/>
              </w:rPr>
            </w:pPr>
            <w:r w:rsidRPr="007A0591">
              <w:rPr>
                <w:rFonts w:eastAsia="仿宋_GB2312"/>
                <w:sz w:val="28"/>
                <w:szCs w:val="28"/>
              </w:rPr>
              <w:t>预防医学或</w:t>
            </w:r>
          </w:p>
          <w:p w:rsidR="004F588F" w:rsidRPr="007A0591" w:rsidRDefault="004F588F" w:rsidP="00896B22">
            <w:pPr>
              <w:jc w:val="left"/>
              <w:rPr>
                <w:rFonts w:eastAsia="仿宋_GB2312"/>
                <w:sz w:val="28"/>
                <w:szCs w:val="28"/>
              </w:rPr>
            </w:pPr>
            <w:r w:rsidRPr="007A0591">
              <w:rPr>
                <w:rFonts w:eastAsia="仿宋_GB2312"/>
                <w:sz w:val="28"/>
                <w:szCs w:val="28"/>
              </w:rPr>
              <w:t>临床医学</w:t>
            </w:r>
            <w:r w:rsidRPr="007A0591">
              <w:rPr>
                <w:rFonts w:eastAsia="仿宋_GB2312" w:hint="eastAsia"/>
                <w:sz w:val="28"/>
                <w:szCs w:val="28"/>
              </w:rPr>
              <w:t>或</w:t>
            </w:r>
          </w:p>
          <w:p w:rsidR="004F588F" w:rsidRPr="007A0591" w:rsidRDefault="004F588F" w:rsidP="00896B22">
            <w:pPr>
              <w:jc w:val="left"/>
              <w:rPr>
                <w:rFonts w:eastAsia="仿宋_GB2312"/>
                <w:sz w:val="28"/>
                <w:szCs w:val="28"/>
              </w:rPr>
            </w:pPr>
            <w:r w:rsidRPr="007A0591">
              <w:rPr>
                <w:rFonts w:eastAsia="仿宋_GB2312" w:hint="eastAsia"/>
                <w:sz w:val="28"/>
                <w:szCs w:val="28"/>
              </w:rPr>
              <w:t>药物化学</w:t>
            </w:r>
          </w:p>
        </w:tc>
        <w:tc>
          <w:tcPr>
            <w:tcW w:w="1744" w:type="dxa"/>
            <w:vAlign w:val="center"/>
          </w:tcPr>
          <w:p w:rsidR="004F588F" w:rsidRPr="007A0591" w:rsidRDefault="004F588F" w:rsidP="00896B22">
            <w:pPr>
              <w:jc w:val="center"/>
              <w:rPr>
                <w:rFonts w:eastAsia="仿宋_GB2312"/>
                <w:sz w:val="28"/>
                <w:szCs w:val="28"/>
              </w:rPr>
            </w:pPr>
            <w:r w:rsidRPr="007A0591">
              <w:rPr>
                <w:rFonts w:eastAsia="仿宋_GB2312"/>
                <w:sz w:val="28"/>
                <w:szCs w:val="28"/>
              </w:rPr>
              <w:t>硕士及以上</w:t>
            </w:r>
          </w:p>
        </w:tc>
        <w:tc>
          <w:tcPr>
            <w:tcW w:w="750" w:type="dxa"/>
            <w:vAlign w:val="center"/>
          </w:tcPr>
          <w:p w:rsidR="004F588F" w:rsidRPr="007A0591" w:rsidRDefault="004F588F" w:rsidP="00896B22">
            <w:pPr>
              <w:jc w:val="center"/>
              <w:rPr>
                <w:rFonts w:eastAsia="仿宋_GB2312"/>
                <w:sz w:val="28"/>
                <w:szCs w:val="28"/>
              </w:rPr>
            </w:pPr>
            <w:r w:rsidRPr="007A0591">
              <w:rPr>
                <w:rFonts w:eastAsia="仿宋_GB2312" w:hint="eastAsia"/>
                <w:sz w:val="28"/>
                <w:szCs w:val="28"/>
              </w:rPr>
              <w:t>2</w:t>
            </w:r>
          </w:p>
        </w:tc>
        <w:tc>
          <w:tcPr>
            <w:tcW w:w="2756" w:type="dxa"/>
            <w:vAlign w:val="center"/>
          </w:tcPr>
          <w:p w:rsidR="004F588F" w:rsidRPr="007A0591" w:rsidRDefault="004F588F" w:rsidP="00896B22">
            <w:pPr>
              <w:jc w:val="left"/>
              <w:rPr>
                <w:rFonts w:eastAsia="仿宋_GB2312"/>
                <w:sz w:val="28"/>
                <w:szCs w:val="28"/>
              </w:rPr>
            </w:pPr>
            <w:r w:rsidRPr="007A0591">
              <w:rPr>
                <w:rFonts w:eastAsia="仿宋_GB2312" w:hint="eastAsia"/>
                <w:sz w:val="28"/>
                <w:szCs w:val="28"/>
              </w:rPr>
              <w:t>具有北京户口人员，或博士后研究人员</w:t>
            </w:r>
          </w:p>
        </w:tc>
      </w:tr>
      <w:tr w:rsidR="004F588F" w:rsidRPr="007A0591" w:rsidTr="00896B22">
        <w:tc>
          <w:tcPr>
            <w:tcW w:w="600" w:type="dxa"/>
            <w:vAlign w:val="center"/>
          </w:tcPr>
          <w:p w:rsidR="004F588F" w:rsidRPr="007A0591" w:rsidRDefault="004F588F" w:rsidP="00896B22">
            <w:pPr>
              <w:jc w:val="center"/>
              <w:rPr>
                <w:sz w:val="28"/>
                <w:szCs w:val="28"/>
              </w:rPr>
            </w:pPr>
            <w:r w:rsidRPr="007A0591">
              <w:rPr>
                <w:sz w:val="28"/>
                <w:szCs w:val="28"/>
              </w:rPr>
              <w:t>2</w:t>
            </w:r>
          </w:p>
        </w:tc>
        <w:tc>
          <w:tcPr>
            <w:tcW w:w="1688" w:type="dxa"/>
            <w:vAlign w:val="center"/>
          </w:tcPr>
          <w:p w:rsidR="004F588F" w:rsidRPr="007A0591" w:rsidRDefault="004F588F" w:rsidP="00896B22">
            <w:pPr>
              <w:jc w:val="center"/>
              <w:rPr>
                <w:rFonts w:eastAsia="仿宋_GB2312"/>
                <w:sz w:val="28"/>
                <w:szCs w:val="28"/>
              </w:rPr>
            </w:pPr>
            <w:r w:rsidRPr="007A0591">
              <w:rPr>
                <w:rFonts w:eastAsia="仿宋_GB2312"/>
                <w:sz w:val="28"/>
                <w:szCs w:val="28"/>
              </w:rPr>
              <w:t>专</w:t>
            </w:r>
            <w:proofErr w:type="gramStart"/>
            <w:r w:rsidRPr="007A0591">
              <w:rPr>
                <w:rFonts w:eastAsia="仿宋_GB2312"/>
                <w:sz w:val="28"/>
                <w:szCs w:val="28"/>
              </w:rPr>
              <w:t>技岗</w:t>
            </w:r>
            <w:r w:rsidRPr="007A0591">
              <w:rPr>
                <w:rFonts w:eastAsia="仿宋_GB2312" w:hint="eastAsia"/>
                <w:sz w:val="28"/>
                <w:szCs w:val="28"/>
              </w:rPr>
              <w:t>位</w:t>
            </w:r>
            <w:proofErr w:type="gramEnd"/>
            <w:r w:rsidRPr="007A0591">
              <w:rPr>
                <w:rFonts w:eastAsia="仿宋_GB2312" w:hint="eastAsia"/>
                <w:sz w:val="28"/>
                <w:szCs w:val="28"/>
              </w:rPr>
              <w:t>2</w:t>
            </w:r>
          </w:p>
        </w:tc>
        <w:tc>
          <w:tcPr>
            <w:tcW w:w="1912" w:type="dxa"/>
            <w:vAlign w:val="center"/>
          </w:tcPr>
          <w:p w:rsidR="004F588F" w:rsidRPr="007A0591" w:rsidRDefault="004F588F" w:rsidP="00896B22">
            <w:pPr>
              <w:jc w:val="left"/>
              <w:rPr>
                <w:rFonts w:eastAsia="仿宋_GB2312"/>
                <w:sz w:val="28"/>
                <w:szCs w:val="28"/>
              </w:rPr>
            </w:pPr>
            <w:r w:rsidRPr="007A0591">
              <w:rPr>
                <w:rFonts w:eastAsia="仿宋_GB2312"/>
                <w:sz w:val="28"/>
                <w:szCs w:val="28"/>
              </w:rPr>
              <w:t>预防医学或</w:t>
            </w:r>
          </w:p>
          <w:p w:rsidR="004F588F" w:rsidRPr="007A0591" w:rsidRDefault="004F588F" w:rsidP="00896B22">
            <w:pPr>
              <w:jc w:val="left"/>
              <w:rPr>
                <w:rFonts w:eastAsia="仿宋_GB2312"/>
                <w:sz w:val="28"/>
                <w:szCs w:val="28"/>
              </w:rPr>
            </w:pPr>
            <w:r w:rsidRPr="007A0591">
              <w:rPr>
                <w:rFonts w:eastAsia="仿宋_GB2312"/>
                <w:sz w:val="28"/>
                <w:szCs w:val="28"/>
              </w:rPr>
              <w:t>临床医学</w:t>
            </w:r>
          </w:p>
        </w:tc>
        <w:tc>
          <w:tcPr>
            <w:tcW w:w="1744" w:type="dxa"/>
            <w:vAlign w:val="center"/>
          </w:tcPr>
          <w:p w:rsidR="004F588F" w:rsidRPr="007A0591" w:rsidRDefault="004F588F" w:rsidP="00896B22">
            <w:pPr>
              <w:jc w:val="center"/>
              <w:rPr>
                <w:rFonts w:eastAsia="仿宋_GB2312"/>
                <w:sz w:val="28"/>
                <w:szCs w:val="28"/>
              </w:rPr>
            </w:pPr>
            <w:r w:rsidRPr="007A0591">
              <w:rPr>
                <w:rFonts w:eastAsia="仿宋_GB2312"/>
                <w:sz w:val="28"/>
                <w:szCs w:val="28"/>
              </w:rPr>
              <w:t>硕士及以上</w:t>
            </w:r>
          </w:p>
        </w:tc>
        <w:tc>
          <w:tcPr>
            <w:tcW w:w="750" w:type="dxa"/>
            <w:vAlign w:val="center"/>
          </w:tcPr>
          <w:p w:rsidR="004F588F" w:rsidRPr="007A0591" w:rsidRDefault="004F588F" w:rsidP="00896B22">
            <w:pPr>
              <w:jc w:val="center"/>
              <w:rPr>
                <w:rFonts w:eastAsia="仿宋_GB2312"/>
                <w:sz w:val="28"/>
                <w:szCs w:val="28"/>
              </w:rPr>
            </w:pPr>
            <w:r w:rsidRPr="007A0591">
              <w:rPr>
                <w:rFonts w:eastAsia="仿宋_GB2312"/>
                <w:sz w:val="28"/>
                <w:szCs w:val="28"/>
              </w:rPr>
              <w:t>2</w:t>
            </w:r>
          </w:p>
        </w:tc>
        <w:tc>
          <w:tcPr>
            <w:tcW w:w="2756" w:type="dxa"/>
            <w:vAlign w:val="center"/>
          </w:tcPr>
          <w:p w:rsidR="004F588F" w:rsidRPr="007A0591" w:rsidRDefault="004F588F" w:rsidP="00896B22">
            <w:pPr>
              <w:jc w:val="left"/>
              <w:rPr>
                <w:rFonts w:eastAsia="仿宋_GB2312"/>
                <w:sz w:val="28"/>
                <w:szCs w:val="28"/>
              </w:rPr>
            </w:pPr>
            <w:proofErr w:type="gramStart"/>
            <w:r w:rsidRPr="007A0591">
              <w:rPr>
                <w:rFonts w:eastAsia="仿宋_GB2312" w:hint="eastAsia"/>
                <w:sz w:val="28"/>
                <w:szCs w:val="28"/>
              </w:rPr>
              <w:t>符合京内落户</w:t>
            </w:r>
            <w:proofErr w:type="gramEnd"/>
            <w:r w:rsidRPr="007A0591">
              <w:rPr>
                <w:rFonts w:eastAsia="仿宋_GB2312" w:hint="eastAsia"/>
                <w:sz w:val="28"/>
                <w:szCs w:val="28"/>
              </w:rPr>
              <w:t>政策的</w:t>
            </w:r>
            <w:r w:rsidRPr="007A0591">
              <w:rPr>
                <w:rFonts w:eastAsia="仿宋_GB2312"/>
                <w:sz w:val="28"/>
                <w:szCs w:val="28"/>
              </w:rPr>
              <w:t>海外留学回国人员</w:t>
            </w:r>
            <w:r w:rsidRPr="007A0591">
              <w:rPr>
                <w:rFonts w:eastAsia="仿宋_GB2312" w:hint="eastAsia"/>
                <w:sz w:val="28"/>
                <w:szCs w:val="28"/>
              </w:rPr>
              <w:t>，或具有北京户口人员</w:t>
            </w:r>
          </w:p>
        </w:tc>
      </w:tr>
      <w:tr w:rsidR="004F588F" w:rsidRPr="007A0591" w:rsidTr="00896B22">
        <w:trPr>
          <w:trHeight w:val="852"/>
        </w:trPr>
        <w:tc>
          <w:tcPr>
            <w:tcW w:w="600" w:type="dxa"/>
            <w:vAlign w:val="center"/>
          </w:tcPr>
          <w:p w:rsidR="004F588F" w:rsidRPr="007A0591" w:rsidRDefault="004F588F" w:rsidP="00896B22">
            <w:pPr>
              <w:jc w:val="center"/>
              <w:rPr>
                <w:sz w:val="28"/>
                <w:szCs w:val="28"/>
              </w:rPr>
            </w:pPr>
            <w:r w:rsidRPr="007A0591">
              <w:rPr>
                <w:rFonts w:hint="eastAsia"/>
                <w:sz w:val="28"/>
                <w:szCs w:val="28"/>
              </w:rPr>
              <w:t>3</w:t>
            </w:r>
          </w:p>
        </w:tc>
        <w:tc>
          <w:tcPr>
            <w:tcW w:w="1688" w:type="dxa"/>
            <w:vAlign w:val="center"/>
          </w:tcPr>
          <w:p w:rsidR="004F588F" w:rsidRPr="007A0591" w:rsidRDefault="004F588F" w:rsidP="00896B22">
            <w:pPr>
              <w:jc w:val="center"/>
              <w:rPr>
                <w:rFonts w:eastAsia="仿宋_GB2312"/>
                <w:sz w:val="28"/>
                <w:szCs w:val="28"/>
              </w:rPr>
            </w:pPr>
            <w:r w:rsidRPr="007A0591">
              <w:rPr>
                <w:rFonts w:eastAsia="仿宋_GB2312"/>
                <w:sz w:val="28"/>
                <w:szCs w:val="28"/>
              </w:rPr>
              <w:t>财务管理岗</w:t>
            </w:r>
          </w:p>
        </w:tc>
        <w:tc>
          <w:tcPr>
            <w:tcW w:w="1912" w:type="dxa"/>
            <w:vAlign w:val="center"/>
          </w:tcPr>
          <w:p w:rsidR="004F588F" w:rsidRPr="007A0591" w:rsidRDefault="004F588F" w:rsidP="00896B22">
            <w:pPr>
              <w:jc w:val="left"/>
              <w:rPr>
                <w:rFonts w:eastAsia="仿宋_GB2312"/>
                <w:sz w:val="28"/>
                <w:szCs w:val="28"/>
              </w:rPr>
            </w:pPr>
            <w:r>
              <w:rPr>
                <w:rFonts w:eastAsia="仿宋_GB2312" w:hint="eastAsia"/>
                <w:sz w:val="28"/>
                <w:szCs w:val="28"/>
              </w:rPr>
              <w:t>财会相关</w:t>
            </w:r>
            <w:r w:rsidRPr="007A0591">
              <w:rPr>
                <w:rFonts w:eastAsia="仿宋_GB2312"/>
                <w:sz w:val="28"/>
                <w:szCs w:val="28"/>
              </w:rPr>
              <w:t>专业</w:t>
            </w:r>
          </w:p>
        </w:tc>
        <w:tc>
          <w:tcPr>
            <w:tcW w:w="1744" w:type="dxa"/>
            <w:vAlign w:val="center"/>
          </w:tcPr>
          <w:p w:rsidR="004F588F" w:rsidRPr="007A0591" w:rsidRDefault="004F588F" w:rsidP="00896B22">
            <w:pPr>
              <w:jc w:val="center"/>
              <w:rPr>
                <w:rFonts w:eastAsia="仿宋_GB2312"/>
                <w:sz w:val="28"/>
                <w:szCs w:val="28"/>
              </w:rPr>
            </w:pPr>
            <w:r>
              <w:rPr>
                <w:rFonts w:eastAsia="仿宋_GB2312" w:hint="eastAsia"/>
                <w:sz w:val="28"/>
                <w:szCs w:val="28"/>
              </w:rPr>
              <w:t>本科</w:t>
            </w:r>
            <w:r w:rsidRPr="007A0591">
              <w:rPr>
                <w:rFonts w:eastAsia="仿宋_GB2312"/>
                <w:sz w:val="28"/>
                <w:szCs w:val="28"/>
              </w:rPr>
              <w:t>及以上</w:t>
            </w:r>
          </w:p>
        </w:tc>
        <w:tc>
          <w:tcPr>
            <w:tcW w:w="750" w:type="dxa"/>
            <w:vAlign w:val="center"/>
          </w:tcPr>
          <w:p w:rsidR="004F588F" w:rsidRPr="007A0591" w:rsidRDefault="004F588F" w:rsidP="00896B22">
            <w:pPr>
              <w:jc w:val="center"/>
              <w:rPr>
                <w:rFonts w:eastAsia="仿宋_GB2312"/>
                <w:sz w:val="28"/>
                <w:szCs w:val="28"/>
              </w:rPr>
            </w:pPr>
            <w:r w:rsidRPr="007A0591">
              <w:rPr>
                <w:rFonts w:eastAsia="仿宋_GB2312"/>
                <w:sz w:val="28"/>
                <w:szCs w:val="28"/>
              </w:rPr>
              <w:t>1</w:t>
            </w:r>
          </w:p>
        </w:tc>
        <w:tc>
          <w:tcPr>
            <w:tcW w:w="2756" w:type="dxa"/>
            <w:vAlign w:val="center"/>
          </w:tcPr>
          <w:p w:rsidR="004F588F" w:rsidRPr="007A0591" w:rsidRDefault="004F588F" w:rsidP="00896B22">
            <w:pPr>
              <w:jc w:val="left"/>
              <w:rPr>
                <w:rFonts w:eastAsia="仿宋_GB2312"/>
                <w:sz w:val="28"/>
                <w:szCs w:val="28"/>
              </w:rPr>
            </w:pPr>
            <w:r w:rsidRPr="007A0591">
              <w:rPr>
                <w:rFonts w:eastAsia="仿宋_GB2312" w:hint="eastAsia"/>
                <w:sz w:val="28"/>
                <w:szCs w:val="28"/>
              </w:rPr>
              <w:t>具有</w:t>
            </w:r>
            <w:r w:rsidRPr="007A0591">
              <w:rPr>
                <w:rFonts w:eastAsia="仿宋_GB2312"/>
                <w:sz w:val="28"/>
                <w:szCs w:val="28"/>
              </w:rPr>
              <w:t>北京户口</w:t>
            </w:r>
            <w:r w:rsidRPr="007A0591">
              <w:rPr>
                <w:rFonts w:eastAsia="仿宋_GB2312" w:hint="eastAsia"/>
                <w:sz w:val="28"/>
                <w:szCs w:val="28"/>
              </w:rPr>
              <w:t>人员</w:t>
            </w:r>
          </w:p>
        </w:tc>
      </w:tr>
    </w:tbl>
    <w:p w:rsidR="004F588F" w:rsidRPr="007A0591" w:rsidRDefault="004F588F" w:rsidP="004F588F">
      <w:pPr>
        <w:spacing w:line="400" w:lineRule="exact"/>
        <w:rPr>
          <w:rFonts w:ascii="仿宋_GB2312" w:eastAsia="仿宋_GB2312"/>
          <w:sz w:val="24"/>
          <w:szCs w:val="24"/>
        </w:rPr>
      </w:pPr>
      <w:r w:rsidRPr="007A0591">
        <w:rPr>
          <w:rFonts w:ascii="仿宋_GB2312" w:eastAsia="仿宋_GB2312" w:hint="eastAsia"/>
          <w:sz w:val="24"/>
          <w:szCs w:val="24"/>
        </w:rPr>
        <w:t>注：出站博士后应符合教育部、人力资源和社会保障部</w:t>
      </w:r>
      <w:proofErr w:type="gramStart"/>
      <w:r w:rsidRPr="007A0591">
        <w:rPr>
          <w:rFonts w:ascii="仿宋_GB2312" w:eastAsia="仿宋_GB2312" w:hint="eastAsia"/>
          <w:sz w:val="24"/>
          <w:szCs w:val="24"/>
        </w:rPr>
        <w:t>办理京内落户</w:t>
      </w:r>
      <w:proofErr w:type="gramEnd"/>
      <w:r w:rsidRPr="007A0591">
        <w:rPr>
          <w:rFonts w:ascii="仿宋_GB2312" w:eastAsia="仿宋_GB2312" w:hint="eastAsia"/>
          <w:sz w:val="24"/>
          <w:szCs w:val="24"/>
        </w:rPr>
        <w:t>的政策规定。</w:t>
      </w:r>
    </w:p>
    <w:p w:rsidR="004F588F" w:rsidRPr="007A0591" w:rsidRDefault="004F588F" w:rsidP="004F588F">
      <w:pPr>
        <w:spacing w:line="400" w:lineRule="exact"/>
        <w:rPr>
          <w:rFonts w:eastAsia="仿宋_GB2312"/>
          <w:sz w:val="24"/>
        </w:rPr>
      </w:pPr>
      <w:r w:rsidRPr="007A0591">
        <w:rPr>
          <w:rFonts w:eastAsia="仿宋_GB2312" w:hint="eastAsia"/>
          <w:sz w:val="24"/>
        </w:rPr>
        <w:t>单位</w:t>
      </w:r>
      <w:r w:rsidRPr="007A0591">
        <w:rPr>
          <w:rFonts w:eastAsia="仿宋_GB2312"/>
          <w:sz w:val="24"/>
        </w:rPr>
        <w:t>地址：北京朝阳区广渠路</w:t>
      </w:r>
      <w:r w:rsidRPr="007A0591">
        <w:rPr>
          <w:rFonts w:eastAsia="仿宋_GB2312"/>
          <w:sz w:val="24"/>
        </w:rPr>
        <w:t>37</w:t>
      </w:r>
      <w:r w:rsidRPr="007A0591">
        <w:rPr>
          <w:rFonts w:eastAsia="仿宋_GB2312"/>
          <w:sz w:val="24"/>
        </w:rPr>
        <w:t>号院</w:t>
      </w:r>
      <w:r w:rsidRPr="007A0591">
        <w:rPr>
          <w:rFonts w:eastAsia="仿宋_GB2312"/>
          <w:sz w:val="24"/>
        </w:rPr>
        <w:t>2</w:t>
      </w:r>
      <w:r w:rsidRPr="007A0591">
        <w:rPr>
          <w:rFonts w:eastAsia="仿宋_GB2312"/>
          <w:sz w:val="24"/>
        </w:rPr>
        <w:t>号楼</w:t>
      </w:r>
      <w:r w:rsidRPr="007A0591">
        <w:rPr>
          <w:rFonts w:eastAsia="仿宋_GB2312"/>
          <w:sz w:val="24"/>
        </w:rPr>
        <w:t xml:space="preserve">  </w:t>
      </w:r>
      <w:r w:rsidRPr="007A0591">
        <w:rPr>
          <w:rFonts w:eastAsia="仿宋_GB2312"/>
          <w:sz w:val="24"/>
        </w:rPr>
        <w:t>邮编：</w:t>
      </w:r>
      <w:r w:rsidRPr="007A0591">
        <w:rPr>
          <w:rFonts w:eastAsia="仿宋_GB2312"/>
          <w:sz w:val="24"/>
        </w:rPr>
        <w:t>100022</w:t>
      </w:r>
    </w:p>
    <w:p w:rsidR="004F588F" w:rsidRPr="007A0591" w:rsidRDefault="004F588F" w:rsidP="004F588F">
      <w:pPr>
        <w:spacing w:line="400" w:lineRule="exact"/>
        <w:rPr>
          <w:rFonts w:eastAsia="仿宋_GB2312"/>
          <w:sz w:val="24"/>
        </w:rPr>
      </w:pPr>
      <w:r w:rsidRPr="007A0591">
        <w:rPr>
          <w:rFonts w:eastAsia="仿宋_GB2312"/>
          <w:sz w:val="24"/>
        </w:rPr>
        <w:t>联系电话：</w:t>
      </w:r>
      <w:r w:rsidRPr="007A0591">
        <w:rPr>
          <w:rFonts w:eastAsia="仿宋_GB2312"/>
          <w:sz w:val="24"/>
        </w:rPr>
        <w:t>010-52165502</w:t>
      </w:r>
    </w:p>
    <w:p w:rsidR="004F588F" w:rsidRPr="007A0591" w:rsidRDefault="004F588F" w:rsidP="004F588F">
      <w:pPr>
        <w:spacing w:line="400" w:lineRule="exact"/>
        <w:rPr>
          <w:rFonts w:eastAsia="仿宋_GB2312"/>
          <w:sz w:val="24"/>
        </w:rPr>
      </w:pPr>
      <w:r w:rsidRPr="007A0591">
        <w:rPr>
          <w:rFonts w:eastAsia="仿宋_GB2312"/>
          <w:sz w:val="24"/>
        </w:rPr>
        <w:t>电子邮箱：</w:t>
      </w:r>
      <w:hyperlink r:id="rId9" w:history="1">
        <w:r w:rsidRPr="007A0591">
          <w:rPr>
            <w:rStyle w:val="a3"/>
            <w:rFonts w:eastAsia="仿宋_GB2312"/>
            <w:color w:val="auto"/>
            <w:sz w:val="24"/>
          </w:rPr>
          <w:t>renshichuzhaopin@cfsa.net.cn</w:t>
        </w:r>
      </w:hyperlink>
    </w:p>
    <w:p w:rsidR="004F588F" w:rsidRPr="007A0591" w:rsidRDefault="004F588F" w:rsidP="004F588F">
      <w:pPr>
        <w:autoSpaceDE w:val="0"/>
        <w:autoSpaceDN w:val="0"/>
        <w:adjustRightInd w:val="0"/>
        <w:rPr>
          <w:rFonts w:eastAsia="黑体"/>
          <w:sz w:val="28"/>
          <w:szCs w:val="28"/>
        </w:rPr>
      </w:pPr>
    </w:p>
    <w:p w:rsidR="004F588F" w:rsidRPr="007A0591" w:rsidRDefault="004F588F" w:rsidP="004F588F">
      <w:pPr>
        <w:autoSpaceDE w:val="0"/>
        <w:autoSpaceDN w:val="0"/>
        <w:adjustRightInd w:val="0"/>
        <w:rPr>
          <w:rFonts w:eastAsia="黑体"/>
          <w:sz w:val="28"/>
          <w:szCs w:val="28"/>
        </w:rPr>
      </w:pPr>
    </w:p>
    <w:p w:rsidR="004F588F" w:rsidRPr="007A0591" w:rsidRDefault="004F588F" w:rsidP="004F588F">
      <w:pPr>
        <w:autoSpaceDE w:val="0"/>
        <w:autoSpaceDN w:val="0"/>
        <w:adjustRightInd w:val="0"/>
        <w:rPr>
          <w:rFonts w:eastAsia="黑体"/>
          <w:sz w:val="28"/>
          <w:szCs w:val="28"/>
        </w:rPr>
      </w:pPr>
    </w:p>
    <w:p w:rsidR="004F588F" w:rsidRPr="007A0591" w:rsidRDefault="004F588F" w:rsidP="004F588F">
      <w:pPr>
        <w:autoSpaceDE w:val="0"/>
        <w:autoSpaceDN w:val="0"/>
        <w:adjustRightInd w:val="0"/>
        <w:rPr>
          <w:rFonts w:eastAsia="黑体"/>
          <w:sz w:val="28"/>
          <w:szCs w:val="28"/>
        </w:rPr>
      </w:pPr>
    </w:p>
    <w:p w:rsidR="004F588F" w:rsidRPr="007A0591" w:rsidRDefault="004F588F" w:rsidP="004F588F">
      <w:pPr>
        <w:autoSpaceDE w:val="0"/>
        <w:autoSpaceDN w:val="0"/>
        <w:adjustRightInd w:val="0"/>
        <w:rPr>
          <w:rFonts w:eastAsia="黑体"/>
          <w:sz w:val="28"/>
          <w:szCs w:val="28"/>
        </w:rPr>
      </w:pPr>
    </w:p>
    <w:p w:rsidR="004F588F" w:rsidRPr="007A0591" w:rsidRDefault="004F588F" w:rsidP="004F588F">
      <w:pPr>
        <w:autoSpaceDE w:val="0"/>
        <w:autoSpaceDN w:val="0"/>
        <w:adjustRightInd w:val="0"/>
        <w:rPr>
          <w:rFonts w:eastAsia="黑体"/>
          <w:sz w:val="28"/>
          <w:szCs w:val="28"/>
        </w:rPr>
      </w:pPr>
    </w:p>
    <w:p w:rsidR="004F588F" w:rsidRPr="004F588F" w:rsidRDefault="004F588F" w:rsidP="004F588F">
      <w:pPr>
        <w:autoSpaceDE w:val="0"/>
        <w:autoSpaceDN w:val="0"/>
        <w:adjustRightInd w:val="0"/>
        <w:jc w:val="center"/>
        <w:rPr>
          <w:b/>
          <w:bCs/>
          <w:sz w:val="44"/>
          <w:szCs w:val="44"/>
        </w:rPr>
      </w:pPr>
    </w:p>
    <w:p w:rsidR="004F588F" w:rsidRPr="007A0591" w:rsidRDefault="004F588F" w:rsidP="004F588F">
      <w:pPr>
        <w:autoSpaceDE w:val="0"/>
        <w:autoSpaceDN w:val="0"/>
        <w:adjustRightInd w:val="0"/>
        <w:jc w:val="center"/>
        <w:rPr>
          <w:b/>
          <w:bCs/>
          <w:sz w:val="44"/>
          <w:szCs w:val="44"/>
          <w:lang w:val="zh-CN"/>
        </w:rPr>
      </w:pPr>
      <w:r w:rsidRPr="007A0591">
        <w:rPr>
          <w:b/>
          <w:bCs/>
          <w:sz w:val="44"/>
          <w:szCs w:val="44"/>
          <w:lang w:val="zh-CN"/>
        </w:rPr>
        <w:t>国家食品安全风险评估中心</w:t>
      </w:r>
    </w:p>
    <w:p w:rsidR="004F588F" w:rsidRPr="007A0591" w:rsidRDefault="004F588F" w:rsidP="004F588F">
      <w:pPr>
        <w:autoSpaceDE w:val="0"/>
        <w:autoSpaceDN w:val="0"/>
        <w:adjustRightInd w:val="0"/>
        <w:jc w:val="center"/>
        <w:rPr>
          <w:b/>
          <w:bCs/>
          <w:sz w:val="44"/>
          <w:szCs w:val="44"/>
          <w:lang w:val="zh-CN"/>
        </w:rPr>
      </w:pPr>
      <w:r w:rsidRPr="007A0591">
        <w:rPr>
          <w:b/>
          <w:bCs/>
          <w:sz w:val="44"/>
          <w:szCs w:val="44"/>
        </w:rPr>
        <w:t>2017</w:t>
      </w:r>
      <w:r w:rsidRPr="007A0591">
        <w:rPr>
          <w:b/>
          <w:bCs/>
          <w:sz w:val="44"/>
          <w:szCs w:val="44"/>
        </w:rPr>
        <w:t>年公开</w:t>
      </w:r>
      <w:r w:rsidRPr="007A0591">
        <w:rPr>
          <w:b/>
          <w:bCs/>
          <w:sz w:val="44"/>
          <w:szCs w:val="44"/>
          <w:lang w:val="zh-CN"/>
        </w:rPr>
        <w:t>招聘报名登记表</w:t>
      </w:r>
    </w:p>
    <w:p w:rsidR="004F588F" w:rsidRPr="007A0591" w:rsidRDefault="004F588F" w:rsidP="004F588F">
      <w:pPr>
        <w:autoSpaceDE w:val="0"/>
        <w:autoSpaceDN w:val="0"/>
        <w:adjustRightInd w:val="0"/>
        <w:jc w:val="center"/>
        <w:rPr>
          <w:rFonts w:eastAsia="华文中宋"/>
          <w:b/>
          <w:bCs/>
          <w:sz w:val="36"/>
          <w:szCs w:val="36"/>
          <w:lang w:val="zh-CN"/>
        </w:rPr>
      </w:pPr>
    </w:p>
    <w:tbl>
      <w:tblPr>
        <w:tblW w:w="0" w:type="auto"/>
        <w:tblInd w:w="121" w:type="dxa"/>
        <w:tblLayout w:type="fixed"/>
        <w:tblLook w:val="0000" w:firstRow="0" w:lastRow="0" w:firstColumn="0" w:lastColumn="0" w:noHBand="0" w:noVBand="0"/>
      </w:tblPr>
      <w:tblGrid>
        <w:gridCol w:w="887"/>
        <w:gridCol w:w="360"/>
        <w:gridCol w:w="720"/>
        <w:gridCol w:w="1080"/>
        <w:gridCol w:w="1080"/>
        <w:gridCol w:w="1260"/>
        <w:gridCol w:w="1440"/>
        <w:gridCol w:w="1620"/>
      </w:tblGrid>
      <w:tr w:rsidR="004F588F" w:rsidRPr="007A0591" w:rsidTr="00896B22">
        <w:trPr>
          <w:trHeight w:val="562"/>
        </w:trPr>
        <w:tc>
          <w:tcPr>
            <w:tcW w:w="887" w:type="dxa"/>
            <w:tcBorders>
              <w:top w:val="single" w:sz="12" w:space="0" w:color="auto"/>
              <w:left w:val="single" w:sz="12"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r w:rsidRPr="007A0591">
              <w:rPr>
                <w:sz w:val="24"/>
                <w:lang w:val="zh-CN"/>
              </w:rPr>
              <w:t>姓</w:t>
            </w:r>
            <w:r w:rsidRPr="007A0591">
              <w:rPr>
                <w:sz w:val="24"/>
                <w:lang w:val="zh-CN"/>
              </w:rPr>
              <w:t xml:space="preserve"> </w:t>
            </w:r>
            <w:r w:rsidRPr="007A0591">
              <w:rPr>
                <w:sz w:val="24"/>
                <w:lang w:val="zh-CN"/>
              </w:rPr>
              <w:t>名</w:t>
            </w:r>
          </w:p>
        </w:tc>
        <w:tc>
          <w:tcPr>
            <w:tcW w:w="1080" w:type="dxa"/>
            <w:gridSpan w:val="2"/>
            <w:tcBorders>
              <w:top w:val="single" w:sz="12"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1080" w:type="dxa"/>
            <w:tcBorders>
              <w:top w:val="single" w:sz="12"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r w:rsidRPr="007A0591">
              <w:rPr>
                <w:sz w:val="24"/>
                <w:lang w:val="zh-CN"/>
              </w:rPr>
              <w:t>性</w:t>
            </w:r>
            <w:r w:rsidRPr="007A0591">
              <w:rPr>
                <w:sz w:val="24"/>
                <w:lang w:val="zh-CN"/>
              </w:rPr>
              <w:t xml:space="preserve"> </w:t>
            </w:r>
            <w:r w:rsidRPr="007A0591">
              <w:rPr>
                <w:sz w:val="24"/>
                <w:lang w:val="zh-CN"/>
              </w:rPr>
              <w:t>别</w:t>
            </w:r>
          </w:p>
        </w:tc>
        <w:tc>
          <w:tcPr>
            <w:tcW w:w="1080" w:type="dxa"/>
            <w:tcBorders>
              <w:top w:val="single" w:sz="12"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1260" w:type="dxa"/>
            <w:tcBorders>
              <w:top w:val="single" w:sz="12"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spacing w:line="280" w:lineRule="exact"/>
              <w:jc w:val="center"/>
              <w:rPr>
                <w:sz w:val="24"/>
                <w:lang w:val="zh-CN"/>
              </w:rPr>
            </w:pPr>
            <w:r w:rsidRPr="007A0591">
              <w:rPr>
                <w:sz w:val="24"/>
                <w:lang w:val="zh-CN"/>
              </w:rPr>
              <w:t>出生年月</w:t>
            </w:r>
          </w:p>
        </w:tc>
        <w:tc>
          <w:tcPr>
            <w:tcW w:w="1440" w:type="dxa"/>
            <w:tcBorders>
              <w:top w:val="single" w:sz="12"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ind w:right="-155" w:hanging="181"/>
              <w:jc w:val="center"/>
              <w:rPr>
                <w:sz w:val="24"/>
                <w:lang w:val="zh-CN"/>
              </w:rPr>
            </w:pPr>
          </w:p>
        </w:tc>
        <w:tc>
          <w:tcPr>
            <w:tcW w:w="1620" w:type="dxa"/>
            <w:vMerge w:val="restart"/>
            <w:tcBorders>
              <w:top w:val="single" w:sz="12" w:space="0" w:color="auto"/>
              <w:left w:val="single" w:sz="6" w:space="0" w:color="auto"/>
              <w:bottom w:val="single" w:sz="6" w:space="0" w:color="auto"/>
              <w:right w:val="single" w:sz="12" w:space="0" w:color="auto"/>
            </w:tcBorders>
            <w:vAlign w:val="center"/>
          </w:tcPr>
          <w:p w:rsidR="004F588F" w:rsidRPr="007A0591" w:rsidRDefault="004F588F" w:rsidP="00896B22">
            <w:pPr>
              <w:autoSpaceDE w:val="0"/>
              <w:autoSpaceDN w:val="0"/>
              <w:adjustRightInd w:val="0"/>
              <w:jc w:val="center"/>
              <w:rPr>
                <w:sz w:val="24"/>
                <w:lang w:val="zh-CN"/>
              </w:rPr>
            </w:pPr>
            <w:r w:rsidRPr="007A0591">
              <w:rPr>
                <w:sz w:val="24"/>
                <w:lang w:val="zh-CN"/>
              </w:rPr>
              <w:t>照片</w:t>
            </w:r>
          </w:p>
        </w:tc>
      </w:tr>
      <w:tr w:rsidR="004F588F" w:rsidRPr="007A0591" w:rsidTr="00896B22">
        <w:trPr>
          <w:trHeight w:val="563"/>
        </w:trPr>
        <w:tc>
          <w:tcPr>
            <w:tcW w:w="887" w:type="dxa"/>
            <w:tcBorders>
              <w:top w:val="single" w:sz="6" w:space="0" w:color="auto"/>
              <w:left w:val="single" w:sz="12" w:space="0" w:color="auto"/>
              <w:bottom w:val="single" w:sz="6" w:space="0" w:color="auto"/>
              <w:right w:val="single" w:sz="6" w:space="0" w:color="auto"/>
            </w:tcBorders>
            <w:vAlign w:val="center"/>
          </w:tcPr>
          <w:p w:rsidR="004F588F" w:rsidRPr="007A0591" w:rsidRDefault="004F588F" w:rsidP="00896B22">
            <w:pPr>
              <w:autoSpaceDE w:val="0"/>
              <w:autoSpaceDN w:val="0"/>
              <w:adjustRightInd w:val="0"/>
              <w:rPr>
                <w:sz w:val="24"/>
                <w:lang w:val="zh-CN"/>
              </w:rPr>
            </w:pPr>
            <w:r w:rsidRPr="007A0591">
              <w:rPr>
                <w:sz w:val="24"/>
                <w:lang w:val="zh-CN"/>
              </w:rPr>
              <w:t>民</w:t>
            </w:r>
            <w:r w:rsidRPr="007A0591">
              <w:rPr>
                <w:sz w:val="24"/>
                <w:lang w:val="zh-CN"/>
              </w:rPr>
              <w:t xml:space="preserve"> </w:t>
            </w:r>
            <w:r w:rsidRPr="007A0591">
              <w:rPr>
                <w:sz w:val="24"/>
                <w:lang w:val="zh-CN"/>
              </w:rPr>
              <w:t>族</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108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rPr>
                <w:sz w:val="24"/>
                <w:lang w:val="zh-CN"/>
              </w:rPr>
            </w:pPr>
            <w:r w:rsidRPr="007A0591">
              <w:rPr>
                <w:sz w:val="24"/>
                <w:lang w:val="zh-CN"/>
              </w:rPr>
              <w:t xml:space="preserve"> </w:t>
            </w:r>
            <w:r w:rsidRPr="007A0591">
              <w:rPr>
                <w:sz w:val="24"/>
                <w:lang w:val="zh-CN"/>
              </w:rPr>
              <w:t>籍</w:t>
            </w:r>
            <w:r w:rsidRPr="007A0591">
              <w:rPr>
                <w:sz w:val="24"/>
                <w:lang w:val="zh-CN"/>
              </w:rPr>
              <w:t xml:space="preserve"> </w:t>
            </w:r>
            <w:r w:rsidRPr="007A0591">
              <w:rPr>
                <w:sz w:val="24"/>
                <w:lang w:val="zh-CN"/>
              </w:rPr>
              <w:t>贯</w:t>
            </w:r>
          </w:p>
        </w:tc>
        <w:tc>
          <w:tcPr>
            <w:tcW w:w="108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ind w:right="-35"/>
              <w:jc w:val="center"/>
              <w:rPr>
                <w:sz w:val="24"/>
                <w:lang w:val="zh-CN"/>
              </w:rPr>
            </w:pPr>
            <w:r w:rsidRPr="007A0591">
              <w:rPr>
                <w:sz w:val="24"/>
                <w:lang w:val="zh-CN"/>
              </w:rPr>
              <w:t>生源地</w:t>
            </w:r>
          </w:p>
        </w:tc>
        <w:tc>
          <w:tcPr>
            <w:tcW w:w="144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spacing w:line="280" w:lineRule="exact"/>
              <w:jc w:val="center"/>
              <w:rPr>
                <w:sz w:val="24"/>
                <w:lang w:val="zh-CN"/>
              </w:rPr>
            </w:pPr>
          </w:p>
        </w:tc>
        <w:tc>
          <w:tcPr>
            <w:tcW w:w="1620" w:type="dxa"/>
            <w:vMerge/>
            <w:tcBorders>
              <w:top w:val="single" w:sz="12" w:space="0" w:color="auto"/>
              <w:left w:val="single" w:sz="6" w:space="0" w:color="auto"/>
              <w:bottom w:val="single" w:sz="6" w:space="0" w:color="auto"/>
              <w:right w:val="single" w:sz="12" w:space="0" w:color="auto"/>
            </w:tcBorders>
            <w:vAlign w:val="center"/>
          </w:tcPr>
          <w:p w:rsidR="004F588F" w:rsidRPr="007A0591" w:rsidRDefault="004F588F" w:rsidP="00896B22">
            <w:pPr>
              <w:widowControl/>
              <w:jc w:val="left"/>
              <w:rPr>
                <w:sz w:val="24"/>
                <w:lang w:val="zh-CN"/>
              </w:rPr>
            </w:pPr>
          </w:p>
        </w:tc>
      </w:tr>
      <w:tr w:rsidR="004F588F" w:rsidRPr="007A0591" w:rsidTr="00896B22">
        <w:trPr>
          <w:trHeight w:val="675"/>
        </w:trPr>
        <w:tc>
          <w:tcPr>
            <w:tcW w:w="887" w:type="dxa"/>
            <w:tcBorders>
              <w:top w:val="single" w:sz="6" w:space="0" w:color="auto"/>
              <w:left w:val="single" w:sz="12" w:space="0" w:color="auto"/>
              <w:bottom w:val="nil"/>
              <w:right w:val="single" w:sz="6" w:space="0" w:color="auto"/>
            </w:tcBorders>
            <w:vAlign w:val="center"/>
          </w:tcPr>
          <w:p w:rsidR="004F588F" w:rsidRPr="007A0591" w:rsidRDefault="004F588F" w:rsidP="00896B22">
            <w:pPr>
              <w:autoSpaceDE w:val="0"/>
              <w:autoSpaceDN w:val="0"/>
              <w:adjustRightInd w:val="0"/>
              <w:spacing w:line="380" w:lineRule="exact"/>
              <w:jc w:val="center"/>
              <w:rPr>
                <w:sz w:val="24"/>
                <w:lang w:val="zh-CN"/>
              </w:rPr>
            </w:pPr>
            <w:r w:rsidRPr="007A0591">
              <w:rPr>
                <w:sz w:val="24"/>
                <w:lang w:val="zh-CN"/>
              </w:rPr>
              <w:t>政治</w:t>
            </w:r>
          </w:p>
          <w:p w:rsidR="004F588F" w:rsidRPr="007A0591" w:rsidRDefault="004F588F" w:rsidP="00896B22">
            <w:pPr>
              <w:autoSpaceDE w:val="0"/>
              <w:autoSpaceDN w:val="0"/>
              <w:adjustRightInd w:val="0"/>
              <w:spacing w:line="380" w:lineRule="exact"/>
              <w:jc w:val="center"/>
              <w:rPr>
                <w:sz w:val="24"/>
                <w:lang w:val="zh-CN"/>
              </w:rPr>
            </w:pPr>
            <w:r w:rsidRPr="007A0591">
              <w:rPr>
                <w:sz w:val="24"/>
                <w:lang w:val="zh-CN"/>
              </w:rPr>
              <w:t>面貌</w:t>
            </w:r>
          </w:p>
        </w:tc>
        <w:tc>
          <w:tcPr>
            <w:tcW w:w="1080" w:type="dxa"/>
            <w:gridSpan w:val="2"/>
            <w:tcBorders>
              <w:top w:val="single" w:sz="6" w:space="0" w:color="auto"/>
              <w:left w:val="single" w:sz="6" w:space="0" w:color="auto"/>
              <w:bottom w:val="nil"/>
              <w:right w:val="single" w:sz="6" w:space="0" w:color="auto"/>
            </w:tcBorders>
            <w:vAlign w:val="center"/>
          </w:tcPr>
          <w:p w:rsidR="004F588F" w:rsidRPr="007A0591" w:rsidRDefault="004F588F" w:rsidP="00896B22">
            <w:pPr>
              <w:autoSpaceDE w:val="0"/>
              <w:autoSpaceDN w:val="0"/>
              <w:adjustRightInd w:val="0"/>
              <w:spacing w:line="380" w:lineRule="exact"/>
              <w:jc w:val="center"/>
              <w:rPr>
                <w:sz w:val="24"/>
                <w:lang w:val="zh-CN"/>
              </w:rPr>
            </w:pPr>
          </w:p>
        </w:tc>
        <w:tc>
          <w:tcPr>
            <w:tcW w:w="1080" w:type="dxa"/>
            <w:tcBorders>
              <w:top w:val="single" w:sz="6" w:space="0" w:color="auto"/>
              <w:left w:val="single" w:sz="6" w:space="0" w:color="auto"/>
              <w:bottom w:val="nil"/>
              <w:right w:val="single" w:sz="6" w:space="0" w:color="auto"/>
            </w:tcBorders>
            <w:vAlign w:val="center"/>
          </w:tcPr>
          <w:p w:rsidR="004F588F" w:rsidRPr="007A0591" w:rsidRDefault="004F588F" w:rsidP="00896B22">
            <w:pPr>
              <w:autoSpaceDE w:val="0"/>
              <w:autoSpaceDN w:val="0"/>
              <w:adjustRightInd w:val="0"/>
              <w:spacing w:line="380" w:lineRule="exact"/>
              <w:jc w:val="center"/>
              <w:rPr>
                <w:sz w:val="24"/>
                <w:lang w:val="zh-CN"/>
              </w:rPr>
            </w:pPr>
            <w:r w:rsidRPr="007A0591">
              <w:rPr>
                <w:sz w:val="24"/>
                <w:lang w:val="zh-CN"/>
              </w:rPr>
              <w:t>英语</w:t>
            </w:r>
          </w:p>
          <w:p w:rsidR="004F588F" w:rsidRPr="007A0591" w:rsidRDefault="004F588F" w:rsidP="00896B22">
            <w:pPr>
              <w:autoSpaceDE w:val="0"/>
              <w:autoSpaceDN w:val="0"/>
              <w:adjustRightInd w:val="0"/>
              <w:spacing w:line="380" w:lineRule="exact"/>
              <w:jc w:val="center"/>
              <w:rPr>
                <w:sz w:val="24"/>
                <w:lang w:val="zh-CN"/>
              </w:rPr>
            </w:pPr>
            <w:r w:rsidRPr="007A0591">
              <w:rPr>
                <w:sz w:val="24"/>
                <w:lang w:val="zh-CN"/>
              </w:rPr>
              <w:t>水平</w:t>
            </w:r>
          </w:p>
        </w:tc>
        <w:tc>
          <w:tcPr>
            <w:tcW w:w="1080" w:type="dxa"/>
            <w:tcBorders>
              <w:top w:val="single" w:sz="6" w:space="0" w:color="auto"/>
              <w:left w:val="single" w:sz="6" w:space="0" w:color="auto"/>
              <w:bottom w:val="nil"/>
              <w:right w:val="single" w:sz="6" w:space="0" w:color="auto"/>
            </w:tcBorders>
            <w:vAlign w:val="center"/>
          </w:tcPr>
          <w:p w:rsidR="004F588F" w:rsidRPr="007A0591" w:rsidRDefault="004F588F" w:rsidP="00896B22">
            <w:pPr>
              <w:autoSpaceDE w:val="0"/>
              <w:autoSpaceDN w:val="0"/>
              <w:adjustRightInd w:val="0"/>
              <w:spacing w:line="380" w:lineRule="exact"/>
              <w:rPr>
                <w:sz w:val="24"/>
                <w:lang w:val="zh-CN"/>
              </w:rPr>
            </w:pPr>
          </w:p>
        </w:tc>
        <w:tc>
          <w:tcPr>
            <w:tcW w:w="1260" w:type="dxa"/>
            <w:tcBorders>
              <w:top w:val="single" w:sz="6" w:space="0" w:color="auto"/>
              <w:left w:val="single" w:sz="6" w:space="0" w:color="auto"/>
              <w:bottom w:val="nil"/>
              <w:right w:val="single" w:sz="6" w:space="0" w:color="auto"/>
            </w:tcBorders>
            <w:vAlign w:val="center"/>
          </w:tcPr>
          <w:p w:rsidR="004F588F" w:rsidRPr="007A0591" w:rsidRDefault="004F588F" w:rsidP="00896B22">
            <w:pPr>
              <w:autoSpaceDE w:val="0"/>
              <w:autoSpaceDN w:val="0"/>
              <w:adjustRightInd w:val="0"/>
              <w:spacing w:line="380" w:lineRule="exact"/>
              <w:ind w:right="-35"/>
              <w:jc w:val="center"/>
              <w:rPr>
                <w:sz w:val="24"/>
                <w:lang w:val="zh-CN"/>
              </w:rPr>
            </w:pPr>
            <w:r w:rsidRPr="007A0591">
              <w:rPr>
                <w:sz w:val="24"/>
                <w:lang w:val="zh-CN"/>
              </w:rPr>
              <w:t>健康状况</w:t>
            </w:r>
          </w:p>
        </w:tc>
        <w:tc>
          <w:tcPr>
            <w:tcW w:w="1440" w:type="dxa"/>
            <w:tcBorders>
              <w:top w:val="single" w:sz="6" w:space="0" w:color="auto"/>
              <w:left w:val="single" w:sz="6" w:space="0" w:color="auto"/>
              <w:bottom w:val="nil"/>
              <w:right w:val="single" w:sz="6" w:space="0" w:color="auto"/>
            </w:tcBorders>
            <w:vAlign w:val="center"/>
          </w:tcPr>
          <w:p w:rsidR="004F588F" w:rsidRPr="007A0591" w:rsidRDefault="004F588F" w:rsidP="00896B22">
            <w:pPr>
              <w:autoSpaceDE w:val="0"/>
              <w:autoSpaceDN w:val="0"/>
              <w:adjustRightInd w:val="0"/>
              <w:spacing w:line="380" w:lineRule="exact"/>
              <w:ind w:left="-344" w:right="-65" w:firstLine="344"/>
              <w:jc w:val="center"/>
              <w:rPr>
                <w:sz w:val="24"/>
                <w:lang w:val="zh-CN"/>
              </w:rPr>
            </w:pPr>
          </w:p>
        </w:tc>
        <w:tc>
          <w:tcPr>
            <w:tcW w:w="1620" w:type="dxa"/>
            <w:vMerge/>
            <w:tcBorders>
              <w:top w:val="single" w:sz="12" w:space="0" w:color="auto"/>
              <w:left w:val="single" w:sz="6" w:space="0" w:color="auto"/>
              <w:bottom w:val="single" w:sz="6" w:space="0" w:color="auto"/>
              <w:right w:val="single" w:sz="12" w:space="0" w:color="auto"/>
            </w:tcBorders>
            <w:vAlign w:val="center"/>
          </w:tcPr>
          <w:p w:rsidR="004F588F" w:rsidRPr="007A0591" w:rsidRDefault="004F588F" w:rsidP="00896B22">
            <w:pPr>
              <w:widowControl/>
              <w:jc w:val="left"/>
              <w:rPr>
                <w:sz w:val="24"/>
                <w:lang w:val="zh-CN"/>
              </w:rPr>
            </w:pPr>
          </w:p>
        </w:tc>
      </w:tr>
      <w:tr w:rsidR="004F588F" w:rsidRPr="007A0591" w:rsidTr="00896B22">
        <w:trPr>
          <w:trHeight w:val="613"/>
        </w:trPr>
        <w:tc>
          <w:tcPr>
            <w:tcW w:w="887" w:type="dxa"/>
            <w:tcBorders>
              <w:top w:val="single" w:sz="6" w:space="0" w:color="auto"/>
              <w:left w:val="single" w:sz="12" w:space="0" w:color="auto"/>
              <w:bottom w:val="nil"/>
              <w:right w:val="single" w:sz="6" w:space="0" w:color="auto"/>
            </w:tcBorders>
            <w:vAlign w:val="center"/>
          </w:tcPr>
          <w:p w:rsidR="004F588F" w:rsidRPr="007A0591" w:rsidRDefault="004F588F" w:rsidP="00896B22">
            <w:pPr>
              <w:autoSpaceDE w:val="0"/>
              <w:autoSpaceDN w:val="0"/>
              <w:adjustRightInd w:val="0"/>
              <w:spacing w:line="240" w:lineRule="exact"/>
              <w:jc w:val="center"/>
              <w:rPr>
                <w:sz w:val="24"/>
                <w:lang w:val="zh-CN"/>
              </w:rPr>
            </w:pPr>
            <w:r w:rsidRPr="007A0591">
              <w:rPr>
                <w:sz w:val="24"/>
                <w:lang w:val="zh-CN"/>
              </w:rPr>
              <w:t>毕业</w:t>
            </w:r>
          </w:p>
          <w:p w:rsidR="004F588F" w:rsidRPr="007A0591" w:rsidRDefault="004F588F" w:rsidP="00896B22">
            <w:pPr>
              <w:autoSpaceDE w:val="0"/>
              <w:autoSpaceDN w:val="0"/>
              <w:adjustRightInd w:val="0"/>
              <w:spacing w:line="240" w:lineRule="exact"/>
              <w:jc w:val="center"/>
              <w:rPr>
                <w:sz w:val="24"/>
                <w:lang w:val="zh-CN"/>
              </w:rPr>
            </w:pPr>
            <w:r w:rsidRPr="007A0591">
              <w:rPr>
                <w:sz w:val="24"/>
                <w:lang w:val="zh-CN"/>
              </w:rPr>
              <w:t>院校</w:t>
            </w:r>
          </w:p>
        </w:tc>
        <w:tc>
          <w:tcPr>
            <w:tcW w:w="2160" w:type="dxa"/>
            <w:gridSpan w:val="3"/>
            <w:tcBorders>
              <w:top w:val="single" w:sz="6" w:space="0" w:color="auto"/>
              <w:left w:val="single" w:sz="6" w:space="0" w:color="auto"/>
              <w:bottom w:val="nil"/>
              <w:right w:val="single" w:sz="6" w:space="0" w:color="auto"/>
            </w:tcBorders>
            <w:vAlign w:val="center"/>
          </w:tcPr>
          <w:p w:rsidR="004F588F" w:rsidRPr="007A0591" w:rsidRDefault="004F588F" w:rsidP="00896B22">
            <w:pPr>
              <w:autoSpaceDE w:val="0"/>
              <w:autoSpaceDN w:val="0"/>
              <w:adjustRightInd w:val="0"/>
              <w:spacing w:line="240" w:lineRule="exact"/>
              <w:jc w:val="center"/>
              <w:rPr>
                <w:szCs w:val="21"/>
                <w:lang w:val="zh-CN"/>
              </w:rPr>
            </w:pPr>
          </w:p>
        </w:tc>
        <w:tc>
          <w:tcPr>
            <w:tcW w:w="108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spacing w:line="240" w:lineRule="exact"/>
              <w:jc w:val="center"/>
              <w:rPr>
                <w:szCs w:val="21"/>
                <w:lang w:val="zh-CN"/>
              </w:rPr>
            </w:pPr>
            <w:r w:rsidRPr="007A0591">
              <w:rPr>
                <w:sz w:val="24"/>
                <w:szCs w:val="24"/>
                <w:lang w:val="zh-CN"/>
              </w:rPr>
              <w:t>专业</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spacing w:line="240" w:lineRule="exact"/>
              <w:jc w:val="center"/>
              <w:rPr>
                <w:sz w:val="24"/>
                <w:lang w:val="zh-CN"/>
              </w:rPr>
            </w:pPr>
          </w:p>
        </w:tc>
        <w:tc>
          <w:tcPr>
            <w:tcW w:w="1620" w:type="dxa"/>
            <w:vMerge/>
            <w:tcBorders>
              <w:top w:val="single" w:sz="12" w:space="0" w:color="auto"/>
              <w:left w:val="single" w:sz="6" w:space="0" w:color="auto"/>
              <w:bottom w:val="single" w:sz="6" w:space="0" w:color="auto"/>
              <w:right w:val="single" w:sz="12" w:space="0" w:color="auto"/>
            </w:tcBorders>
            <w:vAlign w:val="center"/>
          </w:tcPr>
          <w:p w:rsidR="004F588F" w:rsidRPr="007A0591" w:rsidRDefault="004F588F" w:rsidP="00896B22">
            <w:pPr>
              <w:widowControl/>
              <w:jc w:val="left"/>
              <w:rPr>
                <w:sz w:val="24"/>
                <w:lang w:val="zh-CN"/>
              </w:rPr>
            </w:pPr>
          </w:p>
        </w:tc>
      </w:tr>
      <w:tr w:rsidR="004F588F" w:rsidRPr="007A0591" w:rsidTr="00896B22">
        <w:trPr>
          <w:trHeight w:val="563"/>
        </w:trPr>
        <w:tc>
          <w:tcPr>
            <w:tcW w:w="1247" w:type="dxa"/>
            <w:gridSpan w:val="2"/>
            <w:tcBorders>
              <w:top w:val="single" w:sz="6" w:space="0" w:color="auto"/>
              <w:left w:val="single" w:sz="12"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r w:rsidRPr="007A0591">
              <w:rPr>
                <w:sz w:val="24"/>
                <w:lang w:val="zh-CN"/>
              </w:rPr>
              <w:t>职称</w:t>
            </w:r>
            <w:r w:rsidRPr="007A0591">
              <w:rPr>
                <w:sz w:val="24"/>
              </w:rPr>
              <w:t>/</w:t>
            </w:r>
            <w:r w:rsidRPr="007A0591">
              <w:rPr>
                <w:sz w:val="24"/>
                <w:lang w:val="zh-CN"/>
              </w:rPr>
              <w:t>职务</w:t>
            </w:r>
          </w:p>
        </w:tc>
        <w:tc>
          <w:tcPr>
            <w:tcW w:w="2880" w:type="dxa"/>
            <w:gridSpan w:val="3"/>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rPr>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rPr>
                <w:sz w:val="24"/>
                <w:lang w:val="zh-CN"/>
              </w:rPr>
            </w:pPr>
            <w:r w:rsidRPr="007A0591">
              <w:rPr>
                <w:sz w:val="24"/>
                <w:lang w:val="zh-CN"/>
              </w:rPr>
              <w:t>求职岗位</w:t>
            </w:r>
          </w:p>
        </w:tc>
        <w:tc>
          <w:tcPr>
            <w:tcW w:w="3060" w:type="dxa"/>
            <w:gridSpan w:val="2"/>
            <w:tcBorders>
              <w:top w:val="single" w:sz="6" w:space="0" w:color="auto"/>
              <w:left w:val="single" w:sz="6" w:space="0" w:color="auto"/>
              <w:bottom w:val="single" w:sz="6" w:space="0" w:color="auto"/>
              <w:right w:val="single" w:sz="12" w:space="0" w:color="auto"/>
            </w:tcBorders>
            <w:vAlign w:val="center"/>
          </w:tcPr>
          <w:p w:rsidR="004F588F" w:rsidRPr="007A0591" w:rsidRDefault="004F588F" w:rsidP="00896B22">
            <w:pPr>
              <w:autoSpaceDE w:val="0"/>
              <w:autoSpaceDN w:val="0"/>
              <w:adjustRightInd w:val="0"/>
              <w:rPr>
                <w:sz w:val="24"/>
                <w:lang w:val="zh-CN"/>
              </w:rPr>
            </w:pPr>
          </w:p>
        </w:tc>
      </w:tr>
      <w:tr w:rsidR="004F588F" w:rsidRPr="007A0591" w:rsidTr="00896B22">
        <w:trPr>
          <w:trHeight w:val="563"/>
        </w:trPr>
        <w:tc>
          <w:tcPr>
            <w:tcW w:w="1247" w:type="dxa"/>
            <w:gridSpan w:val="2"/>
            <w:tcBorders>
              <w:top w:val="single" w:sz="6" w:space="0" w:color="auto"/>
              <w:left w:val="single" w:sz="12"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r w:rsidRPr="007A0591">
              <w:rPr>
                <w:sz w:val="24"/>
                <w:lang w:val="zh-CN"/>
              </w:rPr>
              <w:t>电子邮箱</w:t>
            </w:r>
          </w:p>
        </w:tc>
        <w:tc>
          <w:tcPr>
            <w:tcW w:w="2880" w:type="dxa"/>
            <w:gridSpan w:val="3"/>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rPr>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rPr>
                <w:sz w:val="24"/>
                <w:lang w:val="zh-CN"/>
              </w:rPr>
            </w:pPr>
            <w:r w:rsidRPr="007A0591">
              <w:rPr>
                <w:sz w:val="24"/>
                <w:lang w:val="zh-CN"/>
              </w:rPr>
              <w:t>手机电话</w:t>
            </w:r>
          </w:p>
        </w:tc>
        <w:tc>
          <w:tcPr>
            <w:tcW w:w="3060" w:type="dxa"/>
            <w:gridSpan w:val="2"/>
            <w:tcBorders>
              <w:top w:val="single" w:sz="6" w:space="0" w:color="auto"/>
              <w:left w:val="single" w:sz="6" w:space="0" w:color="auto"/>
              <w:bottom w:val="single" w:sz="6" w:space="0" w:color="auto"/>
              <w:right w:val="single" w:sz="12" w:space="0" w:color="auto"/>
            </w:tcBorders>
            <w:vAlign w:val="center"/>
          </w:tcPr>
          <w:p w:rsidR="004F588F" w:rsidRPr="007A0591" w:rsidRDefault="004F588F" w:rsidP="00896B22">
            <w:pPr>
              <w:autoSpaceDE w:val="0"/>
              <w:autoSpaceDN w:val="0"/>
              <w:adjustRightInd w:val="0"/>
              <w:rPr>
                <w:sz w:val="24"/>
                <w:lang w:val="zh-CN"/>
              </w:rPr>
            </w:pPr>
          </w:p>
        </w:tc>
      </w:tr>
      <w:tr w:rsidR="004F588F" w:rsidRPr="007A0591" w:rsidTr="00896B22">
        <w:trPr>
          <w:trHeight w:val="6336"/>
        </w:trPr>
        <w:tc>
          <w:tcPr>
            <w:tcW w:w="1247" w:type="dxa"/>
            <w:gridSpan w:val="2"/>
            <w:tcBorders>
              <w:top w:val="single" w:sz="6" w:space="0" w:color="auto"/>
              <w:left w:val="single" w:sz="12" w:space="0" w:color="auto"/>
              <w:bottom w:val="single" w:sz="12"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r w:rsidRPr="007A0591">
              <w:rPr>
                <w:sz w:val="24"/>
                <w:lang w:val="zh-CN"/>
              </w:rPr>
              <w:t>简历</w:t>
            </w:r>
          </w:p>
          <w:p w:rsidR="004F588F" w:rsidRPr="007A0591" w:rsidRDefault="004F588F" w:rsidP="00896B22">
            <w:pPr>
              <w:autoSpaceDE w:val="0"/>
              <w:autoSpaceDN w:val="0"/>
              <w:adjustRightInd w:val="0"/>
              <w:jc w:val="center"/>
              <w:rPr>
                <w:sz w:val="24"/>
                <w:lang w:val="zh-CN"/>
              </w:rPr>
            </w:pPr>
            <w:r w:rsidRPr="007A0591">
              <w:rPr>
                <w:sz w:val="24"/>
                <w:lang w:val="zh-CN"/>
              </w:rPr>
              <w:t>（从大学阶段开始写起）</w:t>
            </w:r>
          </w:p>
        </w:tc>
        <w:tc>
          <w:tcPr>
            <w:tcW w:w="7200" w:type="dxa"/>
            <w:gridSpan w:val="6"/>
            <w:tcBorders>
              <w:top w:val="single" w:sz="6" w:space="0" w:color="auto"/>
              <w:left w:val="single" w:sz="6" w:space="0" w:color="auto"/>
              <w:bottom w:val="single" w:sz="12" w:space="0" w:color="auto"/>
              <w:right w:val="single" w:sz="12" w:space="0" w:color="auto"/>
            </w:tcBorders>
          </w:tcPr>
          <w:p w:rsidR="004F588F" w:rsidRPr="007A0591" w:rsidRDefault="004F588F" w:rsidP="00896B22">
            <w:pPr>
              <w:autoSpaceDE w:val="0"/>
              <w:autoSpaceDN w:val="0"/>
              <w:adjustRightInd w:val="0"/>
              <w:spacing w:line="400" w:lineRule="exact"/>
              <w:ind w:left="2160" w:hanging="2160"/>
              <w:rPr>
                <w:sz w:val="24"/>
                <w:lang w:val="zh-CN"/>
              </w:rPr>
            </w:pPr>
          </w:p>
          <w:p w:rsidR="004F588F" w:rsidRPr="007A0591" w:rsidRDefault="004F588F" w:rsidP="00896B22">
            <w:pPr>
              <w:autoSpaceDE w:val="0"/>
              <w:autoSpaceDN w:val="0"/>
              <w:adjustRightInd w:val="0"/>
              <w:spacing w:line="400" w:lineRule="exact"/>
              <w:ind w:left="2160" w:hanging="2160"/>
              <w:rPr>
                <w:sz w:val="24"/>
                <w:lang w:val="zh-CN"/>
              </w:rPr>
            </w:pPr>
          </w:p>
          <w:p w:rsidR="004F588F" w:rsidRPr="007A0591" w:rsidRDefault="004F588F" w:rsidP="00896B22">
            <w:pPr>
              <w:autoSpaceDE w:val="0"/>
              <w:autoSpaceDN w:val="0"/>
              <w:adjustRightInd w:val="0"/>
              <w:spacing w:line="400" w:lineRule="exact"/>
              <w:ind w:left="2160" w:hanging="2160"/>
              <w:rPr>
                <w:sz w:val="24"/>
                <w:lang w:val="zh-CN"/>
              </w:rPr>
            </w:pPr>
          </w:p>
          <w:p w:rsidR="004F588F" w:rsidRPr="007A0591" w:rsidRDefault="004F588F" w:rsidP="00896B22">
            <w:pPr>
              <w:autoSpaceDE w:val="0"/>
              <w:autoSpaceDN w:val="0"/>
              <w:adjustRightInd w:val="0"/>
              <w:spacing w:line="400" w:lineRule="exact"/>
              <w:ind w:left="2160" w:hanging="2160"/>
              <w:rPr>
                <w:sz w:val="24"/>
                <w:lang w:val="zh-CN"/>
              </w:rPr>
            </w:pPr>
          </w:p>
          <w:p w:rsidR="004F588F" w:rsidRPr="007A0591" w:rsidRDefault="004F588F" w:rsidP="00896B22">
            <w:pPr>
              <w:autoSpaceDE w:val="0"/>
              <w:autoSpaceDN w:val="0"/>
              <w:adjustRightInd w:val="0"/>
              <w:spacing w:line="400" w:lineRule="exact"/>
              <w:ind w:left="2160" w:hanging="2160"/>
              <w:rPr>
                <w:sz w:val="24"/>
                <w:lang w:val="zh-CN"/>
              </w:rPr>
            </w:pPr>
          </w:p>
          <w:p w:rsidR="004F588F" w:rsidRPr="007A0591" w:rsidRDefault="004F588F" w:rsidP="00896B22">
            <w:pPr>
              <w:autoSpaceDE w:val="0"/>
              <w:autoSpaceDN w:val="0"/>
              <w:adjustRightInd w:val="0"/>
              <w:spacing w:line="400" w:lineRule="exact"/>
              <w:ind w:left="2160" w:hanging="2160"/>
              <w:rPr>
                <w:sz w:val="24"/>
                <w:lang w:val="zh-CN"/>
              </w:rPr>
            </w:pPr>
          </w:p>
          <w:p w:rsidR="004F588F" w:rsidRPr="007A0591" w:rsidRDefault="004F588F" w:rsidP="00896B22">
            <w:pPr>
              <w:autoSpaceDE w:val="0"/>
              <w:autoSpaceDN w:val="0"/>
              <w:adjustRightInd w:val="0"/>
              <w:spacing w:line="400" w:lineRule="exact"/>
              <w:ind w:left="2160" w:hanging="2160"/>
              <w:rPr>
                <w:sz w:val="24"/>
                <w:lang w:val="zh-CN"/>
              </w:rPr>
            </w:pPr>
          </w:p>
        </w:tc>
      </w:tr>
    </w:tbl>
    <w:p w:rsidR="004F588F" w:rsidRPr="007A0591" w:rsidRDefault="004F588F" w:rsidP="004F588F">
      <w:pPr>
        <w:autoSpaceDE w:val="0"/>
        <w:autoSpaceDN w:val="0"/>
        <w:adjustRightInd w:val="0"/>
        <w:rPr>
          <w:sz w:val="24"/>
          <w:lang w:val="zh-CN"/>
        </w:rPr>
      </w:pPr>
    </w:p>
    <w:p w:rsidR="004F588F" w:rsidRPr="007A0591" w:rsidRDefault="004F588F" w:rsidP="004F588F">
      <w:pPr>
        <w:autoSpaceDE w:val="0"/>
        <w:autoSpaceDN w:val="0"/>
        <w:adjustRightInd w:val="0"/>
        <w:rPr>
          <w:sz w:val="24"/>
          <w:lang w:val="zh-CN"/>
        </w:rPr>
      </w:pPr>
      <w:r w:rsidRPr="007A0591">
        <w:rPr>
          <w:sz w:val="24"/>
          <w:lang w:val="zh-CN"/>
        </w:rPr>
        <w:br w:type="page"/>
      </w:r>
    </w:p>
    <w:tbl>
      <w:tblPr>
        <w:tblW w:w="0" w:type="auto"/>
        <w:tblInd w:w="91" w:type="dxa"/>
        <w:tblLayout w:type="fixed"/>
        <w:tblLook w:val="0000" w:firstRow="0" w:lastRow="0" w:firstColumn="0" w:lastColumn="0" w:noHBand="0" w:noVBand="0"/>
      </w:tblPr>
      <w:tblGrid>
        <w:gridCol w:w="1277"/>
        <w:gridCol w:w="900"/>
        <w:gridCol w:w="1260"/>
        <w:gridCol w:w="720"/>
        <w:gridCol w:w="1080"/>
        <w:gridCol w:w="3309"/>
      </w:tblGrid>
      <w:tr w:rsidR="004F588F" w:rsidRPr="007A0591" w:rsidTr="00896B22">
        <w:trPr>
          <w:trHeight w:val="1350"/>
        </w:trPr>
        <w:tc>
          <w:tcPr>
            <w:tcW w:w="1277" w:type="dxa"/>
            <w:tcBorders>
              <w:top w:val="single" w:sz="12" w:space="0" w:color="auto"/>
              <w:left w:val="single" w:sz="12" w:space="0" w:color="auto"/>
              <w:bottom w:val="single" w:sz="6" w:space="0" w:color="auto"/>
              <w:right w:val="single" w:sz="6" w:space="0" w:color="auto"/>
            </w:tcBorders>
            <w:vAlign w:val="center"/>
          </w:tcPr>
          <w:p w:rsidR="004F588F" w:rsidRPr="007A0591" w:rsidRDefault="004F588F" w:rsidP="00896B22">
            <w:pPr>
              <w:autoSpaceDE w:val="0"/>
              <w:autoSpaceDN w:val="0"/>
              <w:adjustRightInd w:val="0"/>
              <w:spacing w:line="280" w:lineRule="exact"/>
              <w:jc w:val="center"/>
              <w:rPr>
                <w:sz w:val="24"/>
                <w:lang w:val="zh-CN"/>
              </w:rPr>
            </w:pPr>
            <w:r w:rsidRPr="007A0591">
              <w:rPr>
                <w:sz w:val="24"/>
                <w:lang w:val="zh-CN"/>
              </w:rPr>
              <w:lastRenderedPageBreak/>
              <w:t>社会实践</w:t>
            </w:r>
          </w:p>
          <w:p w:rsidR="004F588F" w:rsidRPr="007A0591" w:rsidRDefault="004F588F" w:rsidP="00896B22">
            <w:pPr>
              <w:autoSpaceDE w:val="0"/>
              <w:autoSpaceDN w:val="0"/>
              <w:adjustRightInd w:val="0"/>
              <w:spacing w:line="280" w:lineRule="exact"/>
              <w:jc w:val="center"/>
              <w:rPr>
                <w:sz w:val="24"/>
                <w:lang w:val="zh-CN"/>
              </w:rPr>
            </w:pPr>
            <w:r w:rsidRPr="007A0591">
              <w:rPr>
                <w:sz w:val="24"/>
                <w:lang w:val="zh-CN"/>
              </w:rPr>
              <w:t>情况</w:t>
            </w:r>
          </w:p>
        </w:tc>
        <w:tc>
          <w:tcPr>
            <w:tcW w:w="7269" w:type="dxa"/>
            <w:gridSpan w:val="5"/>
            <w:tcBorders>
              <w:top w:val="single" w:sz="12" w:space="0" w:color="auto"/>
              <w:left w:val="single" w:sz="6" w:space="0" w:color="auto"/>
              <w:bottom w:val="single" w:sz="6" w:space="0" w:color="auto"/>
              <w:right w:val="single" w:sz="12" w:space="0" w:color="auto"/>
            </w:tcBorders>
          </w:tcPr>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tc>
      </w:tr>
      <w:tr w:rsidR="004F588F" w:rsidRPr="007A0591" w:rsidTr="00896B22">
        <w:trPr>
          <w:trHeight w:val="990"/>
        </w:trPr>
        <w:tc>
          <w:tcPr>
            <w:tcW w:w="1277" w:type="dxa"/>
            <w:tcBorders>
              <w:top w:val="single" w:sz="6" w:space="0" w:color="auto"/>
              <w:left w:val="single" w:sz="12" w:space="0" w:color="auto"/>
              <w:bottom w:val="single" w:sz="6" w:space="0" w:color="auto"/>
              <w:right w:val="single" w:sz="6" w:space="0" w:color="auto"/>
            </w:tcBorders>
            <w:vAlign w:val="center"/>
          </w:tcPr>
          <w:p w:rsidR="004F588F" w:rsidRPr="007A0591" w:rsidRDefault="004F588F" w:rsidP="00896B22">
            <w:pPr>
              <w:autoSpaceDE w:val="0"/>
              <w:autoSpaceDN w:val="0"/>
              <w:adjustRightInd w:val="0"/>
              <w:spacing w:line="280" w:lineRule="exact"/>
              <w:jc w:val="center"/>
              <w:rPr>
                <w:sz w:val="24"/>
                <w:lang w:val="zh-CN"/>
              </w:rPr>
            </w:pPr>
            <w:r w:rsidRPr="007A0591">
              <w:rPr>
                <w:sz w:val="24"/>
                <w:lang w:val="zh-CN"/>
              </w:rPr>
              <w:t>奖</w:t>
            </w:r>
          </w:p>
          <w:p w:rsidR="004F588F" w:rsidRPr="007A0591" w:rsidRDefault="004F588F" w:rsidP="00896B22">
            <w:pPr>
              <w:autoSpaceDE w:val="0"/>
              <w:autoSpaceDN w:val="0"/>
              <w:adjustRightInd w:val="0"/>
              <w:spacing w:line="280" w:lineRule="exact"/>
              <w:jc w:val="center"/>
              <w:rPr>
                <w:sz w:val="24"/>
                <w:lang w:val="zh-CN"/>
              </w:rPr>
            </w:pPr>
            <w:proofErr w:type="gramStart"/>
            <w:r w:rsidRPr="007A0591">
              <w:rPr>
                <w:sz w:val="24"/>
                <w:lang w:val="zh-CN"/>
              </w:rPr>
              <w:t>惩</w:t>
            </w:r>
            <w:proofErr w:type="gramEnd"/>
          </w:p>
          <w:p w:rsidR="004F588F" w:rsidRPr="007A0591" w:rsidRDefault="004F588F" w:rsidP="00896B22">
            <w:pPr>
              <w:autoSpaceDE w:val="0"/>
              <w:autoSpaceDN w:val="0"/>
              <w:adjustRightInd w:val="0"/>
              <w:spacing w:line="280" w:lineRule="exact"/>
              <w:jc w:val="center"/>
              <w:rPr>
                <w:sz w:val="24"/>
                <w:lang w:val="zh-CN"/>
              </w:rPr>
            </w:pPr>
            <w:r w:rsidRPr="007A0591">
              <w:rPr>
                <w:sz w:val="24"/>
                <w:lang w:val="zh-CN"/>
              </w:rPr>
              <w:t>情</w:t>
            </w:r>
          </w:p>
          <w:p w:rsidR="004F588F" w:rsidRPr="007A0591" w:rsidRDefault="004F588F" w:rsidP="00896B22">
            <w:pPr>
              <w:autoSpaceDE w:val="0"/>
              <w:autoSpaceDN w:val="0"/>
              <w:adjustRightInd w:val="0"/>
              <w:jc w:val="center"/>
              <w:rPr>
                <w:sz w:val="24"/>
                <w:lang w:val="zh-CN"/>
              </w:rPr>
            </w:pPr>
            <w:proofErr w:type="gramStart"/>
            <w:r w:rsidRPr="007A0591">
              <w:rPr>
                <w:sz w:val="24"/>
                <w:lang w:val="zh-CN"/>
              </w:rPr>
              <w:t>况</w:t>
            </w:r>
            <w:proofErr w:type="gramEnd"/>
          </w:p>
        </w:tc>
        <w:tc>
          <w:tcPr>
            <w:tcW w:w="7269" w:type="dxa"/>
            <w:gridSpan w:val="5"/>
            <w:tcBorders>
              <w:top w:val="single" w:sz="6" w:space="0" w:color="auto"/>
              <w:left w:val="single" w:sz="6" w:space="0" w:color="auto"/>
              <w:bottom w:val="single" w:sz="6" w:space="0" w:color="auto"/>
              <w:right w:val="single" w:sz="12" w:space="0" w:color="auto"/>
            </w:tcBorders>
            <w:vAlign w:val="center"/>
          </w:tcPr>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tc>
      </w:tr>
      <w:tr w:rsidR="004F588F" w:rsidRPr="007A0591" w:rsidTr="00896B22">
        <w:trPr>
          <w:trHeight w:val="990"/>
        </w:trPr>
        <w:tc>
          <w:tcPr>
            <w:tcW w:w="1277" w:type="dxa"/>
            <w:tcBorders>
              <w:top w:val="single" w:sz="6" w:space="0" w:color="auto"/>
              <w:left w:val="single" w:sz="12"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r w:rsidRPr="007A0591">
              <w:rPr>
                <w:sz w:val="24"/>
                <w:lang w:val="zh-CN"/>
              </w:rPr>
              <w:t>科研和作品发表情况</w:t>
            </w:r>
          </w:p>
        </w:tc>
        <w:tc>
          <w:tcPr>
            <w:tcW w:w="7269" w:type="dxa"/>
            <w:gridSpan w:val="5"/>
            <w:tcBorders>
              <w:top w:val="single" w:sz="6" w:space="0" w:color="auto"/>
              <w:left w:val="single" w:sz="6" w:space="0" w:color="auto"/>
              <w:bottom w:val="single" w:sz="6" w:space="0" w:color="auto"/>
              <w:right w:val="single" w:sz="12" w:space="0" w:color="auto"/>
            </w:tcBorders>
            <w:vAlign w:val="center"/>
          </w:tcPr>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p w:rsidR="004F588F" w:rsidRPr="007A0591" w:rsidRDefault="004F588F" w:rsidP="00896B22">
            <w:pPr>
              <w:autoSpaceDE w:val="0"/>
              <w:autoSpaceDN w:val="0"/>
              <w:adjustRightInd w:val="0"/>
              <w:rPr>
                <w:sz w:val="24"/>
                <w:lang w:val="zh-CN"/>
              </w:rPr>
            </w:pPr>
          </w:p>
        </w:tc>
      </w:tr>
      <w:tr w:rsidR="004F588F" w:rsidRPr="007A0591" w:rsidTr="00896B22">
        <w:trPr>
          <w:trHeight w:val="609"/>
        </w:trPr>
        <w:tc>
          <w:tcPr>
            <w:tcW w:w="1277" w:type="dxa"/>
            <w:vMerge w:val="restart"/>
            <w:tcBorders>
              <w:top w:val="single" w:sz="6" w:space="0" w:color="auto"/>
              <w:left w:val="single" w:sz="12"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r w:rsidRPr="007A0591">
              <w:rPr>
                <w:sz w:val="24"/>
                <w:lang w:val="zh-CN"/>
              </w:rPr>
              <w:t>家庭</w:t>
            </w:r>
          </w:p>
          <w:p w:rsidR="004F588F" w:rsidRPr="007A0591" w:rsidRDefault="004F588F" w:rsidP="00896B22">
            <w:pPr>
              <w:autoSpaceDE w:val="0"/>
              <w:autoSpaceDN w:val="0"/>
              <w:adjustRightInd w:val="0"/>
              <w:jc w:val="center"/>
              <w:rPr>
                <w:sz w:val="24"/>
                <w:lang w:val="zh-CN"/>
              </w:rPr>
            </w:pPr>
            <w:r w:rsidRPr="007A0591">
              <w:rPr>
                <w:sz w:val="24"/>
                <w:lang w:val="zh-CN"/>
              </w:rPr>
              <w:t>主要</w:t>
            </w:r>
          </w:p>
          <w:p w:rsidR="004F588F" w:rsidRPr="007A0591" w:rsidRDefault="004F588F" w:rsidP="00896B22">
            <w:pPr>
              <w:autoSpaceDE w:val="0"/>
              <w:autoSpaceDN w:val="0"/>
              <w:adjustRightInd w:val="0"/>
              <w:jc w:val="center"/>
              <w:rPr>
                <w:sz w:val="24"/>
                <w:lang w:val="zh-CN"/>
              </w:rPr>
            </w:pPr>
            <w:r w:rsidRPr="007A0591">
              <w:rPr>
                <w:sz w:val="24"/>
                <w:lang w:val="zh-CN"/>
              </w:rPr>
              <w:t>成员</w:t>
            </w:r>
          </w:p>
          <w:p w:rsidR="004F588F" w:rsidRPr="007A0591" w:rsidRDefault="004F588F" w:rsidP="00896B22">
            <w:pPr>
              <w:autoSpaceDE w:val="0"/>
              <w:autoSpaceDN w:val="0"/>
              <w:adjustRightInd w:val="0"/>
              <w:jc w:val="center"/>
              <w:rPr>
                <w:sz w:val="24"/>
                <w:lang w:val="zh-CN"/>
              </w:rPr>
            </w:pPr>
            <w:r w:rsidRPr="007A0591">
              <w:rPr>
                <w:sz w:val="24"/>
                <w:lang w:val="zh-CN"/>
              </w:rPr>
              <w:t>及重要社会关系</w:t>
            </w:r>
          </w:p>
        </w:tc>
        <w:tc>
          <w:tcPr>
            <w:tcW w:w="90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r w:rsidRPr="007A0591">
              <w:rPr>
                <w:sz w:val="24"/>
                <w:lang w:val="zh-CN"/>
              </w:rPr>
              <w:t>称</w:t>
            </w:r>
            <w:r w:rsidRPr="007A0591">
              <w:rPr>
                <w:sz w:val="24"/>
                <w:lang w:val="zh-CN"/>
              </w:rPr>
              <w:t xml:space="preserve"> </w:t>
            </w:r>
            <w:r w:rsidRPr="007A0591">
              <w:rPr>
                <w:sz w:val="24"/>
                <w:lang w:val="zh-CN"/>
              </w:rPr>
              <w:t>谓</w:t>
            </w:r>
          </w:p>
        </w:tc>
        <w:tc>
          <w:tcPr>
            <w:tcW w:w="126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r w:rsidRPr="007A0591">
              <w:rPr>
                <w:sz w:val="24"/>
                <w:lang w:val="zh-CN"/>
              </w:rPr>
              <w:t>姓</w:t>
            </w:r>
            <w:r w:rsidRPr="007A0591">
              <w:rPr>
                <w:sz w:val="24"/>
                <w:lang w:val="zh-CN"/>
              </w:rPr>
              <w:t xml:space="preserve">  </w:t>
            </w:r>
            <w:r w:rsidRPr="007A0591">
              <w:rPr>
                <w:sz w:val="24"/>
                <w:lang w:val="zh-CN"/>
              </w:rPr>
              <w:t>名</w:t>
            </w:r>
          </w:p>
        </w:tc>
        <w:tc>
          <w:tcPr>
            <w:tcW w:w="72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r w:rsidRPr="007A0591">
              <w:rPr>
                <w:sz w:val="24"/>
                <w:lang w:val="zh-CN"/>
              </w:rPr>
              <w:t>年龄</w:t>
            </w:r>
          </w:p>
        </w:tc>
        <w:tc>
          <w:tcPr>
            <w:tcW w:w="108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r w:rsidRPr="007A0591">
              <w:rPr>
                <w:sz w:val="24"/>
                <w:lang w:val="zh-CN"/>
              </w:rPr>
              <w:t>政</w:t>
            </w:r>
            <w:r w:rsidRPr="007A0591">
              <w:rPr>
                <w:sz w:val="24"/>
                <w:lang w:val="zh-CN"/>
              </w:rPr>
              <w:t xml:space="preserve"> </w:t>
            </w:r>
            <w:r w:rsidRPr="007A0591">
              <w:rPr>
                <w:sz w:val="24"/>
                <w:lang w:val="zh-CN"/>
              </w:rPr>
              <w:t>治</w:t>
            </w:r>
          </w:p>
          <w:p w:rsidR="004F588F" w:rsidRPr="007A0591" w:rsidRDefault="004F588F" w:rsidP="00896B22">
            <w:pPr>
              <w:autoSpaceDE w:val="0"/>
              <w:autoSpaceDN w:val="0"/>
              <w:adjustRightInd w:val="0"/>
              <w:jc w:val="center"/>
              <w:rPr>
                <w:sz w:val="24"/>
                <w:lang w:val="zh-CN"/>
              </w:rPr>
            </w:pPr>
            <w:r w:rsidRPr="007A0591">
              <w:rPr>
                <w:sz w:val="24"/>
                <w:lang w:val="zh-CN"/>
              </w:rPr>
              <w:t>面</w:t>
            </w:r>
            <w:r w:rsidRPr="007A0591">
              <w:rPr>
                <w:sz w:val="24"/>
                <w:lang w:val="zh-CN"/>
              </w:rPr>
              <w:t xml:space="preserve"> </w:t>
            </w:r>
            <w:r w:rsidRPr="007A0591">
              <w:rPr>
                <w:sz w:val="24"/>
                <w:lang w:val="zh-CN"/>
              </w:rPr>
              <w:t>貌</w:t>
            </w:r>
          </w:p>
        </w:tc>
        <w:tc>
          <w:tcPr>
            <w:tcW w:w="3309" w:type="dxa"/>
            <w:tcBorders>
              <w:top w:val="single" w:sz="6" w:space="0" w:color="auto"/>
              <w:left w:val="single" w:sz="6" w:space="0" w:color="auto"/>
              <w:bottom w:val="single" w:sz="6" w:space="0" w:color="auto"/>
              <w:right w:val="single" w:sz="12" w:space="0" w:color="auto"/>
            </w:tcBorders>
            <w:vAlign w:val="center"/>
          </w:tcPr>
          <w:p w:rsidR="004F588F" w:rsidRPr="007A0591" w:rsidRDefault="004F588F" w:rsidP="00896B22">
            <w:pPr>
              <w:autoSpaceDE w:val="0"/>
              <w:autoSpaceDN w:val="0"/>
              <w:adjustRightInd w:val="0"/>
              <w:jc w:val="center"/>
              <w:rPr>
                <w:sz w:val="24"/>
                <w:lang w:val="zh-CN"/>
              </w:rPr>
            </w:pPr>
            <w:r w:rsidRPr="007A0591">
              <w:rPr>
                <w:sz w:val="24"/>
                <w:lang w:val="zh-CN"/>
              </w:rPr>
              <w:t>工</w:t>
            </w:r>
            <w:r w:rsidRPr="007A0591">
              <w:rPr>
                <w:sz w:val="24"/>
                <w:lang w:val="zh-CN"/>
              </w:rPr>
              <w:t xml:space="preserve"> </w:t>
            </w:r>
            <w:r w:rsidRPr="007A0591">
              <w:rPr>
                <w:sz w:val="24"/>
                <w:lang w:val="zh-CN"/>
              </w:rPr>
              <w:t>作</w:t>
            </w:r>
            <w:r w:rsidRPr="007A0591">
              <w:rPr>
                <w:sz w:val="24"/>
                <w:lang w:val="zh-CN"/>
              </w:rPr>
              <w:t xml:space="preserve"> </w:t>
            </w:r>
            <w:r w:rsidRPr="007A0591">
              <w:rPr>
                <w:sz w:val="24"/>
                <w:lang w:val="zh-CN"/>
              </w:rPr>
              <w:t>单</w:t>
            </w:r>
            <w:r w:rsidRPr="007A0591">
              <w:rPr>
                <w:sz w:val="24"/>
                <w:lang w:val="zh-CN"/>
              </w:rPr>
              <w:t xml:space="preserve"> </w:t>
            </w:r>
            <w:r w:rsidRPr="007A0591">
              <w:rPr>
                <w:sz w:val="24"/>
                <w:lang w:val="zh-CN"/>
              </w:rPr>
              <w:t>位</w:t>
            </w:r>
            <w:r w:rsidRPr="007A0591">
              <w:rPr>
                <w:sz w:val="24"/>
                <w:lang w:val="zh-CN"/>
              </w:rPr>
              <w:t xml:space="preserve"> </w:t>
            </w:r>
            <w:r w:rsidRPr="007A0591">
              <w:rPr>
                <w:sz w:val="24"/>
                <w:lang w:val="zh-CN"/>
              </w:rPr>
              <w:t>及</w:t>
            </w:r>
            <w:r w:rsidRPr="007A0591">
              <w:rPr>
                <w:sz w:val="24"/>
                <w:lang w:val="zh-CN"/>
              </w:rPr>
              <w:t xml:space="preserve"> </w:t>
            </w:r>
            <w:r w:rsidRPr="007A0591">
              <w:rPr>
                <w:sz w:val="24"/>
                <w:lang w:val="zh-CN"/>
              </w:rPr>
              <w:t>职</w:t>
            </w:r>
            <w:r w:rsidRPr="007A0591">
              <w:rPr>
                <w:sz w:val="24"/>
                <w:lang w:val="zh-CN"/>
              </w:rPr>
              <w:t xml:space="preserve"> </w:t>
            </w:r>
            <w:proofErr w:type="gramStart"/>
            <w:r w:rsidRPr="007A0591">
              <w:rPr>
                <w:sz w:val="24"/>
                <w:lang w:val="zh-CN"/>
              </w:rPr>
              <w:t>务</w:t>
            </w:r>
            <w:proofErr w:type="gramEnd"/>
          </w:p>
        </w:tc>
      </w:tr>
      <w:tr w:rsidR="004F588F" w:rsidRPr="007A0591" w:rsidTr="00896B22">
        <w:trPr>
          <w:trHeight w:val="606"/>
        </w:trPr>
        <w:tc>
          <w:tcPr>
            <w:tcW w:w="1277" w:type="dxa"/>
            <w:vMerge/>
            <w:tcBorders>
              <w:top w:val="single" w:sz="6" w:space="0" w:color="auto"/>
              <w:left w:val="single" w:sz="12" w:space="0" w:color="auto"/>
              <w:bottom w:val="single" w:sz="6" w:space="0" w:color="auto"/>
              <w:right w:val="single" w:sz="6" w:space="0" w:color="auto"/>
            </w:tcBorders>
            <w:vAlign w:val="center"/>
          </w:tcPr>
          <w:p w:rsidR="004F588F" w:rsidRPr="007A0591" w:rsidRDefault="004F588F" w:rsidP="00896B22">
            <w:pPr>
              <w:widowControl/>
              <w:jc w:val="left"/>
              <w:rPr>
                <w:sz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72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108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3309" w:type="dxa"/>
            <w:tcBorders>
              <w:top w:val="single" w:sz="6" w:space="0" w:color="auto"/>
              <w:left w:val="single" w:sz="6" w:space="0" w:color="auto"/>
              <w:bottom w:val="single" w:sz="6" w:space="0" w:color="auto"/>
              <w:right w:val="single" w:sz="12" w:space="0" w:color="auto"/>
            </w:tcBorders>
            <w:vAlign w:val="center"/>
          </w:tcPr>
          <w:p w:rsidR="004F588F" w:rsidRPr="007A0591" w:rsidRDefault="004F588F" w:rsidP="00896B22">
            <w:pPr>
              <w:autoSpaceDE w:val="0"/>
              <w:autoSpaceDN w:val="0"/>
              <w:adjustRightInd w:val="0"/>
              <w:rPr>
                <w:sz w:val="24"/>
                <w:lang w:val="zh-CN"/>
              </w:rPr>
            </w:pPr>
          </w:p>
        </w:tc>
      </w:tr>
      <w:tr w:rsidR="004F588F" w:rsidRPr="007A0591" w:rsidTr="00896B22">
        <w:trPr>
          <w:trHeight w:val="606"/>
        </w:trPr>
        <w:tc>
          <w:tcPr>
            <w:tcW w:w="1277" w:type="dxa"/>
            <w:vMerge/>
            <w:tcBorders>
              <w:top w:val="single" w:sz="6" w:space="0" w:color="auto"/>
              <w:left w:val="single" w:sz="12" w:space="0" w:color="auto"/>
              <w:bottom w:val="single" w:sz="6" w:space="0" w:color="auto"/>
              <w:right w:val="single" w:sz="6" w:space="0" w:color="auto"/>
            </w:tcBorders>
            <w:vAlign w:val="center"/>
          </w:tcPr>
          <w:p w:rsidR="004F588F" w:rsidRPr="007A0591" w:rsidRDefault="004F588F" w:rsidP="00896B22">
            <w:pPr>
              <w:widowControl/>
              <w:jc w:val="left"/>
              <w:rPr>
                <w:sz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72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108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3309" w:type="dxa"/>
            <w:tcBorders>
              <w:top w:val="single" w:sz="6" w:space="0" w:color="auto"/>
              <w:left w:val="single" w:sz="6" w:space="0" w:color="auto"/>
              <w:bottom w:val="single" w:sz="6" w:space="0" w:color="auto"/>
              <w:right w:val="single" w:sz="12" w:space="0" w:color="auto"/>
            </w:tcBorders>
            <w:vAlign w:val="center"/>
          </w:tcPr>
          <w:p w:rsidR="004F588F" w:rsidRPr="007A0591" w:rsidRDefault="004F588F" w:rsidP="00896B22">
            <w:pPr>
              <w:autoSpaceDE w:val="0"/>
              <w:autoSpaceDN w:val="0"/>
              <w:adjustRightInd w:val="0"/>
              <w:rPr>
                <w:sz w:val="24"/>
                <w:lang w:val="zh-CN"/>
              </w:rPr>
            </w:pPr>
          </w:p>
        </w:tc>
      </w:tr>
      <w:tr w:rsidR="004F588F" w:rsidRPr="007A0591" w:rsidTr="00896B22">
        <w:trPr>
          <w:trHeight w:val="606"/>
        </w:trPr>
        <w:tc>
          <w:tcPr>
            <w:tcW w:w="1277" w:type="dxa"/>
            <w:vMerge/>
            <w:tcBorders>
              <w:top w:val="single" w:sz="6" w:space="0" w:color="auto"/>
              <w:left w:val="single" w:sz="12" w:space="0" w:color="auto"/>
              <w:bottom w:val="single" w:sz="6" w:space="0" w:color="auto"/>
              <w:right w:val="single" w:sz="6" w:space="0" w:color="auto"/>
            </w:tcBorders>
            <w:vAlign w:val="center"/>
          </w:tcPr>
          <w:p w:rsidR="004F588F" w:rsidRPr="007A0591" w:rsidRDefault="004F588F" w:rsidP="00896B22">
            <w:pPr>
              <w:widowControl/>
              <w:jc w:val="left"/>
              <w:rPr>
                <w:sz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72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108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3309" w:type="dxa"/>
            <w:tcBorders>
              <w:top w:val="single" w:sz="6" w:space="0" w:color="auto"/>
              <w:left w:val="single" w:sz="6" w:space="0" w:color="auto"/>
              <w:bottom w:val="single" w:sz="6" w:space="0" w:color="auto"/>
              <w:right w:val="single" w:sz="12" w:space="0" w:color="auto"/>
            </w:tcBorders>
            <w:vAlign w:val="center"/>
          </w:tcPr>
          <w:p w:rsidR="004F588F" w:rsidRPr="007A0591" w:rsidRDefault="004F588F" w:rsidP="00896B22">
            <w:pPr>
              <w:autoSpaceDE w:val="0"/>
              <w:autoSpaceDN w:val="0"/>
              <w:adjustRightInd w:val="0"/>
              <w:rPr>
                <w:sz w:val="24"/>
                <w:lang w:val="zh-CN"/>
              </w:rPr>
            </w:pPr>
          </w:p>
        </w:tc>
      </w:tr>
      <w:tr w:rsidR="004F588F" w:rsidRPr="007A0591" w:rsidTr="00896B22">
        <w:trPr>
          <w:trHeight w:val="606"/>
        </w:trPr>
        <w:tc>
          <w:tcPr>
            <w:tcW w:w="1277" w:type="dxa"/>
            <w:vMerge/>
            <w:tcBorders>
              <w:top w:val="single" w:sz="6" w:space="0" w:color="auto"/>
              <w:left w:val="single" w:sz="12" w:space="0" w:color="auto"/>
              <w:bottom w:val="single" w:sz="6" w:space="0" w:color="auto"/>
              <w:right w:val="single" w:sz="6" w:space="0" w:color="auto"/>
            </w:tcBorders>
            <w:vAlign w:val="center"/>
          </w:tcPr>
          <w:p w:rsidR="004F588F" w:rsidRPr="007A0591" w:rsidRDefault="004F588F" w:rsidP="00896B22">
            <w:pPr>
              <w:widowControl/>
              <w:jc w:val="left"/>
              <w:rPr>
                <w:sz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72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1080" w:type="dxa"/>
            <w:tcBorders>
              <w:top w:val="single" w:sz="6" w:space="0" w:color="auto"/>
              <w:left w:val="single" w:sz="6" w:space="0" w:color="auto"/>
              <w:bottom w:val="single" w:sz="6" w:space="0" w:color="auto"/>
              <w:right w:val="single" w:sz="6" w:space="0" w:color="auto"/>
            </w:tcBorders>
            <w:vAlign w:val="center"/>
          </w:tcPr>
          <w:p w:rsidR="004F588F" w:rsidRPr="007A0591" w:rsidRDefault="004F588F" w:rsidP="00896B22">
            <w:pPr>
              <w:autoSpaceDE w:val="0"/>
              <w:autoSpaceDN w:val="0"/>
              <w:adjustRightInd w:val="0"/>
              <w:jc w:val="center"/>
              <w:rPr>
                <w:sz w:val="24"/>
                <w:lang w:val="zh-CN"/>
              </w:rPr>
            </w:pPr>
          </w:p>
        </w:tc>
        <w:tc>
          <w:tcPr>
            <w:tcW w:w="3309" w:type="dxa"/>
            <w:tcBorders>
              <w:top w:val="single" w:sz="6" w:space="0" w:color="auto"/>
              <w:left w:val="single" w:sz="6" w:space="0" w:color="auto"/>
              <w:bottom w:val="single" w:sz="6" w:space="0" w:color="auto"/>
              <w:right w:val="single" w:sz="12" w:space="0" w:color="auto"/>
            </w:tcBorders>
            <w:vAlign w:val="center"/>
          </w:tcPr>
          <w:p w:rsidR="004F588F" w:rsidRPr="007A0591" w:rsidRDefault="004F588F" w:rsidP="00896B22">
            <w:pPr>
              <w:autoSpaceDE w:val="0"/>
              <w:autoSpaceDN w:val="0"/>
              <w:adjustRightInd w:val="0"/>
              <w:rPr>
                <w:sz w:val="24"/>
                <w:lang w:val="zh-CN"/>
              </w:rPr>
            </w:pPr>
          </w:p>
        </w:tc>
      </w:tr>
    </w:tbl>
    <w:p w:rsidR="004F588F" w:rsidRPr="007A0591" w:rsidRDefault="004F588F" w:rsidP="004F588F">
      <w:pPr>
        <w:autoSpaceDE w:val="0"/>
        <w:autoSpaceDN w:val="0"/>
        <w:adjustRightInd w:val="0"/>
        <w:rPr>
          <w:rFonts w:eastAsia="仿宋"/>
          <w:sz w:val="32"/>
          <w:szCs w:val="32"/>
        </w:rPr>
      </w:pPr>
    </w:p>
    <w:p w:rsidR="004F588F" w:rsidRPr="007A0591" w:rsidRDefault="004F588F" w:rsidP="004F588F">
      <w:pPr>
        <w:spacing w:line="520" w:lineRule="exact"/>
        <w:jc w:val="left"/>
        <w:rPr>
          <w:sz w:val="24"/>
        </w:rPr>
      </w:pPr>
    </w:p>
    <w:p w:rsidR="00726183" w:rsidRDefault="00726183"/>
    <w:sectPr w:rsidR="00726183" w:rsidSect="007261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E2E" w:rsidRDefault="00402E2E" w:rsidP="003C3E1A">
      <w:r>
        <w:separator/>
      </w:r>
    </w:p>
  </w:endnote>
  <w:endnote w:type="continuationSeparator" w:id="0">
    <w:p w:rsidR="00402E2E" w:rsidRDefault="00402E2E" w:rsidP="003C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E2E" w:rsidRDefault="00402E2E" w:rsidP="003C3E1A">
      <w:r>
        <w:separator/>
      </w:r>
    </w:p>
  </w:footnote>
  <w:footnote w:type="continuationSeparator" w:id="0">
    <w:p w:rsidR="00402E2E" w:rsidRDefault="00402E2E" w:rsidP="003C3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6777C"/>
    <w:multiLevelType w:val="multilevel"/>
    <w:tmpl w:val="7DB6777C"/>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88F"/>
    <w:rsid w:val="000428E4"/>
    <w:rsid w:val="003C3E1A"/>
    <w:rsid w:val="00402E2E"/>
    <w:rsid w:val="004F588F"/>
    <w:rsid w:val="00726183"/>
    <w:rsid w:val="00762C8A"/>
    <w:rsid w:val="00C611E9"/>
    <w:rsid w:val="00CD5949"/>
    <w:rsid w:val="00DD0F47"/>
    <w:rsid w:val="00DE311B"/>
    <w:rsid w:val="00DF3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8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588F"/>
    <w:rPr>
      <w:color w:val="0000FF"/>
      <w:u w:val="single"/>
    </w:rPr>
  </w:style>
  <w:style w:type="paragraph" w:customStyle="1" w:styleId="1">
    <w:name w:val="列出段落1"/>
    <w:basedOn w:val="a"/>
    <w:uiPriority w:val="99"/>
    <w:qFormat/>
    <w:rsid w:val="004F588F"/>
    <w:pPr>
      <w:ind w:firstLineChars="200" w:firstLine="420"/>
    </w:pPr>
  </w:style>
  <w:style w:type="paragraph" w:styleId="a4">
    <w:name w:val="Plain Text"/>
    <w:link w:val="Char"/>
    <w:rsid w:val="004F588F"/>
    <w:rPr>
      <w:rFonts w:ascii="宋体" w:eastAsia="宋体" w:hAnsi="宋体" w:cs="Times New Roman"/>
      <w:kern w:val="0"/>
      <w:szCs w:val="21"/>
    </w:rPr>
  </w:style>
  <w:style w:type="character" w:customStyle="1" w:styleId="Char">
    <w:name w:val="纯文本 Char"/>
    <w:basedOn w:val="a0"/>
    <w:link w:val="a4"/>
    <w:rsid w:val="004F588F"/>
    <w:rPr>
      <w:rFonts w:ascii="宋体" w:eastAsia="宋体" w:hAnsi="宋体" w:cs="Times New Roman"/>
      <w:kern w:val="0"/>
      <w:szCs w:val="21"/>
    </w:rPr>
  </w:style>
  <w:style w:type="paragraph" w:styleId="a5">
    <w:name w:val="header"/>
    <w:basedOn w:val="a"/>
    <w:link w:val="Char0"/>
    <w:uiPriority w:val="99"/>
    <w:unhideWhenUsed/>
    <w:rsid w:val="003C3E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C3E1A"/>
    <w:rPr>
      <w:rFonts w:ascii="Times New Roman" w:eastAsia="宋体" w:hAnsi="Times New Roman" w:cs="Times New Roman"/>
      <w:sz w:val="18"/>
      <w:szCs w:val="18"/>
    </w:rPr>
  </w:style>
  <w:style w:type="paragraph" w:styleId="a6">
    <w:name w:val="footer"/>
    <w:basedOn w:val="a"/>
    <w:link w:val="Char1"/>
    <w:uiPriority w:val="99"/>
    <w:unhideWhenUsed/>
    <w:rsid w:val="003C3E1A"/>
    <w:pPr>
      <w:tabs>
        <w:tab w:val="center" w:pos="4153"/>
        <w:tab w:val="right" w:pos="8306"/>
      </w:tabs>
      <w:snapToGrid w:val="0"/>
      <w:jc w:val="left"/>
    </w:pPr>
    <w:rPr>
      <w:sz w:val="18"/>
      <w:szCs w:val="18"/>
    </w:rPr>
  </w:style>
  <w:style w:type="character" w:customStyle="1" w:styleId="Char1">
    <w:name w:val="页脚 Char"/>
    <w:basedOn w:val="a0"/>
    <w:link w:val="a6"/>
    <w:uiPriority w:val="99"/>
    <w:rsid w:val="003C3E1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8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588F"/>
    <w:rPr>
      <w:color w:val="0000FF"/>
      <w:u w:val="single"/>
    </w:rPr>
  </w:style>
  <w:style w:type="paragraph" w:customStyle="1" w:styleId="1">
    <w:name w:val="列出段落1"/>
    <w:basedOn w:val="a"/>
    <w:uiPriority w:val="99"/>
    <w:qFormat/>
    <w:rsid w:val="004F588F"/>
    <w:pPr>
      <w:ind w:firstLineChars="200" w:firstLine="420"/>
    </w:pPr>
  </w:style>
  <w:style w:type="paragraph" w:styleId="a4">
    <w:name w:val="Plain Text"/>
    <w:link w:val="Char"/>
    <w:rsid w:val="004F588F"/>
    <w:rPr>
      <w:rFonts w:ascii="宋体" w:eastAsia="宋体" w:hAnsi="宋体" w:cs="Times New Roman"/>
      <w:kern w:val="0"/>
      <w:szCs w:val="21"/>
    </w:rPr>
  </w:style>
  <w:style w:type="character" w:customStyle="1" w:styleId="Char">
    <w:name w:val="纯文本 Char"/>
    <w:basedOn w:val="a0"/>
    <w:link w:val="a4"/>
    <w:rsid w:val="004F588F"/>
    <w:rPr>
      <w:rFonts w:ascii="宋体" w:eastAsia="宋体" w:hAnsi="宋体" w:cs="Times New Roman"/>
      <w:kern w:val="0"/>
      <w:szCs w:val="21"/>
    </w:rPr>
  </w:style>
  <w:style w:type="paragraph" w:styleId="a5">
    <w:name w:val="header"/>
    <w:basedOn w:val="a"/>
    <w:link w:val="Char0"/>
    <w:uiPriority w:val="99"/>
    <w:unhideWhenUsed/>
    <w:rsid w:val="003C3E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C3E1A"/>
    <w:rPr>
      <w:rFonts w:ascii="Times New Roman" w:eastAsia="宋体" w:hAnsi="Times New Roman" w:cs="Times New Roman"/>
      <w:sz w:val="18"/>
      <w:szCs w:val="18"/>
    </w:rPr>
  </w:style>
  <w:style w:type="paragraph" w:styleId="a6">
    <w:name w:val="footer"/>
    <w:basedOn w:val="a"/>
    <w:link w:val="Char1"/>
    <w:uiPriority w:val="99"/>
    <w:unhideWhenUsed/>
    <w:rsid w:val="003C3E1A"/>
    <w:pPr>
      <w:tabs>
        <w:tab w:val="center" w:pos="4153"/>
        <w:tab w:val="right" w:pos="8306"/>
      </w:tabs>
      <w:snapToGrid w:val="0"/>
      <w:jc w:val="left"/>
    </w:pPr>
    <w:rPr>
      <w:sz w:val="18"/>
      <w:szCs w:val="18"/>
    </w:rPr>
  </w:style>
  <w:style w:type="character" w:customStyle="1" w:styleId="Char1">
    <w:name w:val="页脚 Char"/>
    <w:basedOn w:val="a0"/>
    <w:link w:val="a6"/>
    <w:uiPriority w:val="99"/>
    <w:rsid w:val="003C3E1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shichuzhaopin@cfsa.net.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nshichuzhaopin@cfsa.ne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何颖(heying)</dc:creator>
  <cp:lastModifiedBy>wsjsw</cp:lastModifiedBy>
  <cp:revision>6</cp:revision>
  <dcterms:created xsi:type="dcterms:W3CDTF">2017-03-16T01:18:00Z</dcterms:created>
  <dcterms:modified xsi:type="dcterms:W3CDTF">2017-03-16T07:33:00Z</dcterms:modified>
</cp:coreProperties>
</file>