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FA" w:rsidRDefault="004624FA" w:rsidP="004624FA">
      <w:pPr>
        <w:shd w:val="clear" w:color="auto" w:fill="FFFFFF"/>
        <w:adjustRightInd w:val="0"/>
        <w:snapToGrid w:val="0"/>
        <w:spacing w:line="360" w:lineRule="auto"/>
        <w:rPr>
          <w:rFonts w:ascii="黑体" w:eastAsia="黑体" w:hAnsi="黑体"/>
          <w:sz w:val="28"/>
          <w:szCs w:val="28"/>
        </w:rPr>
      </w:pPr>
      <w:r w:rsidRPr="003A58D3">
        <w:rPr>
          <w:rFonts w:ascii="黑体" w:eastAsia="黑体" w:hAnsi="黑体" w:hint="eastAsia"/>
          <w:sz w:val="28"/>
          <w:szCs w:val="28"/>
        </w:rPr>
        <w:t>附件</w:t>
      </w:r>
      <w:r w:rsidR="00822E5C">
        <w:rPr>
          <w:rFonts w:ascii="黑体" w:eastAsia="黑体" w:hAnsi="黑体" w:hint="eastAsia"/>
          <w:sz w:val="28"/>
          <w:szCs w:val="28"/>
        </w:rPr>
        <w:t>30</w:t>
      </w:r>
    </w:p>
    <w:p w:rsidR="00822E5C" w:rsidRDefault="004624FA" w:rsidP="00822E5C">
      <w:pPr>
        <w:snapToGrid w:val="0"/>
        <w:jc w:val="center"/>
        <w:rPr>
          <w:rFonts w:ascii="宋体" w:hAnsi="宋体"/>
          <w:b/>
          <w:bCs/>
          <w:sz w:val="44"/>
          <w:szCs w:val="44"/>
        </w:rPr>
      </w:pPr>
      <w:r>
        <w:rPr>
          <w:rFonts w:ascii="宋体" w:hAnsi="宋体" w:hint="eastAsia"/>
          <w:b/>
          <w:bCs/>
          <w:sz w:val="44"/>
          <w:szCs w:val="44"/>
        </w:rPr>
        <w:t>口腔</w:t>
      </w:r>
      <w:proofErr w:type="gramStart"/>
      <w:r>
        <w:rPr>
          <w:rFonts w:ascii="宋体" w:hAnsi="宋体" w:hint="eastAsia"/>
          <w:b/>
          <w:bCs/>
          <w:sz w:val="44"/>
          <w:szCs w:val="44"/>
        </w:rPr>
        <w:t>颌</w:t>
      </w:r>
      <w:proofErr w:type="gramEnd"/>
      <w:r>
        <w:rPr>
          <w:rFonts w:ascii="宋体" w:hAnsi="宋体" w:hint="eastAsia"/>
          <w:b/>
          <w:bCs/>
          <w:sz w:val="44"/>
          <w:szCs w:val="44"/>
        </w:rPr>
        <w:t>面部肿瘤颅</w:t>
      </w:r>
      <w:proofErr w:type="gramStart"/>
      <w:r>
        <w:rPr>
          <w:rFonts w:ascii="宋体" w:hAnsi="宋体" w:hint="eastAsia"/>
          <w:b/>
          <w:bCs/>
          <w:sz w:val="44"/>
          <w:szCs w:val="44"/>
        </w:rPr>
        <w:t>颌联合</w:t>
      </w:r>
      <w:proofErr w:type="gramEnd"/>
      <w:r>
        <w:rPr>
          <w:rFonts w:ascii="宋体" w:hAnsi="宋体" w:hint="eastAsia"/>
          <w:b/>
          <w:bCs/>
          <w:sz w:val="44"/>
          <w:szCs w:val="44"/>
        </w:rPr>
        <w:t>根治技术</w:t>
      </w:r>
    </w:p>
    <w:p w:rsidR="004624FA" w:rsidRPr="00822E5C" w:rsidRDefault="00822E5C" w:rsidP="00822E5C">
      <w:pPr>
        <w:snapToGrid w:val="0"/>
        <w:jc w:val="center"/>
        <w:rPr>
          <w:rFonts w:ascii="宋体" w:hAnsi="宋体"/>
          <w:b/>
          <w:bCs/>
          <w:sz w:val="44"/>
          <w:szCs w:val="44"/>
        </w:rPr>
      </w:pPr>
      <w:r w:rsidRPr="00822E5C">
        <w:rPr>
          <w:rFonts w:ascii="宋体" w:hAnsi="宋体" w:hint="eastAsia"/>
          <w:b/>
          <w:bCs/>
          <w:sz w:val="44"/>
          <w:szCs w:val="44"/>
        </w:rPr>
        <w:t>临床应用质量控制指标</w:t>
      </w:r>
    </w:p>
    <w:p w:rsidR="004624FA" w:rsidRDefault="004624FA" w:rsidP="004624FA">
      <w:pPr>
        <w:shd w:val="clear" w:color="auto" w:fill="FFFFFF"/>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981227">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C715AA">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822E5C" w:rsidRPr="00822E5C" w:rsidRDefault="00822E5C" w:rsidP="00822E5C">
      <w:pPr>
        <w:adjustRightInd w:val="0"/>
        <w:snapToGrid w:val="0"/>
        <w:spacing w:line="360" w:lineRule="auto"/>
        <w:ind w:firstLineChars="200" w:firstLine="360"/>
        <w:rPr>
          <w:rFonts w:ascii="黑体" w:eastAsia="黑体" w:hAnsi="黑体"/>
          <w:sz w:val="18"/>
          <w:szCs w:val="32"/>
        </w:rPr>
      </w:pPr>
    </w:p>
    <w:p w:rsidR="004624FA" w:rsidRPr="004525FB" w:rsidRDefault="004624FA" w:rsidP="004624FA">
      <w:pPr>
        <w:adjustRightInd w:val="0"/>
        <w:snapToGrid w:val="0"/>
        <w:spacing w:line="360" w:lineRule="auto"/>
        <w:ind w:firstLineChars="200" w:firstLine="640"/>
        <w:rPr>
          <w:rFonts w:ascii="黑体" w:eastAsia="黑体" w:hAnsi="黑体"/>
          <w:b/>
          <w:bCs/>
          <w:sz w:val="32"/>
          <w:szCs w:val="32"/>
        </w:rPr>
      </w:pPr>
      <w:r w:rsidRPr="004525FB">
        <w:rPr>
          <w:rFonts w:ascii="黑体" w:eastAsia="黑体" w:hAnsi="黑体" w:hint="eastAsia"/>
          <w:sz w:val="32"/>
          <w:szCs w:val="32"/>
        </w:rPr>
        <w:t>一、诊断符合率</w:t>
      </w:r>
    </w:p>
    <w:p w:rsidR="004624FA" w:rsidRPr="00B82547"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定义：</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颌联合</w:t>
      </w:r>
      <w:proofErr w:type="gramEnd"/>
      <w:r>
        <w:rPr>
          <w:rFonts w:ascii="仿宋_GB2312" w:eastAsia="仿宋_GB2312" w:hint="eastAsia"/>
          <w:sz w:val="32"/>
          <w:szCs w:val="32"/>
        </w:rPr>
        <w:t>根治</w:t>
      </w:r>
      <w:r w:rsidRPr="00B82547">
        <w:rPr>
          <w:rFonts w:ascii="仿宋_GB2312" w:eastAsia="仿宋_GB2312" w:hint="eastAsia"/>
          <w:sz w:val="32"/>
          <w:szCs w:val="32"/>
        </w:rPr>
        <w:t>术前</w:t>
      </w:r>
      <w:r>
        <w:rPr>
          <w:rFonts w:ascii="仿宋_GB2312" w:eastAsia="仿宋_GB2312" w:hint="eastAsia"/>
          <w:sz w:val="32"/>
          <w:szCs w:val="32"/>
        </w:rPr>
        <w:t>诊断与</w:t>
      </w:r>
      <w:r w:rsidRPr="00B82547">
        <w:rPr>
          <w:rFonts w:ascii="仿宋_GB2312" w:eastAsia="仿宋_GB2312" w:hint="eastAsia"/>
          <w:sz w:val="32"/>
          <w:szCs w:val="32"/>
        </w:rPr>
        <w:t>术后诊断符合的</w:t>
      </w:r>
      <w:r>
        <w:rPr>
          <w:rFonts w:ascii="仿宋_GB2312" w:eastAsia="仿宋_GB2312" w:hint="eastAsia"/>
          <w:sz w:val="32"/>
          <w:szCs w:val="32"/>
        </w:rPr>
        <w:t>患者数</w:t>
      </w:r>
      <w:r w:rsidRPr="00B82547">
        <w:rPr>
          <w:rFonts w:ascii="仿宋_GB2312" w:eastAsia="仿宋_GB2312" w:hint="eastAsia"/>
          <w:sz w:val="32"/>
          <w:szCs w:val="32"/>
        </w:rPr>
        <w:t>占</w:t>
      </w:r>
      <w:r>
        <w:rPr>
          <w:rFonts w:ascii="仿宋_GB2312" w:eastAsia="仿宋_GB2312" w:hint="eastAsia"/>
          <w:sz w:val="32"/>
          <w:szCs w:val="32"/>
        </w:rPr>
        <w:t>同</w:t>
      </w:r>
      <w:r w:rsidRPr="00B82547">
        <w:rPr>
          <w:rFonts w:ascii="仿宋_GB2312" w:eastAsia="仿宋_GB2312" w:hint="eastAsia"/>
          <w:sz w:val="32"/>
          <w:szCs w:val="32"/>
        </w:rPr>
        <w:t>期口腔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w:t>
      </w:r>
      <w:r>
        <w:rPr>
          <w:rFonts w:ascii="仿宋_GB2312" w:eastAsia="仿宋_GB2312" w:hint="eastAsia"/>
          <w:sz w:val="32"/>
          <w:szCs w:val="32"/>
        </w:rPr>
        <w:t>肿瘤</w:t>
      </w:r>
      <w:r w:rsidRPr="00B82547">
        <w:rPr>
          <w:rFonts w:ascii="仿宋_GB2312" w:eastAsia="仿宋_GB2312" w:hint="eastAsia"/>
          <w:sz w:val="32"/>
          <w:szCs w:val="32"/>
        </w:rPr>
        <w:t>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B82547">
        <w:rPr>
          <w:rFonts w:ascii="仿宋_GB2312" w:eastAsia="仿宋_GB2312" w:hint="eastAsia"/>
          <w:sz w:val="32"/>
          <w:szCs w:val="32"/>
        </w:rPr>
        <w:t>术患者</w:t>
      </w:r>
      <w:proofErr w:type="gramEnd"/>
      <w:r w:rsidRPr="00B82547">
        <w:rPr>
          <w:rFonts w:ascii="仿宋_GB2312" w:eastAsia="仿宋_GB2312" w:hint="eastAsia"/>
          <w:sz w:val="32"/>
          <w:szCs w:val="32"/>
        </w:rPr>
        <w:t>总数的比例。</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诊断符合率</w:t>
      </w:r>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术前诊断与术后诊断符合的患者数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口腔颌面部肿瘤颅颌联合根治术患者总数</m:t>
            </m:r>
          </m:den>
        </m:f>
        <m:r>
          <m:rPr>
            <m:sty m:val="p"/>
          </m:rPr>
          <w:rPr>
            <w:rFonts w:ascii="Cambria Math" w:eastAsia="仿宋_GB2312" w:hAnsi="Cambria Math" w:cs="Times New Roman" w:hint="eastAsia"/>
            <w:sz w:val="24"/>
            <w:szCs w:val="28"/>
          </w:rPr>
          <m:t>×</m:t>
        </m:r>
        <m:r>
          <m:rPr>
            <m:sty m:val="p"/>
          </m:rPr>
          <w:rPr>
            <w:rFonts w:ascii="Cambria Math" w:eastAsia="仿宋_GB2312" w:hAnsi="Cambria Math" w:cs="Times New Roman" w:hint="eastAsia"/>
            <w:sz w:val="24"/>
            <w:szCs w:val="28"/>
          </w:rPr>
          <m:t>100%</m:t>
        </m:r>
      </m:oMath>
    </w:p>
    <w:p w:rsidR="004624FA" w:rsidRPr="00EB400D" w:rsidRDefault="004624FA" w:rsidP="004624FA">
      <w:pPr>
        <w:adjustRightInd w:val="0"/>
        <w:snapToGrid w:val="0"/>
        <w:spacing w:line="360" w:lineRule="auto"/>
        <w:ind w:firstLineChars="200" w:firstLine="643"/>
        <w:rPr>
          <w:rFonts w:ascii="仿宋_GB2312" w:eastAsia="仿宋_GB2312"/>
          <w:bCs/>
          <w:sz w:val="32"/>
          <w:szCs w:val="32"/>
        </w:rPr>
      </w:pPr>
      <w:r w:rsidRPr="00407EBE">
        <w:rPr>
          <w:rFonts w:ascii="仿宋_GB2312" w:eastAsia="仿宋_GB2312" w:hint="eastAsia"/>
          <w:b/>
          <w:sz w:val="32"/>
          <w:szCs w:val="32"/>
        </w:rPr>
        <w:t>意义：</w:t>
      </w:r>
      <w:r w:rsidRPr="00957A81">
        <w:rPr>
          <w:rFonts w:ascii="仿宋_GB2312" w:eastAsia="仿宋_GB2312" w:hint="eastAsia"/>
          <w:sz w:val="32"/>
          <w:szCs w:val="32"/>
        </w:rPr>
        <w:t>反映</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Pr>
          <w:rFonts w:ascii="仿宋_GB2312" w:eastAsia="仿宋_GB2312" w:hint="eastAsia"/>
          <w:sz w:val="32"/>
          <w:szCs w:val="32"/>
        </w:rPr>
        <w:t>技术</w:t>
      </w:r>
      <w:r w:rsidRPr="00B82547">
        <w:rPr>
          <w:rFonts w:ascii="仿宋_GB2312" w:eastAsia="仿宋_GB2312" w:hint="eastAsia"/>
          <w:sz w:val="32"/>
          <w:szCs w:val="32"/>
        </w:rPr>
        <w:t>患者</w:t>
      </w:r>
      <w:r w:rsidRPr="00D37AC6">
        <w:rPr>
          <w:rFonts w:ascii="仿宋" w:eastAsia="仿宋" w:hAnsi="仿宋" w:hint="eastAsia"/>
          <w:color w:val="000000" w:themeColor="text1"/>
          <w:sz w:val="32"/>
          <w:szCs w:val="32"/>
        </w:rPr>
        <w:t>诊断水平。</w:t>
      </w:r>
    </w:p>
    <w:p w:rsidR="004624FA" w:rsidRPr="00D65D12" w:rsidRDefault="004624FA" w:rsidP="004624FA">
      <w:pPr>
        <w:adjustRightInd w:val="0"/>
        <w:snapToGrid w:val="0"/>
        <w:spacing w:line="360" w:lineRule="auto"/>
        <w:ind w:firstLineChars="200" w:firstLine="640"/>
        <w:rPr>
          <w:rFonts w:ascii="黑体" w:eastAsia="黑体" w:hAnsi="黑体"/>
          <w:b/>
          <w:bCs/>
          <w:sz w:val="32"/>
          <w:szCs w:val="32"/>
        </w:rPr>
      </w:pPr>
      <w:r w:rsidRPr="00D65D12">
        <w:rPr>
          <w:rFonts w:ascii="黑体" w:eastAsia="黑体" w:hAnsi="黑体" w:hint="eastAsia"/>
          <w:sz w:val="32"/>
          <w:szCs w:val="32"/>
        </w:rPr>
        <w:t>二、</w:t>
      </w:r>
      <w:r>
        <w:rPr>
          <w:rFonts w:ascii="黑体" w:eastAsia="黑体" w:hAnsi="黑体" w:hint="eastAsia"/>
          <w:sz w:val="32"/>
          <w:szCs w:val="32"/>
        </w:rPr>
        <w:t>术后手术部位</w:t>
      </w:r>
      <w:r w:rsidRPr="00D65D12">
        <w:rPr>
          <w:rFonts w:ascii="黑体" w:eastAsia="黑体" w:hAnsi="黑体" w:hint="eastAsia"/>
          <w:sz w:val="32"/>
          <w:szCs w:val="32"/>
        </w:rPr>
        <w:t>感染率</w:t>
      </w:r>
    </w:p>
    <w:p w:rsidR="004624FA" w:rsidRPr="00B82547"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定义：</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颌联合</w:t>
      </w:r>
      <w:proofErr w:type="gramEnd"/>
      <w:r>
        <w:rPr>
          <w:rFonts w:ascii="仿宋_GB2312" w:eastAsia="仿宋_GB2312" w:hint="eastAsia"/>
          <w:sz w:val="32"/>
          <w:szCs w:val="32"/>
        </w:rPr>
        <w:t>根治</w:t>
      </w:r>
      <w:r w:rsidRPr="00B82547">
        <w:rPr>
          <w:rFonts w:ascii="仿宋_GB2312" w:eastAsia="仿宋_GB2312" w:hint="eastAsia"/>
          <w:sz w:val="32"/>
          <w:szCs w:val="32"/>
        </w:rPr>
        <w:t>术患者</w:t>
      </w:r>
      <w:r>
        <w:rPr>
          <w:rFonts w:ascii="仿宋_GB2312" w:eastAsia="仿宋_GB2312" w:hint="eastAsia"/>
          <w:sz w:val="32"/>
          <w:szCs w:val="32"/>
        </w:rPr>
        <w:t>，</w:t>
      </w:r>
      <w:r w:rsidRPr="00B82547">
        <w:rPr>
          <w:rFonts w:ascii="仿宋_GB2312" w:eastAsia="仿宋_GB2312" w:hint="eastAsia"/>
          <w:sz w:val="32"/>
          <w:szCs w:val="32"/>
        </w:rPr>
        <w:t>术后</w:t>
      </w:r>
      <w:r>
        <w:rPr>
          <w:rFonts w:ascii="仿宋_GB2312" w:eastAsia="仿宋_GB2312" w:hint="eastAsia"/>
          <w:sz w:val="32"/>
          <w:szCs w:val="32"/>
        </w:rPr>
        <w:t>经病原学检验确诊发生手术部位</w:t>
      </w:r>
      <w:r w:rsidRPr="00B82547">
        <w:rPr>
          <w:rFonts w:ascii="仿宋_GB2312" w:eastAsia="仿宋_GB2312" w:hint="eastAsia"/>
          <w:sz w:val="32"/>
          <w:szCs w:val="32"/>
        </w:rPr>
        <w:t>感染</w:t>
      </w:r>
      <w:r>
        <w:rPr>
          <w:rFonts w:ascii="仿宋_GB2312" w:eastAsia="仿宋_GB2312" w:hint="eastAsia"/>
          <w:sz w:val="32"/>
          <w:szCs w:val="32"/>
        </w:rPr>
        <w:t>的患者数</w:t>
      </w:r>
      <w:r w:rsidRPr="00B82547">
        <w:rPr>
          <w:rFonts w:ascii="仿宋_GB2312" w:eastAsia="仿宋_GB2312" w:hint="eastAsia"/>
          <w:sz w:val="32"/>
          <w:szCs w:val="32"/>
        </w:rPr>
        <w:t>占同期口腔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w:t>
      </w:r>
      <w:r>
        <w:rPr>
          <w:rFonts w:ascii="仿宋_GB2312" w:eastAsia="仿宋_GB2312" w:hint="eastAsia"/>
          <w:sz w:val="32"/>
          <w:szCs w:val="32"/>
        </w:rPr>
        <w:t>部</w:t>
      </w:r>
      <w:r w:rsidRPr="00B82547">
        <w:rPr>
          <w:rFonts w:ascii="仿宋_GB2312" w:eastAsia="仿宋_GB2312" w:hint="eastAsia"/>
          <w:sz w:val="32"/>
          <w:szCs w:val="32"/>
        </w:rPr>
        <w:t>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B82547">
        <w:rPr>
          <w:rFonts w:ascii="仿宋_GB2312" w:eastAsia="仿宋_GB2312" w:hint="eastAsia"/>
          <w:sz w:val="32"/>
          <w:szCs w:val="32"/>
        </w:rPr>
        <w:t>术患者</w:t>
      </w:r>
      <w:proofErr w:type="gramEnd"/>
      <w:r w:rsidRPr="00B82547">
        <w:rPr>
          <w:rFonts w:ascii="仿宋_GB2312" w:eastAsia="仿宋_GB2312" w:hint="eastAsia"/>
          <w:sz w:val="32"/>
          <w:szCs w:val="32"/>
        </w:rPr>
        <w:t>总数的比例。</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术后手术部位感染率</w:t>
      </w:r>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术后</m:t>
            </m:r>
            <m:r>
              <m:rPr>
                <m:sty m:val="p"/>
              </m:rPr>
              <w:rPr>
                <w:rFonts w:ascii="Cambria Math" w:eastAsia="仿宋_GB2312" w:hAnsi="Cambria Math" w:cs="Times New Roman"/>
                <w:sz w:val="24"/>
                <w:szCs w:val="28"/>
              </w:rPr>
              <m:t>经病原学检验确诊发生手术部位感染的患者</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同期口腔颌面部肿瘤颅颌联合根治术患者总数</m:t>
            </m:r>
          </m:den>
        </m:f>
        <m:r>
          <m:rPr>
            <m:sty m:val="p"/>
          </m:rPr>
          <w:rPr>
            <w:rFonts w:ascii="Cambria Math" w:eastAsia="仿宋_GB2312" w:hAnsi="Cambria Math" w:cs="Times New Roman" w:hint="eastAsia"/>
            <w:sz w:val="24"/>
            <w:szCs w:val="28"/>
          </w:rPr>
          <m:t>×</m:t>
        </m:r>
        <m:r>
          <m:rPr>
            <m:sty m:val="p"/>
          </m:rPr>
          <w:rPr>
            <w:rFonts w:ascii="Cambria Math" w:eastAsia="仿宋_GB2312" w:hAnsi="Cambria Math" w:cs="Times New Roman" w:hint="eastAsia"/>
            <w:sz w:val="24"/>
            <w:szCs w:val="28"/>
          </w:rPr>
          <m:t>100%</m:t>
        </m:r>
      </m:oMath>
    </w:p>
    <w:p w:rsidR="004624FA" w:rsidRPr="00EB400D" w:rsidRDefault="004624FA" w:rsidP="004624FA">
      <w:pPr>
        <w:adjustRightInd w:val="0"/>
        <w:snapToGrid w:val="0"/>
        <w:spacing w:line="360" w:lineRule="auto"/>
        <w:ind w:firstLineChars="200" w:firstLine="643"/>
        <w:rPr>
          <w:rFonts w:ascii="仿宋_GB2312" w:eastAsia="仿宋_GB2312"/>
          <w:bCs/>
          <w:sz w:val="32"/>
          <w:szCs w:val="32"/>
        </w:rPr>
      </w:pPr>
      <w:r w:rsidRPr="00407EBE">
        <w:rPr>
          <w:rFonts w:ascii="仿宋_GB2312" w:eastAsia="仿宋_GB2312" w:hint="eastAsia"/>
          <w:b/>
          <w:sz w:val="32"/>
          <w:szCs w:val="32"/>
        </w:rPr>
        <w:t>意义：</w:t>
      </w:r>
      <w:r w:rsidRPr="003E43ED">
        <w:rPr>
          <w:rFonts w:ascii="仿宋_GB2312" w:eastAsia="仿宋_GB2312" w:hint="eastAsia"/>
          <w:sz w:val="32"/>
          <w:szCs w:val="32"/>
        </w:rPr>
        <w:t>描述</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3E43ED">
        <w:rPr>
          <w:rFonts w:ascii="仿宋_GB2312" w:eastAsia="仿宋_GB2312" w:hint="eastAsia"/>
          <w:sz w:val="32"/>
          <w:szCs w:val="32"/>
        </w:rPr>
        <w:t>术患者</w:t>
      </w:r>
      <w:proofErr w:type="gramEnd"/>
      <w:r w:rsidRPr="003E43ED">
        <w:rPr>
          <w:rFonts w:ascii="仿宋_GB2312" w:eastAsia="仿宋_GB2312" w:hint="eastAsia"/>
          <w:sz w:val="32"/>
          <w:szCs w:val="32"/>
        </w:rPr>
        <w:t>发生手术部位感染的频率</w:t>
      </w:r>
      <w:r w:rsidRPr="003E43ED">
        <w:rPr>
          <w:rFonts w:ascii="仿宋_GB2312" w:eastAsia="仿宋_GB2312"/>
          <w:sz w:val="32"/>
          <w:szCs w:val="32"/>
        </w:rPr>
        <w:t>,反映</w:t>
      </w:r>
      <w:r>
        <w:rPr>
          <w:rFonts w:ascii="仿宋_GB2312" w:eastAsia="仿宋_GB2312" w:hint="eastAsia"/>
          <w:sz w:val="32"/>
          <w:szCs w:val="32"/>
        </w:rPr>
        <w:t>医疗机构</w:t>
      </w:r>
      <w:r w:rsidRPr="003E43ED">
        <w:rPr>
          <w:rFonts w:ascii="仿宋_GB2312" w:eastAsia="仿宋_GB2312"/>
          <w:sz w:val="32"/>
          <w:szCs w:val="32"/>
        </w:rPr>
        <w:t>对</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3E43ED">
        <w:rPr>
          <w:rFonts w:ascii="仿宋_GB2312" w:eastAsia="仿宋_GB2312"/>
          <w:sz w:val="32"/>
          <w:szCs w:val="32"/>
        </w:rPr>
        <w:t>术患者</w:t>
      </w:r>
      <w:proofErr w:type="gramEnd"/>
      <w:r w:rsidRPr="003E43ED">
        <w:rPr>
          <w:rFonts w:ascii="仿宋_GB2312" w:eastAsia="仿宋_GB2312"/>
          <w:sz w:val="32"/>
          <w:szCs w:val="32"/>
        </w:rPr>
        <w:t>医院感染管理和防控</w:t>
      </w:r>
      <w:r>
        <w:rPr>
          <w:rFonts w:ascii="仿宋_GB2312" w:eastAsia="仿宋_GB2312" w:hint="eastAsia"/>
          <w:sz w:val="32"/>
          <w:szCs w:val="32"/>
        </w:rPr>
        <w:t>水平</w:t>
      </w:r>
      <w:r w:rsidRPr="003E43ED">
        <w:rPr>
          <w:rFonts w:ascii="仿宋_GB2312" w:eastAsia="仿宋_GB2312"/>
          <w:sz w:val="32"/>
          <w:szCs w:val="32"/>
        </w:rPr>
        <w:t>。</w:t>
      </w:r>
    </w:p>
    <w:p w:rsidR="004624FA" w:rsidRPr="00CF34CB" w:rsidRDefault="004624FA" w:rsidP="004624FA">
      <w:pPr>
        <w:adjustRightInd w:val="0"/>
        <w:snapToGrid w:val="0"/>
        <w:spacing w:line="360" w:lineRule="auto"/>
        <w:ind w:firstLineChars="200" w:firstLine="640"/>
        <w:rPr>
          <w:rFonts w:ascii="黑体" w:eastAsia="黑体" w:hAnsi="黑体"/>
          <w:b/>
          <w:bCs/>
          <w:sz w:val="32"/>
          <w:szCs w:val="32"/>
        </w:rPr>
      </w:pPr>
      <w:r w:rsidRPr="00CF34CB">
        <w:rPr>
          <w:rFonts w:ascii="黑体" w:eastAsia="黑体" w:hAnsi="黑体" w:hint="eastAsia"/>
          <w:sz w:val="32"/>
          <w:szCs w:val="32"/>
        </w:rPr>
        <w:t>三、术后血肿手术探查率</w:t>
      </w:r>
    </w:p>
    <w:p w:rsidR="004624FA" w:rsidRPr="00CF1766" w:rsidRDefault="004624FA" w:rsidP="004624FA">
      <w:pPr>
        <w:adjustRightInd w:val="0"/>
        <w:snapToGrid w:val="0"/>
        <w:spacing w:line="360" w:lineRule="auto"/>
        <w:ind w:firstLineChars="200" w:firstLine="643"/>
        <w:rPr>
          <w:rFonts w:ascii="仿宋_GB2312" w:eastAsia="仿宋_GB2312" w:hAnsi="仿宋" w:cs="Times New Roman"/>
          <w:bCs/>
          <w:sz w:val="32"/>
          <w:szCs w:val="32"/>
        </w:rPr>
      </w:pPr>
      <w:r w:rsidRPr="00407EBE">
        <w:rPr>
          <w:rFonts w:ascii="仿宋_GB2312" w:eastAsia="仿宋_GB2312" w:hint="eastAsia"/>
          <w:b/>
          <w:sz w:val="32"/>
          <w:szCs w:val="32"/>
        </w:rPr>
        <w:lastRenderedPageBreak/>
        <w:t>定义：</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B82547">
        <w:rPr>
          <w:rFonts w:ascii="仿宋_GB2312" w:eastAsia="仿宋_GB2312" w:hint="eastAsia"/>
          <w:sz w:val="32"/>
          <w:szCs w:val="32"/>
        </w:rPr>
        <w:t>术</w:t>
      </w:r>
      <w:r w:rsidRPr="00CF1766">
        <w:rPr>
          <w:rFonts w:ascii="仿宋_GB2312" w:eastAsia="仿宋_GB2312" w:hAnsi="Times New Roman" w:cs="Times New Roman" w:hint="eastAsia"/>
          <w:sz w:val="32"/>
          <w:szCs w:val="32"/>
        </w:rPr>
        <w:t>患者，术后</w:t>
      </w:r>
      <w:r>
        <w:rPr>
          <w:rFonts w:ascii="仿宋_GB2312" w:eastAsia="仿宋_GB2312" w:hAnsi="Times New Roman" w:cs="Times New Roman" w:hint="eastAsia"/>
          <w:sz w:val="32"/>
          <w:szCs w:val="32"/>
        </w:rPr>
        <w:t>局部伤口血肿形成行手术探查</w:t>
      </w:r>
      <w:r w:rsidRPr="00CF1766">
        <w:rPr>
          <w:rFonts w:ascii="仿宋_GB2312" w:eastAsia="仿宋_GB2312" w:hAnsi="仿宋" w:cs="Times New Roman" w:hint="eastAsia"/>
          <w:sz w:val="32"/>
          <w:szCs w:val="32"/>
        </w:rPr>
        <w:t>的例</w:t>
      </w:r>
      <w:r>
        <w:rPr>
          <w:rFonts w:ascii="仿宋_GB2312" w:eastAsia="仿宋_GB2312" w:hAnsi="仿宋" w:cs="Times New Roman" w:hint="eastAsia"/>
          <w:sz w:val="32"/>
          <w:szCs w:val="32"/>
        </w:rPr>
        <w:t>次</w:t>
      </w:r>
      <w:r w:rsidRPr="00CF1766">
        <w:rPr>
          <w:rFonts w:ascii="仿宋_GB2312" w:eastAsia="仿宋_GB2312" w:hAnsi="仿宋" w:cs="Times New Roman" w:hint="eastAsia"/>
          <w:sz w:val="32"/>
          <w:szCs w:val="32"/>
        </w:rPr>
        <w:t>数占同期</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B82547">
        <w:rPr>
          <w:rFonts w:ascii="仿宋_GB2312" w:eastAsia="仿宋_GB2312" w:hint="eastAsia"/>
          <w:sz w:val="32"/>
          <w:szCs w:val="32"/>
        </w:rPr>
        <w:t>术</w:t>
      </w:r>
      <w:r w:rsidRPr="00CF1766">
        <w:rPr>
          <w:rFonts w:ascii="仿宋_GB2312" w:eastAsia="仿宋_GB2312" w:hAnsi="仿宋" w:cs="Times New Roman" w:hint="eastAsia"/>
          <w:sz w:val="32"/>
          <w:szCs w:val="32"/>
        </w:rPr>
        <w:t>总</w:t>
      </w:r>
      <w:proofErr w:type="gramEnd"/>
      <w:r w:rsidRPr="00CF1766">
        <w:rPr>
          <w:rFonts w:ascii="仿宋_GB2312" w:eastAsia="仿宋_GB2312" w:hAnsi="仿宋" w:cs="Times New Roman" w:hint="eastAsia"/>
          <w:sz w:val="32"/>
          <w:szCs w:val="32"/>
        </w:rPr>
        <w:t>例数的比例。</w:t>
      </w:r>
      <w:r w:rsidRPr="005306EC">
        <w:rPr>
          <w:rFonts w:ascii="仿宋_GB2312" w:eastAsia="仿宋_GB2312" w:hAnsi="仿宋" w:cs="Times New Roman" w:hint="eastAsia"/>
          <w:sz w:val="32"/>
          <w:szCs w:val="32"/>
        </w:rPr>
        <w:t>同一患者</w:t>
      </w:r>
      <w:r w:rsidRPr="005306EC">
        <w:rPr>
          <w:rFonts w:ascii="仿宋_GB2312" w:eastAsia="仿宋_GB2312" w:hAnsi="仿宋" w:cs="Times New Roman"/>
          <w:sz w:val="32"/>
          <w:szCs w:val="32"/>
        </w:rPr>
        <w:t>行多次</w:t>
      </w:r>
      <w:r>
        <w:rPr>
          <w:rFonts w:ascii="仿宋_GB2312" w:eastAsia="仿宋_GB2312" w:hAnsi="仿宋" w:cs="Times New Roman" w:hint="eastAsia"/>
          <w:sz w:val="32"/>
          <w:szCs w:val="32"/>
        </w:rPr>
        <w:t>手术探查</w:t>
      </w:r>
      <w:r w:rsidRPr="005306EC">
        <w:rPr>
          <w:rFonts w:ascii="仿宋_GB2312" w:eastAsia="仿宋_GB2312" w:hAnsi="仿宋" w:cs="Times New Roman"/>
          <w:sz w:val="32"/>
          <w:szCs w:val="32"/>
        </w:rPr>
        <w:t>，记为</w:t>
      </w:r>
      <w:r w:rsidRPr="005306EC">
        <w:rPr>
          <w:rFonts w:ascii="仿宋_GB2312" w:eastAsia="仿宋_GB2312" w:hAnsi="仿宋" w:cs="Times New Roman"/>
          <w:sz w:val="32"/>
          <w:szCs w:val="32"/>
        </w:rPr>
        <w:t>“</w:t>
      </w:r>
      <w:r>
        <w:rPr>
          <w:rFonts w:ascii="仿宋_GB2312" w:eastAsia="仿宋_GB2312" w:hAnsi="仿宋" w:cs="Times New Roman" w:hint="eastAsia"/>
          <w:sz w:val="32"/>
          <w:szCs w:val="32"/>
        </w:rPr>
        <w:t>多</w:t>
      </w:r>
      <w:r w:rsidRPr="005306EC">
        <w:rPr>
          <w:rFonts w:ascii="仿宋_GB2312" w:eastAsia="仿宋_GB2312" w:hAnsi="仿宋" w:cs="Times New Roman"/>
          <w:sz w:val="32"/>
          <w:szCs w:val="32"/>
        </w:rPr>
        <w:t>例次</w:t>
      </w:r>
      <w:r w:rsidRPr="005306EC">
        <w:rPr>
          <w:rFonts w:ascii="仿宋_GB2312" w:eastAsia="仿宋_GB2312" w:hAnsi="仿宋" w:cs="Times New Roman"/>
          <w:sz w:val="32"/>
          <w:szCs w:val="32"/>
        </w:rPr>
        <w:t>”</w:t>
      </w:r>
      <w:r w:rsidRPr="005306EC">
        <w:rPr>
          <w:rFonts w:ascii="仿宋_GB2312" w:eastAsia="仿宋_GB2312" w:hAnsi="仿宋" w:cs="Times New Roman"/>
          <w:sz w:val="32"/>
          <w:szCs w:val="32"/>
        </w:rPr>
        <w:t>。</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术后血肿手术探查率</w:t>
      </w:r>
      <w:r w:rsidRPr="0011463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术后局部伤口血肿形成行手术探查的例次数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口腔颌面部肿瘤颅颌联合根治术</m:t>
            </m:r>
            <m:r>
              <m:rPr>
                <m:sty m:val="p"/>
              </m:rPr>
              <w:rPr>
                <w:rFonts w:ascii="Cambria Math" w:eastAsia="仿宋_GB2312" w:hAnsi="Cambria Math" w:cs="Times New Roman"/>
                <w:sz w:val="24"/>
                <w:szCs w:val="28"/>
              </w:rPr>
              <m:t>总例数</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4624FA" w:rsidRPr="00B82547" w:rsidRDefault="004624FA" w:rsidP="004624FA">
      <w:pPr>
        <w:adjustRightInd w:val="0"/>
        <w:snapToGrid w:val="0"/>
        <w:spacing w:line="360" w:lineRule="auto"/>
        <w:ind w:firstLineChars="200" w:firstLine="643"/>
        <w:rPr>
          <w:rFonts w:ascii="仿宋_GB2312" w:eastAsia="仿宋_GB2312"/>
          <w:b/>
          <w:bCs/>
          <w:sz w:val="24"/>
        </w:rPr>
      </w:pPr>
      <w:r w:rsidRPr="00407EBE">
        <w:rPr>
          <w:rFonts w:ascii="仿宋_GB2312" w:eastAsia="仿宋_GB2312" w:hint="eastAsia"/>
          <w:b/>
          <w:sz w:val="32"/>
          <w:szCs w:val="32"/>
        </w:rPr>
        <w:t>意义：</w:t>
      </w:r>
      <w:r w:rsidRPr="009428E4">
        <w:rPr>
          <w:rFonts w:ascii="仿宋_GB2312" w:eastAsia="仿宋_GB2312" w:hint="eastAsia"/>
          <w:sz w:val="32"/>
          <w:szCs w:val="32"/>
        </w:rPr>
        <w:t>反映医疗机构</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9428E4">
        <w:rPr>
          <w:rFonts w:ascii="仿宋_GB2312" w:eastAsia="仿宋_GB2312" w:hint="eastAsia"/>
          <w:sz w:val="32"/>
          <w:szCs w:val="32"/>
        </w:rPr>
        <w:t>技术水平的重要结果指标之一。</w:t>
      </w:r>
    </w:p>
    <w:p w:rsidR="004624FA" w:rsidRPr="00CF34CB" w:rsidRDefault="004624FA" w:rsidP="004624FA">
      <w:pPr>
        <w:adjustRightInd w:val="0"/>
        <w:snapToGrid w:val="0"/>
        <w:spacing w:line="360" w:lineRule="auto"/>
        <w:ind w:firstLineChars="200" w:firstLine="640"/>
        <w:rPr>
          <w:rFonts w:ascii="黑体" w:eastAsia="黑体" w:hAnsi="黑体"/>
          <w:b/>
          <w:bCs/>
          <w:sz w:val="32"/>
          <w:szCs w:val="32"/>
        </w:rPr>
      </w:pPr>
      <w:r>
        <w:rPr>
          <w:rFonts w:ascii="黑体" w:eastAsia="黑体" w:hAnsi="黑体" w:hint="eastAsia"/>
          <w:sz w:val="32"/>
          <w:szCs w:val="32"/>
        </w:rPr>
        <w:t>四</w:t>
      </w:r>
      <w:r w:rsidRPr="00CF34CB">
        <w:rPr>
          <w:rFonts w:ascii="黑体" w:eastAsia="黑体" w:hAnsi="黑体" w:hint="eastAsia"/>
          <w:sz w:val="32"/>
          <w:szCs w:val="32"/>
        </w:rPr>
        <w:t>、</w:t>
      </w:r>
      <w:r>
        <w:rPr>
          <w:rFonts w:ascii="黑体" w:eastAsia="黑体" w:hAnsi="黑体" w:hint="eastAsia"/>
          <w:sz w:val="32"/>
          <w:szCs w:val="32"/>
        </w:rPr>
        <w:t>血管危象</w:t>
      </w:r>
      <w:r w:rsidRPr="00CF34CB">
        <w:rPr>
          <w:rFonts w:ascii="黑体" w:eastAsia="黑体" w:hAnsi="黑体" w:hint="eastAsia"/>
          <w:sz w:val="32"/>
          <w:szCs w:val="32"/>
        </w:rPr>
        <w:t>手术探查率</w:t>
      </w:r>
    </w:p>
    <w:p w:rsidR="004624FA" w:rsidRPr="00CF1766" w:rsidRDefault="004624FA" w:rsidP="004624FA">
      <w:pPr>
        <w:adjustRightInd w:val="0"/>
        <w:snapToGrid w:val="0"/>
        <w:spacing w:line="360" w:lineRule="auto"/>
        <w:ind w:firstLineChars="200" w:firstLine="643"/>
        <w:rPr>
          <w:rFonts w:ascii="仿宋_GB2312" w:eastAsia="仿宋_GB2312" w:hAnsi="仿宋" w:cs="Times New Roman"/>
          <w:bCs/>
          <w:sz w:val="32"/>
          <w:szCs w:val="32"/>
        </w:rPr>
      </w:pPr>
      <w:r w:rsidRPr="00407EBE">
        <w:rPr>
          <w:rFonts w:ascii="仿宋_GB2312" w:eastAsia="仿宋_GB2312" w:hint="eastAsia"/>
          <w:b/>
          <w:sz w:val="32"/>
          <w:szCs w:val="32"/>
        </w:rPr>
        <w:t>定义：</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B82547">
        <w:rPr>
          <w:rFonts w:ascii="仿宋_GB2312" w:eastAsia="仿宋_GB2312" w:hint="eastAsia"/>
          <w:sz w:val="32"/>
          <w:szCs w:val="32"/>
        </w:rPr>
        <w:t>术</w:t>
      </w:r>
      <w:r w:rsidRPr="00CF1766">
        <w:rPr>
          <w:rFonts w:ascii="仿宋_GB2312" w:eastAsia="仿宋_GB2312" w:hAnsi="Times New Roman" w:cs="Times New Roman" w:hint="eastAsia"/>
          <w:sz w:val="32"/>
          <w:szCs w:val="32"/>
        </w:rPr>
        <w:t>患者，术后</w:t>
      </w:r>
      <w:r>
        <w:rPr>
          <w:rFonts w:ascii="仿宋_GB2312" w:eastAsia="仿宋_GB2312" w:hAnsi="Times New Roman" w:cs="Times New Roman" w:hint="eastAsia"/>
          <w:sz w:val="32"/>
          <w:szCs w:val="32"/>
        </w:rPr>
        <w:t>皮瓣发生血管危象行手术探查</w:t>
      </w:r>
      <w:r w:rsidRPr="00CF1766">
        <w:rPr>
          <w:rFonts w:ascii="仿宋_GB2312" w:eastAsia="仿宋_GB2312" w:hAnsi="仿宋" w:cs="Times New Roman" w:hint="eastAsia"/>
          <w:sz w:val="32"/>
          <w:szCs w:val="32"/>
        </w:rPr>
        <w:t>的例</w:t>
      </w:r>
      <w:r>
        <w:rPr>
          <w:rFonts w:ascii="仿宋_GB2312" w:eastAsia="仿宋_GB2312" w:hAnsi="仿宋" w:cs="Times New Roman" w:hint="eastAsia"/>
          <w:sz w:val="32"/>
          <w:szCs w:val="32"/>
        </w:rPr>
        <w:t>次</w:t>
      </w:r>
      <w:r w:rsidRPr="00CF1766">
        <w:rPr>
          <w:rFonts w:ascii="仿宋_GB2312" w:eastAsia="仿宋_GB2312" w:hAnsi="仿宋" w:cs="Times New Roman" w:hint="eastAsia"/>
          <w:sz w:val="32"/>
          <w:szCs w:val="32"/>
        </w:rPr>
        <w:t>数占同期</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B82547">
        <w:rPr>
          <w:rFonts w:ascii="仿宋_GB2312" w:eastAsia="仿宋_GB2312" w:hint="eastAsia"/>
          <w:sz w:val="32"/>
          <w:szCs w:val="32"/>
        </w:rPr>
        <w:t>术</w:t>
      </w:r>
      <w:r w:rsidRPr="00CF1766">
        <w:rPr>
          <w:rFonts w:ascii="仿宋_GB2312" w:eastAsia="仿宋_GB2312" w:hAnsi="仿宋" w:cs="Times New Roman" w:hint="eastAsia"/>
          <w:sz w:val="32"/>
          <w:szCs w:val="32"/>
        </w:rPr>
        <w:t>总</w:t>
      </w:r>
      <w:proofErr w:type="gramEnd"/>
      <w:r w:rsidRPr="00CF1766">
        <w:rPr>
          <w:rFonts w:ascii="仿宋_GB2312" w:eastAsia="仿宋_GB2312" w:hAnsi="仿宋" w:cs="Times New Roman" w:hint="eastAsia"/>
          <w:sz w:val="32"/>
          <w:szCs w:val="32"/>
        </w:rPr>
        <w:t>例数的比例。</w:t>
      </w:r>
      <w:r w:rsidRPr="005306EC">
        <w:rPr>
          <w:rFonts w:ascii="仿宋_GB2312" w:eastAsia="仿宋_GB2312" w:hAnsi="仿宋" w:cs="Times New Roman" w:hint="eastAsia"/>
          <w:sz w:val="32"/>
          <w:szCs w:val="32"/>
        </w:rPr>
        <w:t>同一患者</w:t>
      </w:r>
      <w:r w:rsidRPr="005306EC">
        <w:rPr>
          <w:rFonts w:ascii="仿宋_GB2312" w:eastAsia="仿宋_GB2312" w:hAnsi="仿宋" w:cs="Times New Roman"/>
          <w:sz w:val="32"/>
          <w:szCs w:val="32"/>
        </w:rPr>
        <w:t>行多次</w:t>
      </w:r>
      <w:r>
        <w:rPr>
          <w:rFonts w:ascii="仿宋_GB2312" w:eastAsia="仿宋_GB2312" w:hAnsi="仿宋" w:cs="Times New Roman" w:hint="eastAsia"/>
          <w:sz w:val="32"/>
          <w:szCs w:val="32"/>
        </w:rPr>
        <w:t>手术探查</w:t>
      </w:r>
      <w:r w:rsidRPr="005306EC">
        <w:rPr>
          <w:rFonts w:ascii="仿宋_GB2312" w:eastAsia="仿宋_GB2312" w:hAnsi="仿宋" w:cs="Times New Roman"/>
          <w:sz w:val="32"/>
          <w:szCs w:val="32"/>
        </w:rPr>
        <w:t>，记为</w:t>
      </w:r>
      <w:r w:rsidRPr="005306EC">
        <w:rPr>
          <w:rFonts w:ascii="仿宋_GB2312" w:eastAsia="仿宋_GB2312" w:hAnsi="仿宋" w:cs="Times New Roman"/>
          <w:sz w:val="32"/>
          <w:szCs w:val="32"/>
        </w:rPr>
        <w:t>“</w:t>
      </w:r>
      <w:r>
        <w:rPr>
          <w:rFonts w:ascii="仿宋_GB2312" w:eastAsia="仿宋_GB2312" w:hAnsi="仿宋" w:cs="Times New Roman" w:hint="eastAsia"/>
          <w:sz w:val="32"/>
          <w:szCs w:val="32"/>
        </w:rPr>
        <w:t>多</w:t>
      </w:r>
      <w:r w:rsidRPr="005306EC">
        <w:rPr>
          <w:rFonts w:ascii="仿宋_GB2312" w:eastAsia="仿宋_GB2312" w:hAnsi="仿宋" w:cs="Times New Roman"/>
          <w:sz w:val="32"/>
          <w:szCs w:val="32"/>
        </w:rPr>
        <w:t>例次</w:t>
      </w:r>
      <w:r w:rsidRPr="005306EC">
        <w:rPr>
          <w:rFonts w:ascii="仿宋_GB2312" w:eastAsia="仿宋_GB2312" w:hAnsi="仿宋" w:cs="Times New Roman"/>
          <w:sz w:val="32"/>
          <w:szCs w:val="32"/>
        </w:rPr>
        <w:t>”</w:t>
      </w:r>
      <w:r w:rsidRPr="005306EC">
        <w:rPr>
          <w:rFonts w:ascii="仿宋_GB2312" w:eastAsia="仿宋_GB2312" w:hAnsi="仿宋" w:cs="Times New Roman"/>
          <w:sz w:val="32"/>
          <w:szCs w:val="32"/>
        </w:rPr>
        <w:t>。</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血管危象手术探查率</w:t>
      </w:r>
      <w:r w:rsidRPr="0011463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术后皮瓣发生血管危象行手术探查的例次数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口腔颌面部肿瘤颅颌联合根治术</m:t>
            </m:r>
            <m:r>
              <m:rPr>
                <m:sty m:val="p"/>
              </m:rPr>
              <w:rPr>
                <w:rFonts w:ascii="Cambria Math" w:eastAsia="仿宋_GB2312" w:hAnsi="Cambria Math" w:cs="Times New Roman"/>
                <w:sz w:val="24"/>
                <w:szCs w:val="28"/>
              </w:rPr>
              <m:t>总例数</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4624FA"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意义：</w:t>
      </w:r>
      <w:r w:rsidRPr="009428E4">
        <w:rPr>
          <w:rFonts w:ascii="仿宋_GB2312" w:eastAsia="仿宋_GB2312" w:hint="eastAsia"/>
          <w:sz w:val="32"/>
          <w:szCs w:val="32"/>
        </w:rPr>
        <w:t>反映医疗机构</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9428E4">
        <w:rPr>
          <w:rFonts w:ascii="仿宋_GB2312" w:eastAsia="仿宋_GB2312" w:hint="eastAsia"/>
          <w:sz w:val="32"/>
          <w:szCs w:val="32"/>
        </w:rPr>
        <w:t>技术水平的重要结果指标之一。</w:t>
      </w:r>
    </w:p>
    <w:p w:rsidR="004624FA" w:rsidRPr="00CF34CB" w:rsidRDefault="004624FA" w:rsidP="004624FA">
      <w:pPr>
        <w:adjustRightInd w:val="0"/>
        <w:snapToGrid w:val="0"/>
        <w:spacing w:line="360" w:lineRule="auto"/>
        <w:ind w:firstLineChars="200" w:firstLine="640"/>
        <w:rPr>
          <w:rFonts w:ascii="黑体" w:eastAsia="黑体" w:hAnsi="黑体"/>
          <w:b/>
          <w:bCs/>
          <w:sz w:val="32"/>
          <w:szCs w:val="32"/>
        </w:rPr>
      </w:pPr>
      <w:r>
        <w:rPr>
          <w:rFonts w:ascii="黑体" w:eastAsia="黑体" w:hAnsi="黑体" w:hint="eastAsia"/>
          <w:sz w:val="32"/>
          <w:szCs w:val="32"/>
        </w:rPr>
        <w:t>五</w:t>
      </w:r>
      <w:r w:rsidRPr="00CF34CB">
        <w:rPr>
          <w:rFonts w:ascii="黑体" w:eastAsia="黑体" w:hAnsi="黑体" w:hint="eastAsia"/>
          <w:sz w:val="32"/>
          <w:szCs w:val="32"/>
        </w:rPr>
        <w:t>、手术探查</w:t>
      </w:r>
      <w:r>
        <w:rPr>
          <w:rFonts w:ascii="黑体" w:eastAsia="黑体" w:hAnsi="黑体" w:hint="eastAsia"/>
          <w:sz w:val="32"/>
          <w:szCs w:val="32"/>
        </w:rPr>
        <w:t>后皮瓣成活</w:t>
      </w:r>
      <w:r w:rsidRPr="00CF34CB">
        <w:rPr>
          <w:rFonts w:ascii="黑体" w:eastAsia="黑体" w:hAnsi="黑体" w:hint="eastAsia"/>
          <w:sz w:val="32"/>
          <w:szCs w:val="32"/>
        </w:rPr>
        <w:t>率</w:t>
      </w:r>
    </w:p>
    <w:p w:rsidR="004624FA" w:rsidRPr="00CF1766" w:rsidRDefault="004624FA" w:rsidP="004624FA">
      <w:pPr>
        <w:adjustRightInd w:val="0"/>
        <w:snapToGrid w:val="0"/>
        <w:spacing w:line="360" w:lineRule="auto"/>
        <w:ind w:firstLineChars="200" w:firstLine="643"/>
        <w:rPr>
          <w:rFonts w:ascii="仿宋_GB2312" w:eastAsia="仿宋_GB2312" w:hAnsi="仿宋" w:cs="Times New Roman"/>
          <w:bCs/>
          <w:sz w:val="32"/>
          <w:szCs w:val="32"/>
        </w:rPr>
      </w:pPr>
      <w:r w:rsidRPr="00407EBE">
        <w:rPr>
          <w:rFonts w:ascii="仿宋_GB2312" w:eastAsia="仿宋_GB2312" w:hint="eastAsia"/>
          <w:b/>
          <w:sz w:val="32"/>
          <w:szCs w:val="32"/>
        </w:rPr>
        <w:t>定义：</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B82547">
        <w:rPr>
          <w:rFonts w:ascii="仿宋_GB2312" w:eastAsia="仿宋_GB2312" w:hint="eastAsia"/>
          <w:sz w:val="32"/>
          <w:szCs w:val="32"/>
        </w:rPr>
        <w:t>术</w:t>
      </w:r>
      <w:r w:rsidRPr="00CF1766">
        <w:rPr>
          <w:rFonts w:ascii="仿宋_GB2312" w:eastAsia="仿宋_GB2312" w:hAnsi="Times New Roman" w:cs="Times New Roman" w:hint="eastAsia"/>
          <w:sz w:val="32"/>
          <w:szCs w:val="32"/>
        </w:rPr>
        <w:t>患者</w:t>
      </w:r>
      <w:r>
        <w:rPr>
          <w:rFonts w:ascii="仿宋_GB2312" w:eastAsia="仿宋_GB2312" w:hAnsi="Times New Roman" w:cs="Times New Roman" w:hint="eastAsia"/>
          <w:sz w:val="32"/>
          <w:szCs w:val="32"/>
        </w:rPr>
        <w:t>，</w:t>
      </w:r>
      <w:r w:rsidRPr="00CF1766">
        <w:rPr>
          <w:rFonts w:ascii="仿宋_GB2312" w:eastAsia="仿宋_GB2312" w:hAnsi="Times New Roman" w:cs="Times New Roman" w:hint="eastAsia"/>
          <w:sz w:val="32"/>
          <w:szCs w:val="32"/>
        </w:rPr>
        <w:t>术后</w:t>
      </w:r>
      <w:r>
        <w:rPr>
          <w:rFonts w:ascii="仿宋_GB2312" w:eastAsia="仿宋_GB2312" w:hAnsi="Times New Roman" w:cs="Times New Roman" w:hint="eastAsia"/>
          <w:sz w:val="32"/>
          <w:szCs w:val="32"/>
        </w:rPr>
        <w:t>皮瓣发生血管危象行手术探查后皮瓣成活</w:t>
      </w:r>
      <w:r w:rsidRPr="00CF1766">
        <w:rPr>
          <w:rFonts w:ascii="仿宋_GB2312" w:eastAsia="仿宋_GB2312" w:hAnsi="仿宋" w:cs="Times New Roman" w:hint="eastAsia"/>
          <w:sz w:val="32"/>
          <w:szCs w:val="32"/>
        </w:rPr>
        <w:t>的例数占同期</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B82547">
        <w:rPr>
          <w:rFonts w:ascii="仿宋_GB2312" w:eastAsia="仿宋_GB2312" w:hint="eastAsia"/>
          <w:sz w:val="32"/>
          <w:szCs w:val="32"/>
        </w:rPr>
        <w:t>术</w:t>
      </w:r>
      <w:r>
        <w:rPr>
          <w:rFonts w:ascii="仿宋_GB2312" w:eastAsia="仿宋_GB2312" w:hint="eastAsia"/>
          <w:sz w:val="32"/>
          <w:szCs w:val="32"/>
        </w:rPr>
        <w:t>后皮瓣血管危象手术探查</w:t>
      </w:r>
      <w:r w:rsidRPr="00CF1766">
        <w:rPr>
          <w:rFonts w:ascii="仿宋_GB2312" w:eastAsia="仿宋_GB2312" w:hAnsi="仿宋" w:cs="Times New Roman" w:hint="eastAsia"/>
          <w:sz w:val="32"/>
          <w:szCs w:val="32"/>
        </w:rPr>
        <w:t>总例数的比例。</w:t>
      </w:r>
      <w:r w:rsidRPr="005306EC">
        <w:rPr>
          <w:rFonts w:ascii="仿宋_GB2312" w:eastAsia="仿宋_GB2312" w:hAnsi="仿宋" w:cs="Times New Roman" w:hint="eastAsia"/>
          <w:sz w:val="32"/>
          <w:szCs w:val="32"/>
        </w:rPr>
        <w:t>同一患者</w:t>
      </w:r>
      <w:r w:rsidRPr="005306EC">
        <w:rPr>
          <w:rFonts w:ascii="仿宋_GB2312" w:eastAsia="仿宋_GB2312" w:hAnsi="仿宋" w:cs="Times New Roman"/>
          <w:sz w:val="32"/>
          <w:szCs w:val="32"/>
        </w:rPr>
        <w:t>行多次</w:t>
      </w:r>
      <w:r>
        <w:rPr>
          <w:rFonts w:ascii="仿宋_GB2312" w:eastAsia="仿宋_GB2312" w:hAnsi="仿宋" w:cs="Times New Roman" w:hint="eastAsia"/>
          <w:sz w:val="32"/>
          <w:szCs w:val="32"/>
        </w:rPr>
        <w:t>手术探查</w:t>
      </w:r>
      <w:r w:rsidRPr="005306EC">
        <w:rPr>
          <w:rFonts w:ascii="仿宋_GB2312" w:eastAsia="仿宋_GB2312" w:hAnsi="仿宋" w:cs="Times New Roman"/>
          <w:sz w:val="32"/>
          <w:szCs w:val="32"/>
        </w:rPr>
        <w:t>，记为</w:t>
      </w:r>
      <w:r w:rsidRPr="005306EC">
        <w:rPr>
          <w:rFonts w:ascii="仿宋_GB2312" w:eastAsia="仿宋_GB2312" w:hAnsi="仿宋" w:cs="Times New Roman"/>
          <w:sz w:val="32"/>
          <w:szCs w:val="32"/>
        </w:rPr>
        <w:t>“</w:t>
      </w:r>
      <w:r w:rsidR="00BA466F">
        <w:rPr>
          <w:rFonts w:ascii="仿宋_GB2312" w:eastAsia="仿宋_GB2312" w:hAnsi="仿宋" w:cs="Times New Roman" w:hint="eastAsia"/>
          <w:sz w:val="32"/>
          <w:szCs w:val="32"/>
        </w:rPr>
        <w:t>1</w:t>
      </w:r>
      <w:r w:rsidRPr="005306EC">
        <w:rPr>
          <w:rFonts w:ascii="仿宋_GB2312" w:eastAsia="仿宋_GB2312" w:hAnsi="仿宋" w:cs="Times New Roman"/>
          <w:sz w:val="32"/>
          <w:szCs w:val="32"/>
        </w:rPr>
        <w:t>例</w:t>
      </w:r>
      <w:r w:rsidRPr="005306EC">
        <w:rPr>
          <w:rFonts w:ascii="仿宋_GB2312" w:eastAsia="仿宋_GB2312" w:hAnsi="仿宋" w:cs="Times New Roman"/>
          <w:sz w:val="32"/>
          <w:szCs w:val="32"/>
        </w:rPr>
        <w:t>”</w:t>
      </w:r>
      <w:r w:rsidRPr="005306EC">
        <w:rPr>
          <w:rFonts w:ascii="仿宋_GB2312" w:eastAsia="仿宋_GB2312" w:hAnsi="仿宋" w:cs="Times New Roman"/>
          <w:sz w:val="32"/>
          <w:szCs w:val="32"/>
        </w:rPr>
        <w:t>。</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lastRenderedPageBreak/>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手术探查后皮瓣成活率</w:t>
      </w:r>
      <w:r w:rsidRPr="00114634">
        <w:rPr>
          <w:rFonts w:ascii="Cambria Math" w:eastAsia="仿宋_GB2312" w:hAnsi="Cambria Math" w:cs="Times New Roman" w:hint="eastAsia"/>
          <w:sz w:val="24"/>
          <w:szCs w:val="28"/>
        </w:rPr>
        <w:t>=</w:t>
      </w:r>
      <m:oMath>
        <m:f>
          <m:fPr>
            <m:ctrlPr>
              <w:rPr>
                <w:rFonts w:ascii="Cambria Math" w:eastAsia="仿宋_GB2312" w:hAnsi="Cambria Math" w:cs="Times New Roman"/>
                <w:sz w:val="24"/>
                <w:szCs w:val="28"/>
              </w:rPr>
            </m:ctrlPr>
          </m:fPr>
          <m:num>
            <m:eqArr>
              <m:eqArrPr>
                <m:ctrlPr>
                  <w:rPr>
                    <w:rFonts w:ascii="Cambria Math" w:eastAsia="仿宋_GB2312" w:hAnsi="Cambria Math" w:cs="Times New Roman" w:hint="eastAsia"/>
                    <w:sz w:val="24"/>
                    <w:szCs w:val="28"/>
                  </w:rPr>
                </m:ctrlPr>
              </m:eqArrPr>
              <m:e>
                <m:r>
                  <m:rPr>
                    <m:sty m:val="p"/>
                  </m:rPr>
                  <w:rPr>
                    <w:rFonts w:ascii="Cambria Math" w:eastAsia="仿宋_GB2312" w:hAnsi="Cambria Math" w:cs="Times New Roman"/>
                    <w:sz w:val="24"/>
                    <w:szCs w:val="28"/>
                  </w:rPr>
                  <m:t>术后皮瓣发生血管危象</m:t>
                </m:r>
              </m:e>
              <m:e>
                <m:r>
                  <m:rPr>
                    <m:sty m:val="p"/>
                  </m:rPr>
                  <w:rPr>
                    <w:rFonts w:ascii="Cambria Math" w:eastAsia="仿宋_GB2312" w:hAnsi="Cambria Math" w:cs="Times New Roman"/>
                    <w:sz w:val="24"/>
                    <w:szCs w:val="28"/>
                  </w:rPr>
                  <m:t>行手术探查后皮瓣成活的例数</m:t>
                </m:r>
                <m:ctrlPr>
                  <w:rPr>
                    <w:rFonts w:ascii="Cambria Math" w:eastAsia="仿宋_GB2312" w:hAnsi="Cambria Math" w:cs="Times New Roman"/>
                    <w:sz w:val="24"/>
                    <w:szCs w:val="28"/>
                  </w:rPr>
                </m:ctrlPr>
              </m:e>
            </m:eqArr>
          </m:num>
          <m:den>
            <m:eqArr>
              <m:eqArrPr>
                <m:ctrlPr>
                  <w:rPr>
                    <w:rFonts w:ascii="Cambria Math" w:eastAsia="仿宋_GB2312" w:hAnsi="Cambria Math" w:cs="Times New Roman" w:hint="eastAsia"/>
                    <w:sz w:val="24"/>
                    <w:szCs w:val="28"/>
                  </w:rPr>
                </m:ctrlPr>
              </m:eqArrPr>
              <m:e>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口腔颌面部肿瘤颅颌联合根治</m:t>
                </m:r>
              </m:e>
              <m:e>
                <m:r>
                  <m:rPr>
                    <m:sty m:val="p"/>
                  </m:rPr>
                  <w:rPr>
                    <w:rFonts w:ascii="Cambria Math" w:eastAsia="仿宋_GB2312" w:hAnsi="Cambria Math" w:cs="Times New Roman"/>
                    <w:sz w:val="24"/>
                    <w:szCs w:val="28"/>
                  </w:rPr>
                  <m:t>术后皮瓣血管危象手术探查总例数</m:t>
                </m:r>
                <m:ctrlPr>
                  <w:rPr>
                    <w:rFonts w:ascii="Cambria Math" w:eastAsia="仿宋_GB2312" w:hAnsi="Cambria Math" w:cs="Times New Roman"/>
                    <w:sz w:val="24"/>
                    <w:szCs w:val="28"/>
                  </w:rPr>
                </m:ctrlPr>
              </m:e>
            </m:eqAr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4624FA"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意义：</w:t>
      </w:r>
      <w:r w:rsidRPr="009428E4">
        <w:rPr>
          <w:rFonts w:ascii="仿宋_GB2312" w:eastAsia="仿宋_GB2312" w:hint="eastAsia"/>
          <w:sz w:val="32"/>
          <w:szCs w:val="32"/>
        </w:rPr>
        <w:t>反映医疗机构</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9428E4">
        <w:rPr>
          <w:rFonts w:ascii="仿宋_GB2312" w:eastAsia="仿宋_GB2312" w:hint="eastAsia"/>
          <w:sz w:val="32"/>
          <w:szCs w:val="32"/>
        </w:rPr>
        <w:t>技术水平的重要结果指标之一。</w:t>
      </w:r>
    </w:p>
    <w:p w:rsidR="004624FA" w:rsidRPr="00D65D12" w:rsidRDefault="004624FA" w:rsidP="004624FA">
      <w:pPr>
        <w:adjustRightInd w:val="0"/>
        <w:snapToGrid w:val="0"/>
        <w:spacing w:line="360" w:lineRule="auto"/>
        <w:ind w:firstLineChars="200" w:firstLine="640"/>
        <w:rPr>
          <w:rFonts w:ascii="黑体" w:eastAsia="黑体" w:hAnsi="黑体"/>
          <w:b/>
          <w:bCs/>
          <w:sz w:val="32"/>
          <w:szCs w:val="32"/>
        </w:rPr>
      </w:pPr>
      <w:r>
        <w:rPr>
          <w:rFonts w:ascii="黑体" w:eastAsia="黑体" w:hAnsi="黑体" w:hint="eastAsia"/>
          <w:sz w:val="32"/>
          <w:szCs w:val="32"/>
        </w:rPr>
        <w:t>六</w:t>
      </w:r>
      <w:r w:rsidRPr="00D65D12">
        <w:rPr>
          <w:rFonts w:ascii="黑体" w:eastAsia="黑体" w:hAnsi="黑体" w:hint="eastAsia"/>
          <w:sz w:val="32"/>
          <w:szCs w:val="32"/>
        </w:rPr>
        <w:t>、</w:t>
      </w:r>
      <w:r>
        <w:rPr>
          <w:rFonts w:ascii="黑体" w:eastAsia="黑体" w:hAnsi="黑体" w:hint="eastAsia"/>
          <w:sz w:val="32"/>
          <w:szCs w:val="32"/>
        </w:rPr>
        <w:t>术后脑脊液漏发生</w:t>
      </w:r>
      <w:r w:rsidRPr="00D65D12">
        <w:rPr>
          <w:rFonts w:ascii="黑体" w:eastAsia="黑体" w:hAnsi="黑体" w:hint="eastAsia"/>
          <w:sz w:val="32"/>
          <w:szCs w:val="32"/>
        </w:rPr>
        <w:t>率</w:t>
      </w:r>
    </w:p>
    <w:p w:rsidR="004624FA" w:rsidRPr="00B82547"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定义：</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B82547">
        <w:rPr>
          <w:rFonts w:ascii="仿宋_GB2312" w:eastAsia="仿宋_GB2312" w:hint="eastAsia"/>
          <w:sz w:val="32"/>
          <w:szCs w:val="32"/>
        </w:rPr>
        <w:t>术患者</w:t>
      </w:r>
      <w:r>
        <w:rPr>
          <w:rFonts w:ascii="仿宋_GB2312" w:eastAsia="仿宋_GB2312" w:hint="eastAsia"/>
          <w:sz w:val="32"/>
          <w:szCs w:val="32"/>
        </w:rPr>
        <w:t>，</w:t>
      </w:r>
      <w:r w:rsidRPr="00B82547">
        <w:rPr>
          <w:rFonts w:ascii="仿宋_GB2312" w:eastAsia="仿宋_GB2312" w:hint="eastAsia"/>
          <w:sz w:val="32"/>
          <w:szCs w:val="32"/>
        </w:rPr>
        <w:t>术后</w:t>
      </w:r>
      <w:r>
        <w:rPr>
          <w:rFonts w:ascii="仿宋_GB2312" w:eastAsia="仿宋_GB2312" w:hint="eastAsia"/>
          <w:sz w:val="32"/>
          <w:szCs w:val="32"/>
        </w:rPr>
        <w:t>发生脑脊液漏的患者数</w:t>
      </w:r>
      <w:r w:rsidRPr="00B82547">
        <w:rPr>
          <w:rFonts w:ascii="仿宋_GB2312" w:eastAsia="仿宋_GB2312" w:hint="eastAsia"/>
          <w:sz w:val="32"/>
          <w:szCs w:val="32"/>
        </w:rPr>
        <w:t>占同期口腔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w:t>
      </w:r>
      <w:r>
        <w:rPr>
          <w:rFonts w:ascii="仿宋_GB2312" w:eastAsia="仿宋_GB2312" w:hint="eastAsia"/>
          <w:sz w:val="32"/>
          <w:szCs w:val="32"/>
        </w:rPr>
        <w:t>部</w:t>
      </w:r>
      <w:r w:rsidRPr="00B82547">
        <w:rPr>
          <w:rFonts w:ascii="仿宋_GB2312" w:eastAsia="仿宋_GB2312" w:hint="eastAsia"/>
          <w:sz w:val="32"/>
          <w:szCs w:val="32"/>
        </w:rPr>
        <w:t>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B82547">
        <w:rPr>
          <w:rFonts w:ascii="仿宋_GB2312" w:eastAsia="仿宋_GB2312" w:hint="eastAsia"/>
          <w:sz w:val="32"/>
          <w:szCs w:val="32"/>
        </w:rPr>
        <w:t>术患者</w:t>
      </w:r>
      <w:proofErr w:type="gramEnd"/>
      <w:r w:rsidRPr="00B82547">
        <w:rPr>
          <w:rFonts w:ascii="仿宋_GB2312" w:eastAsia="仿宋_GB2312" w:hint="eastAsia"/>
          <w:sz w:val="32"/>
          <w:szCs w:val="32"/>
        </w:rPr>
        <w:t>总数的比例。</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术后脑脊液漏发生率</w:t>
      </w:r>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术后</m:t>
            </m:r>
            <m:r>
              <m:rPr>
                <m:sty m:val="p"/>
              </m:rPr>
              <w:rPr>
                <w:rFonts w:ascii="Cambria Math" w:eastAsia="仿宋_GB2312" w:hAnsi="Cambria Math" w:cs="Times New Roman"/>
                <w:sz w:val="24"/>
                <w:szCs w:val="28"/>
              </w:rPr>
              <m:t>发生脑脊液漏的患者</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同期口腔颌面部肿瘤颅颌联合根治术患者总数</m:t>
            </m:r>
          </m:den>
        </m:f>
        <m:r>
          <m:rPr>
            <m:sty m:val="p"/>
          </m:rPr>
          <w:rPr>
            <w:rFonts w:ascii="Cambria Math" w:eastAsia="仿宋_GB2312" w:hAnsi="Cambria Math" w:cs="Times New Roman" w:hint="eastAsia"/>
            <w:sz w:val="24"/>
            <w:szCs w:val="28"/>
          </w:rPr>
          <m:t>×</m:t>
        </m:r>
        <m:r>
          <m:rPr>
            <m:sty m:val="p"/>
          </m:rPr>
          <w:rPr>
            <w:rFonts w:ascii="Cambria Math" w:eastAsia="仿宋_GB2312" w:hAnsi="Cambria Math" w:cs="Times New Roman" w:hint="eastAsia"/>
            <w:sz w:val="24"/>
            <w:szCs w:val="28"/>
          </w:rPr>
          <m:t>100%</m:t>
        </m:r>
      </m:oMath>
    </w:p>
    <w:p w:rsidR="004624FA" w:rsidRPr="00EB400D" w:rsidRDefault="004624FA" w:rsidP="004624FA">
      <w:pPr>
        <w:adjustRightInd w:val="0"/>
        <w:snapToGrid w:val="0"/>
        <w:spacing w:line="360" w:lineRule="auto"/>
        <w:ind w:firstLineChars="200" w:firstLine="643"/>
        <w:rPr>
          <w:rFonts w:ascii="仿宋_GB2312" w:eastAsia="仿宋_GB2312"/>
          <w:bCs/>
          <w:sz w:val="32"/>
          <w:szCs w:val="32"/>
        </w:rPr>
      </w:pPr>
      <w:r w:rsidRPr="00407EBE">
        <w:rPr>
          <w:rFonts w:ascii="仿宋_GB2312" w:eastAsia="仿宋_GB2312" w:hint="eastAsia"/>
          <w:b/>
          <w:sz w:val="32"/>
          <w:szCs w:val="32"/>
        </w:rPr>
        <w:t>意义：</w:t>
      </w:r>
      <w:r w:rsidRPr="003E43ED">
        <w:rPr>
          <w:rFonts w:ascii="仿宋_GB2312" w:eastAsia="仿宋_GB2312"/>
          <w:sz w:val="32"/>
          <w:szCs w:val="32"/>
        </w:rPr>
        <w:t>反映</w:t>
      </w:r>
      <w:r>
        <w:rPr>
          <w:rFonts w:ascii="仿宋_GB2312" w:eastAsia="仿宋_GB2312" w:hint="eastAsia"/>
          <w:sz w:val="32"/>
          <w:szCs w:val="32"/>
        </w:rPr>
        <w:t>医疗机构</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Pr>
          <w:rFonts w:ascii="仿宋_GB2312" w:eastAsia="仿宋_GB2312" w:hint="eastAsia"/>
          <w:sz w:val="32"/>
          <w:szCs w:val="32"/>
        </w:rPr>
        <w:t>技</w:t>
      </w:r>
      <w:r w:rsidRPr="003E43ED">
        <w:rPr>
          <w:rFonts w:ascii="仿宋_GB2312" w:eastAsia="仿宋_GB2312"/>
          <w:sz w:val="32"/>
          <w:szCs w:val="32"/>
        </w:rPr>
        <w:t>术</w:t>
      </w:r>
      <w:r w:rsidRPr="00330F77">
        <w:rPr>
          <w:rFonts w:ascii="仿宋_GB2312" w:eastAsia="仿宋_GB2312" w:hint="eastAsia"/>
          <w:sz w:val="32"/>
          <w:szCs w:val="32"/>
        </w:rPr>
        <w:t>水平的重要结果指标之一</w:t>
      </w:r>
      <w:r w:rsidRPr="003E43ED">
        <w:rPr>
          <w:rFonts w:ascii="仿宋_GB2312" w:eastAsia="仿宋_GB2312"/>
          <w:sz w:val="32"/>
          <w:szCs w:val="32"/>
        </w:rPr>
        <w:t>。</w:t>
      </w:r>
    </w:p>
    <w:p w:rsidR="004624FA" w:rsidRPr="00D65D12" w:rsidRDefault="004624FA" w:rsidP="004624FA">
      <w:pPr>
        <w:adjustRightInd w:val="0"/>
        <w:snapToGrid w:val="0"/>
        <w:spacing w:line="360" w:lineRule="auto"/>
        <w:ind w:firstLineChars="200" w:firstLine="640"/>
        <w:rPr>
          <w:rFonts w:ascii="黑体" w:eastAsia="黑体" w:hAnsi="黑体"/>
          <w:b/>
          <w:bCs/>
          <w:sz w:val="32"/>
          <w:szCs w:val="32"/>
        </w:rPr>
      </w:pPr>
      <w:r>
        <w:rPr>
          <w:rFonts w:ascii="黑体" w:eastAsia="黑体" w:hAnsi="黑体" w:hint="eastAsia"/>
          <w:sz w:val="32"/>
          <w:szCs w:val="32"/>
        </w:rPr>
        <w:t>七</w:t>
      </w:r>
      <w:r w:rsidRPr="00D65D12">
        <w:rPr>
          <w:rFonts w:ascii="黑体" w:eastAsia="黑体" w:hAnsi="黑体" w:hint="eastAsia"/>
          <w:sz w:val="32"/>
          <w:szCs w:val="32"/>
        </w:rPr>
        <w:t>、</w:t>
      </w:r>
      <w:r>
        <w:rPr>
          <w:rFonts w:ascii="黑体" w:eastAsia="黑体" w:hAnsi="黑体" w:hint="eastAsia"/>
          <w:sz w:val="32"/>
          <w:szCs w:val="32"/>
        </w:rPr>
        <w:t>术后颅内感染发生</w:t>
      </w:r>
      <w:r w:rsidRPr="00D65D12">
        <w:rPr>
          <w:rFonts w:ascii="黑体" w:eastAsia="黑体" w:hAnsi="黑体" w:hint="eastAsia"/>
          <w:sz w:val="32"/>
          <w:szCs w:val="32"/>
        </w:rPr>
        <w:t>率</w:t>
      </w:r>
    </w:p>
    <w:p w:rsidR="004624FA" w:rsidRPr="00B82547"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定义：</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B82547">
        <w:rPr>
          <w:rFonts w:ascii="仿宋_GB2312" w:eastAsia="仿宋_GB2312" w:hint="eastAsia"/>
          <w:sz w:val="32"/>
          <w:szCs w:val="32"/>
        </w:rPr>
        <w:t>术患者</w:t>
      </w:r>
      <w:r>
        <w:rPr>
          <w:rFonts w:ascii="仿宋_GB2312" w:eastAsia="仿宋_GB2312" w:hint="eastAsia"/>
          <w:sz w:val="32"/>
          <w:szCs w:val="32"/>
        </w:rPr>
        <w:t>，</w:t>
      </w:r>
      <w:r w:rsidRPr="00B82547">
        <w:rPr>
          <w:rFonts w:ascii="仿宋_GB2312" w:eastAsia="仿宋_GB2312" w:hint="eastAsia"/>
          <w:sz w:val="32"/>
          <w:szCs w:val="32"/>
        </w:rPr>
        <w:t>术后</w:t>
      </w:r>
      <w:r>
        <w:rPr>
          <w:rFonts w:ascii="仿宋_GB2312" w:eastAsia="仿宋_GB2312" w:hint="eastAsia"/>
          <w:sz w:val="32"/>
          <w:szCs w:val="32"/>
        </w:rPr>
        <w:t>发生颅内感染的患者数</w:t>
      </w:r>
      <w:r w:rsidRPr="00B82547">
        <w:rPr>
          <w:rFonts w:ascii="仿宋_GB2312" w:eastAsia="仿宋_GB2312" w:hint="eastAsia"/>
          <w:sz w:val="32"/>
          <w:szCs w:val="32"/>
        </w:rPr>
        <w:t>占同期口腔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w:t>
      </w:r>
      <w:r>
        <w:rPr>
          <w:rFonts w:ascii="仿宋_GB2312" w:eastAsia="仿宋_GB2312" w:hint="eastAsia"/>
          <w:sz w:val="32"/>
          <w:szCs w:val="32"/>
        </w:rPr>
        <w:t>部</w:t>
      </w:r>
      <w:r w:rsidRPr="00B82547">
        <w:rPr>
          <w:rFonts w:ascii="仿宋_GB2312" w:eastAsia="仿宋_GB2312" w:hint="eastAsia"/>
          <w:sz w:val="32"/>
          <w:szCs w:val="32"/>
        </w:rPr>
        <w:t>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B82547">
        <w:rPr>
          <w:rFonts w:ascii="仿宋_GB2312" w:eastAsia="仿宋_GB2312" w:hint="eastAsia"/>
          <w:sz w:val="32"/>
          <w:szCs w:val="32"/>
        </w:rPr>
        <w:t>术患者</w:t>
      </w:r>
      <w:proofErr w:type="gramEnd"/>
      <w:r w:rsidRPr="00B82547">
        <w:rPr>
          <w:rFonts w:ascii="仿宋_GB2312" w:eastAsia="仿宋_GB2312" w:hint="eastAsia"/>
          <w:sz w:val="32"/>
          <w:szCs w:val="32"/>
        </w:rPr>
        <w:t>总数的比例。</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术后颅内感染发生率</w:t>
      </w:r>
      <w:r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术后</m:t>
            </m:r>
            <m:r>
              <m:rPr>
                <m:sty m:val="p"/>
              </m:rPr>
              <w:rPr>
                <w:rFonts w:ascii="Cambria Math" w:eastAsia="仿宋_GB2312" w:hAnsi="Cambria Math" w:cs="Times New Roman"/>
                <w:sz w:val="24"/>
                <w:szCs w:val="28"/>
              </w:rPr>
              <m:t>发生颅内感染的患者</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同期口腔颌面部肿瘤颅颌联合根治术患者总数</m:t>
            </m:r>
          </m:den>
        </m:f>
        <m:r>
          <m:rPr>
            <m:sty m:val="p"/>
          </m:rPr>
          <w:rPr>
            <w:rFonts w:ascii="Cambria Math" w:eastAsia="仿宋_GB2312" w:hAnsi="Cambria Math" w:cs="Times New Roman" w:hint="eastAsia"/>
            <w:sz w:val="24"/>
            <w:szCs w:val="28"/>
          </w:rPr>
          <m:t>×</m:t>
        </m:r>
        <m:r>
          <m:rPr>
            <m:sty m:val="p"/>
          </m:rPr>
          <w:rPr>
            <w:rFonts w:ascii="Cambria Math" w:eastAsia="仿宋_GB2312" w:hAnsi="Cambria Math" w:cs="Times New Roman" w:hint="eastAsia"/>
            <w:sz w:val="24"/>
            <w:szCs w:val="28"/>
          </w:rPr>
          <m:t>100%</m:t>
        </m:r>
      </m:oMath>
    </w:p>
    <w:p w:rsidR="004624FA" w:rsidRPr="00EB400D" w:rsidRDefault="004624FA" w:rsidP="004624FA">
      <w:pPr>
        <w:adjustRightInd w:val="0"/>
        <w:snapToGrid w:val="0"/>
        <w:spacing w:line="360" w:lineRule="auto"/>
        <w:ind w:firstLineChars="200" w:firstLine="643"/>
        <w:rPr>
          <w:rFonts w:ascii="仿宋_GB2312" w:eastAsia="仿宋_GB2312"/>
          <w:bCs/>
          <w:sz w:val="32"/>
          <w:szCs w:val="32"/>
        </w:rPr>
      </w:pPr>
      <w:r w:rsidRPr="00407EBE">
        <w:rPr>
          <w:rFonts w:ascii="仿宋_GB2312" w:eastAsia="仿宋_GB2312" w:hint="eastAsia"/>
          <w:b/>
          <w:sz w:val="32"/>
          <w:szCs w:val="32"/>
        </w:rPr>
        <w:t>意义：</w:t>
      </w:r>
      <w:r w:rsidRPr="003E43ED">
        <w:rPr>
          <w:rFonts w:ascii="仿宋_GB2312" w:eastAsia="仿宋_GB2312"/>
          <w:sz w:val="32"/>
          <w:szCs w:val="32"/>
        </w:rPr>
        <w:t>反映</w:t>
      </w:r>
      <w:r>
        <w:rPr>
          <w:rFonts w:ascii="仿宋_GB2312" w:eastAsia="仿宋_GB2312" w:hint="eastAsia"/>
          <w:sz w:val="32"/>
          <w:szCs w:val="32"/>
        </w:rPr>
        <w:t>医疗机构</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Pr>
          <w:rFonts w:ascii="仿宋_GB2312" w:eastAsia="仿宋_GB2312" w:hint="eastAsia"/>
          <w:sz w:val="32"/>
          <w:szCs w:val="32"/>
        </w:rPr>
        <w:t>技</w:t>
      </w:r>
      <w:r w:rsidRPr="003E43ED">
        <w:rPr>
          <w:rFonts w:ascii="仿宋_GB2312" w:eastAsia="仿宋_GB2312"/>
          <w:sz w:val="32"/>
          <w:szCs w:val="32"/>
        </w:rPr>
        <w:t>术</w:t>
      </w:r>
      <w:r w:rsidRPr="00330F77">
        <w:rPr>
          <w:rFonts w:ascii="仿宋_GB2312" w:eastAsia="仿宋_GB2312" w:hint="eastAsia"/>
          <w:sz w:val="32"/>
          <w:szCs w:val="32"/>
        </w:rPr>
        <w:t>水平的重要结果指标之一</w:t>
      </w:r>
      <w:r w:rsidRPr="003E43ED">
        <w:rPr>
          <w:rFonts w:ascii="仿宋_GB2312" w:eastAsia="仿宋_GB2312"/>
          <w:sz w:val="32"/>
          <w:szCs w:val="32"/>
        </w:rPr>
        <w:t>。</w:t>
      </w:r>
    </w:p>
    <w:p w:rsidR="004624FA" w:rsidRPr="00D65D12" w:rsidRDefault="004624FA" w:rsidP="004624FA">
      <w:pPr>
        <w:adjustRightInd w:val="0"/>
        <w:snapToGrid w:val="0"/>
        <w:spacing w:line="360" w:lineRule="auto"/>
        <w:ind w:firstLineChars="200" w:firstLine="640"/>
        <w:rPr>
          <w:rFonts w:ascii="黑体" w:eastAsia="黑体" w:hAnsi="黑体"/>
          <w:b/>
          <w:bCs/>
          <w:sz w:val="32"/>
          <w:szCs w:val="32"/>
        </w:rPr>
      </w:pPr>
      <w:r>
        <w:rPr>
          <w:rFonts w:ascii="黑体" w:eastAsia="黑体" w:hAnsi="黑体" w:hint="eastAsia"/>
          <w:sz w:val="32"/>
          <w:szCs w:val="32"/>
        </w:rPr>
        <w:t>八</w:t>
      </w:r>
      <w:r w:rsidRPr="00D65D12">
        <w:rPr>
          <w:rFonts w:ascii="黑体" w:eastAsia="黑体" w:hAnsi="黑体" w:hint="eastAsia"/>
          <w:sz w:val="32"/>
          <w:szCs w:val="32"/>
        </w:rPr>
        <w:t>、</w:t>
      </w:r>
      <w:r>
        <w:rPr>
          <w:rFonts w:ascii="黑体" w:eastAsia="黑体" w:hAnsi="黑体" w:hint="eastAsia"/>
          <w:sz w:val="32"/>
          <w:szCs w:val="32"/>
        </w:rPr>
        <w:t>术后全身系统严重并发症发生</w:t>
      </w:r>
      <w:r w:rsidRPr="00D65D12">
        <w:rPr>
          <w:rFonts w:ascii="黑体" w:eastAsia="黑体" w:hAnsi="黑体" w:hint="eastAsia"/>
          <w:sz w:val="32"/>
          <w:szCs w:val="32"/>
        </w:rPr>
        <w:t>率</w:t>
      </w:r>
    </w:p>
    <w:p w:rsidR="004624FA" w:rsidRPr="00B82547"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lastRenderedPageBreak/>
        <w:t>定义：</w:t>
      </w:r>
      <w:r w:rsidRPr="00F5248C">
        <w:rPr>
          <w:rFonts w:ascii="仿宋_GB2312" w:eastAsia="仿宋_GB2312" w:hint="eastAsia"/>
          <w:sz w:val="32"/>
          <w:szCs w:val="32"/>
        </w:rPr>
        <w:t>术后全身系统严重并发症</w:t>
      </w:r>
      <w:r>
        <w:rPr>
          <w:rFonts w:ascii="仿宋_GB2312" w:eastAsia="仿宋_GB2312" w:hint="eastAsia"/>
          <w:sz w:val="32"/>
          <w:szCs w:val="32"/>
        </w:rPr>
        <w:t>是指</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B82547">
        <w:rPr>
          <w:rFonts w:ascii="仿宋_GB2312" w:eastAsia="仿宋_GB2312" w:hint="eastAsia"/>
          <w:sz w:val="32"/>
          <w:szCs w:val="32"/>
        </w:rPr>
        <w:t>术患者</w:t>
      </w:r>
      <w:r>
        <w:rPr>
          <w:rFonts w:ascii="仿宋_GB2312" w:eastAsia="仿宋_GB2312" w:hint="eastAsia"/>
          <w:sz w:val="32"/>
          <w:szCs w:val="32"/>
        </w:rPr>
        <w:t>，</w:t>
      </w:r>
      <w:r w:rsidRPr="00B82547">
        <w:rPr>
          <w:rFonts w:ascii="仿宋_GB2312" w:eastAsia="仿宋_GB2312" w:hint="eastAsia"/>
          <w:sz w:val="32"/>
          <w:szCs w:val="32"/>
        </w:rPr>
        <w:t>术后</w:t>
      </w:r>
      <w:r>
        <w:rPr>
          <w:rFonts w:ascii="仿宋_GB2312" w:eastAsia="仿宋_GB2312" w:hint="eastAsia"/>
          <w:sz w:val="32"/>
          <w:szCs w:val="32"/>
        </w:rPr>
        <w:t>发生</w:t>
      </w:r>
      <w:r w:rsidRPr="00B82547">
        <w:rPr>
          <w:rFonts w:ascii="仿宋_GB2312" w:eastAsia="仿宋_GB2312" w:hint="eastAsia"/>
          <w:sz w:val="32"/>
          <w:szCs w:val="32"/>
        </w:rPr>
        <w:t>的心</w:t>
      </w:r>
      <w:r>
        <w:rPr>
          <w:rFonts w:ascii="仿宋_GB2312" w:eastAsia="仿宋_GB2312" w:hint="eastAsia"/>
          <w:sz w:val="32"/>
          <w:szCs w:val="32"/>
        </w:rPr>
        <w:t>脑血管意外（如心肌梗死、缺血性脑卒中、脑出血等）</w:t>
      </w:r>
      <w:r w:rsidRPr="00B82547">
        <w:rPr>
          <w:rFonts w:ascii="仿宋_GB2312" w:eastAsia="仿宋_GB2312" w:hint="eastAsia"/>
          <w:sz w:val="32"/>
          <w:szCs w:val="32"/>
        </w:rPr>
        <w:t>、肺栓塞、呼吸衰竭、肝衰竭、肾衰竭、深静脉血栓等并发症</w:t>
      </w:r>
      <w:r>
        <w:rPr>
          <w:rFonts w:ascii="仿宋_GB2312" w:eastAsia="仿宋_GB2312" w:hint="eastAsia"/>
          <w:sz w:val="32"/>
          <w:szCs w:val="32"/>
        </w:rPr>
        <w:t>。术后全身系统严重并发症发生率是指术后发生全身系统严重并发症的患者数</w:t>
      </w:r>
      <w:r w:rsidRPr="00B82547">
        <w:rPr>
          <w:rFonts w:ascii="仿宋_GB2312" w:eastAsia="仿宋_GB2312" w:hint="eastAsia"/>
          <w:sz w:val="32"/>
          <w:szCs w:val="32"/>
        </w:rPr>
        <w:t>占同期口腔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w:t>
      </w:r>
      <w:r>
        <w:rPr>
          <w:rFonts w:ascii="仿宋_GB2312" w:eastAsia="仿宋_GB2312" w:hint="eastAsia"/>
          <w:sz w:val="32"/>
          <w:szCs w:val="32"/>
        </w:rPr>
        <w:t>部</w:t>
      </w:r>
      <w:r w:rsidRPr="00B82547">
        <w:rPr>
          <w:rFonts w:ascii="仿宋_GB2312" w:eastAsia="仿宋_GB2312" w:hint="eastAsia"/>
          <w:sz w:val="32"/>
          <w:szCs w:val="32"/>
        </w:rPr>
        <w:t>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B82547">
        <w:rPr>
          <w:rFonts w:ascii="仿宋_GB2312" w:eastAsia="仿宋_GB2312" w:hint="eastAsia"/>
          <w:sz w:val="32"/>
          <w:szCs w:val="32"/>
        </w:rPr>
        <w:t>术患者</w:t>
      </w:r>
      <w:proofErr w:type="gramEnd"/>
      <w:r w:rsidRPr="00B82547">
        <w:rPr>
          <w:rFonts w:ascii="仿宋_GB2312" w:eastAsia="仿宋_GB2312" w:hint="eastAsia"/>
          <w:sz w:val="32"/>
          <w:szCs w:val="32"/>
        </w:rPr>
        <w:t>总数的比例。</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3F39A0" w:rsidP="004624FA">
      <w:pPr>
        <w:adjustRightInd w:val="0"/>
        <w:snapToGrid w:val="0"/>
        <w:spacing w:line="360" w:lineRule="auto"/>
        <w:ind w:firstLineChars="200" w:firstLine="480"/>
        <w:rPr>
          <w:rFonts w:ascii="Cambria Math" w:eastAsia="仿宋_GB2312" w:hAnsi="Cambria Math" w:cs="Times New Roman"/>
          <w:sz w:val="24"/>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术后全身系统</m:t>
              </m:r>
            </m:e>
          </m:mr>
          <m:mr>
            <m:e>
              <m:r>
                <m:rPr>
                  <m:sty m:val="p"/>
                </m:rPr>
                <w:rPr>
                  <w:rFonts w:ascii="Cambria Math" w:eastAsia="仿宋_GB2312" w:hAnsi="Cambria Math" w:cs="Times New Roman"/>
                  <w:sz w:val="24"/>
                  <w:szCs w:val="28"/>
                </w:rPr>
                <m:t>严重并发症发生</m:t>
              </m:r>
              <m:r>
                <m:rPr>
                  <m:sty m:val="p"/>
                </m:rPr>
                <w:rPr>
                  <w:rFonts w:ascii="Cambria Math" w:eastAsia="仿宋_GB2312" w:hAnsi="Cambria Math" w:cs="Times New Roman" w:hint="eastAsia"/>
                  <w:sz w:val="24"/>
                  <w:szCs w:val="28"/>
                </w:rPr>
                <m:t>率</m:t>
              </m:r>
            </m:e>
          </m:mr>
        </m:m>
      </m:oMath>
      <w:r w:rsidR="004624FA" w:rsidRPr="00114634">
        <w:rPr>
          <w:rFonts w:ascii="Cambria Math" w:eastAsia="仿宋_GB2312" w:hAnsi="Cambria Math" w:cs="Times New Roman" w:hint="eastAsia"/>
          <w:sz w:val="24"/>
          <w:szCs w:val="28"/>
        </w:rPr>
        <w:t xml:space="preserve"> =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术后</m:t>
            </m:r>
            <m:r>
              <m:rPr>
                <m:sty m:val="p"/>
              </m:rPr>
              <w:rPr>
                <w:rFonts w:ascii="Cambria Math" w:eastAsia="仿宋_GB2312" w:hAnsi="Cambria Math" w:cs="Times New Roman"/>
                <w:sz w:val="24"/>
                <w:szCs w:val="28"/>
              </w:rPr>
              <m:t>发生全身系统严重并发症的患者</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同期口腔颌面部肿瘤颅颌联合根治术患者总数</m:t>
            </m:r>
          </m:den>
        </m:f>
        <m:r>
          <m:rPr>
            <m:sty m:val="p"/>
          </m:rPr>
          <w:rPr>
            <w:rFonts w:ascii="Cambria Math" w:eastAsia="仿宋_GB2312" w:hAnsi="Cambria Math" w:cs="Times New Roman" w:hint="eastAsia"/>
            <w:sz w:val="24"/>
            <w:szCs w:val="28"/>
          </w:rPr>
          <m:t>×</m:t>
        </m:r>
        <m:r>
          <m:rPr>
            <m:sty m:val="p"/>
          </m:rPr>
          <w:rPr>
            <w:rFonts w:ascii="Cambria Math" w:eastAsia="仿宋_GB2312" w:hAnsi="Cambria Math" w:cs="Times New Roman" w:hint="eastAsia"/>
            <w:sz w:val="24"/>
            <w:szCs w:val="28"/>
          </w:rPr>
          <m:t>100%</m:t>
        </m:r>
      </m:oMath>
    </w:p>
    <w:p w:rsidR="004624FA" w:rsidRPr="00EB400D" w:rsidRDefault="004624FA" w:rsidP="004624FA">
      <w:pPr>
        <w:adjustRightInd w:val="0"/>
        <w:snapToGrid w:val="0"/>
        <w:spacing w:line="360" w:lineRule="auto"/>
        <w:ind w:firstLineChars="200" w:firstLine="643"/>
        <w:rPr>
          <w:rFonts w:ascii="仿宋_GB2312" w:eastAsia="仿宋_GB2312"/>
          <w:bCs/>
          <w:sz w:val="32"/>
          <w:szCs w:val="32"/>
        </w:rPr>
      </w:pPr>
      <w:r w:rsidRPr="00407EBE">
        <w:rPr>
          <w:rFonts w:ascii="仿宋_GB2312" w:eastAsia="仿宋_GB2312" w:hint="eastAsia"/>
          <w:b/>
          <w:sz w:val="32"/>
          <w:szCs w:val="32"/>
        </w:rPr>
        <w:t>意义：</w:t>
      </w:r>
      <w:r w:rsidRPr="003E43ED">
        <w:rPr>
          <w:rFonts w:ascii="仿宋_GB2312" w:eastAsia="仿宋_GB2312"/>
          <w:sz w:val="32"/>
          <w:szCs w:val="32"/>
        </w:rPr>
        <w:t>反映</w:t>
      </w:r>
      <w:r>
        <w:rPr>
          <w:rFonts w:ascii="仿宋_GB2312" w:eastAsia="仿宋_GB2312" w:hint="eastAsia"/>
          <w:sz w:val="32"/>
          <w:szCs w:val="32"/>
        </w:rPr>
        <w:t>医疗机构</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Pr>
          <w:rFonts w:ascii="仿宋_GB2312" w:eastAsia="仿宋_GB2312" w:hint="eastAsia"/>
          <w:sz w:val="32"/>
          <w:szCs w:val="32"/>
        </w:rPr>
        <w:t>技</w:t>
      </w:r>
      <w:r w:rsidRPr="003E43ED">
        <w:rPr>
          <w:rFonts w:ascii="仿宋_GB2312" w:eastAsia="仿宋_GB2312"/>
          <w:sz w:val="32"/>
          <w:szCs w:val="32"/>
        </w:rPr>
        <w:t>术</w:t>
      </w:r>
      <w:r w:rsidRPr="00330F77">
        <w:rPr>
          <w:rFonts w:ascii="仿宋_GB2312" w:eastAsia="仿宋_GB2312" w:hint="eastAsia"/>
          <w:sz w:val="32"/>
          <w:szCs w:val="32"/>
        </w:rPr>
        <w:t>水平的重要结果指标之一</w:t>
      </w:r>
      <w:r w:rsidRPr="003E43ED">
        <w:rPr>
          <w:rFonts w:ascii="仿宋_GB2312" w:eastAsia="仿宋_GB2312"/>
          <w:sz w:val="32"/>
          <w:szCs w:val="32"/>
        </w:rPr>
        <w:t>。</w:t>
      </w:r>
    </w:p>
    <w:p w:rsidR="004624FA" w:rsidRPr="00CB336B" w:rsidRDefault="004624FA" w:rsidP="004624FA">
      <w:pPr>
        <w:adjustRightInd w:val="0"/>
        <w:snapToGrid w:val="0"/>
        <w:spacing w:line="360" w:lineRule="auto"/>
        <w:ind w:firstLineChars="200" w:firstLine="640"/>
        <w:rPr>
          <w:rFonts w:ascii="黑体" w:eastAsia="黑体" w:hAnsi="黑体"/>
          <w:b/>
          <w:bCs/>
          <w:sz w:val="32"/>
          <w:szCs w:val="32"/>
        </w:rPr>
      </w:pPr>
      <w:r>
        <w:rPr>
          <w:rFonts w:ascii="黑体" w:eastAsia="黑体" w:hAnsi="黑体" w:hint="eastAsia"/>
          <w:sz w:val="32"/>
          <w:szCs w:val="32"/>
        </w:rPr>
        <w:t>九</w:t>
      </w:r>
      <w:r w:rsidRPr="00CB336B">
        <w:rPr>
          <w:rFonts w:ascii="黑体" w:eastAsia="黑体" w:hAnsi="黑体" w:hint="eastAsia"/>
          <w:sz w:val="32"/>
          <w:szCs w:val="32"/>
        </w:rPr>
        <w:t>、术后抢救率、术后抢救成功率</w:t>
      </w:r>
    </w:p>
    <w:p w:rsidR="004624FA" w:rsidRPr="00CB336B"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定义：</w:t>
      </w:r>
      <w:r w:rsidRPr="00CB336B">
        <w:rPr>
          <w:rFonts w:ascii="仿宋_GB2312" w:eastAsia="仿宋_GB2312" w:hint="eastAsia"/>
          <w:sz w:val="32"/>
          <w:szCs w:val="32"/>
        </w:rPr>
        <w:t>术后抢救是指</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CB336B">
        <w:rPr>
          <w:rFonts w:ascii="仿宋_GB2312" w:eastAsia="仿宋_GB2312" w:hint="eastAsia"/>
          <w:sz w:val="32"/>
          <w:szCs w:val="32"/>
        </w:rPr>
        <w:t>术患者，术后因紧急情况（</w:t>
      </w:r>
      <w:r>
        <w:rPr>
          <w:rFonts w:ascii="仿宋_GB2312" w:eastAsia="仿宋_GB2312" w:hint="eastAsia"/>
          <w:sz w:val="32"/>
          <w:szCs w:val="32"/>
        </w:rPr>
        <w:t>呼吸心跳骤停</w:t>
      </w:r>
      <w:r w:rsidRPr="00CB336B">
        <w:rPr>
          <w:rFonts w:ascii="仿宋_GB2312" w:eastAsia="仿宋_GB2312" w:hint="eastAsia"/>
          <w:sz w:val="32"/>
          <w:szCs w:val="32"/>
        </w:rPr>
        <w:t>、休克、颅内感染等）出现生命危险，需立即进行气管插管或切开、心肺复苏等治疗。术后抢救成功是指</w:t>
      </w:r>
      <w:r w:rsidRPr="00CB336B">
        <w:rPr>
          <w:rFonts w:ascii="仿宋_GB2312" w:eastAsia="仿宋_GB2312" w:hAnsi="Calibri" w:hint="eastAsia"/>
          <w:sz w:val="32"/>
          <w:szCs w:val="32"/>
        </w:rPr>
        <w:t>经抢救的术后患者存活超过24小时。术后抢救率是指术后抢救</w:t>
      </w:r>
      <w:r w:rsidRPr="00CB336B">
        <w:rPr>
          <w:rFonts w:ascii="仿宋_GB2312" w:eastAsia="仿宋_GB2312" w:hint="eastAsia"/>
          <w:sz w:val="32"/>
          <w:szCs w:val="32"/>
        </w:rPr>
        <w:t>的患者例次数占同期</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联合根治</w:t>
      </w:r>
      <w:r w:rsidRPr="00CB336B">
        <w:rPr>
          <w:rFonts w:ascii="仿宋_GB2312" w:eastAsia="仿宋_GB2312" w:hint="eastAsia"/>
          <w:sz w:val="32"/>
          <w:szCs w:val="32"/>
        </w:rPr>
        <w:t>术患者</w:t>
      </w:r>
      <w:proofErr w:type="gramEnd"/>
      <w:r w:rsidRPr="00CB336B">
        <w:rPr>
          <w:rFonts w:ascii="仿宋_GB2312" w:eastAsia="仿宋_GB2312" w:hint="eastAsia"/>
          <w:sz w:val="32"/>
          <w:szCs w:val="32"/>
        </w:rPr>
        <w:t>总数的比例。术后抢救成功率是指术后抢救成功的患者例次数占同期术后抢救患者总例次数的比例。</w:t>
      </w:r>
      <w:r w:rsidRPr="00CB336B">
        <w:rPr>
          <w:rFonts w:ascii="仿宋_GB2312" w:eastAsia="仿宋_GB2312" w:hAnsi="Calibri" w:hint="eastAsia"/>
          <w:sz w:val="32"/>
          <w:szCs w:val="32"/>
        </w:rPr>
        <w:t>同一患者24小时内行多次抢救，记为“一例次”。</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术后抢救率</w:t>
      </w:r>
      <w:r w:rsidRPr="0011463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术后抢救的患者</m:t>
            </m:r>
            <m:r>
              <m:rPr>
                <m:sty m:val="p"/>
              </m:rPr>
              <w:rPr>
                <w:rFonts w:ascii="Cambria Math" w:eastAsia="仿宋_GB2312" w:hAnsi="Cambria Math" w:cs="Times New Roman" w:hint="eastAsia"/>
                <w:sz w:val="24"/>
                <w:szCs w:val="28"/>
              </w:rPr>
              <m:t>例</m:t>
            </m:r>
            <m:r>
              <m:rPr>
                <m:sty m:val="p"/>
              </m:rPr>
              <w:rPr>
                <w:rFonts w:ascii="Cambria Math" w:eastAsia="仿宋_GB2312" w:hAnsi="Cambria Math" w:cs="Times New Roman"/>
                <w:sz w:val="24"/>
                <w:szCs w:val="28"/>
              </w:rPr>
              <m:t>次数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口腔颌面部肿瘤颅颌联合根治技术患者总</m:t>
            </m:r>
            <m:r>
              <m:rPr>
                <m:sty m:val="p"/>
              </m:rPr>
              <w:rPr>
                <w:rFonts w:ascii="Cambria Math" w:eastAsia="仿宋_GB2312" w:hAnsi="Cambria Math" w:cs="Times New Roman"/>
                <w:sz w:val="24"/>
                <w:szCs w:val="28"/>
              </w:rPr>
              <m:t>数</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术后抢救成功率</w:t>
      </w:r>
      <w:r w:rsidRPr="0011463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术后抢救成功的患者</m:t>
            </m:r>
            <m:r>
              <m:rPr>
                <m:sty m:val="p"/>
              </m:rPr>
              <w:rPr>
                <w:rFonts w:ascii="Cambria Math" w:eastAsia="仿宋_GB2312" w:hAnsi="Cambria Math" w:cs="Times New Roman" w:hint="eastAsia"/>
                <w:sz w:val="24"/>
                <w:szCs w:val="28"/>
              </w:rPr>
              <m:t>例</m:t>
            </m:r>
            <m:r>
              <m:rPr>
                <m:sty m:val="p"/>
              </m:rPr>
              <w:rPr>
                <w:rFonts w:ascii="Cambria Math" w:eastAsia="仿宋_GB2312" w:hAnsi="Cambria Math" w:cs="Times New Roman"/>
                <w:sz w:val="24"/>
                <w:szCs w:val="28"/>
              </w:rPr>
              <m:t>次数</m:t>
            </m:r>
          </m:num>
          <m:den>
            <m:r>
              <m:rPr>
                <m:sty m:val="p"/>
              </m:rPr>
              <w:rPr>
                <w:rFonts w:ascii="Cambria Math" w:eastAsia="仿宋_GB2312" w:hAnsi="Cambria Math" w:cs="Times New Roman"/>
                <w:sz w:val="24"/>
                <w:szCs w:val="28"/>
              </w:rPr>
              <m:t>同期术后抢救患者总例次数</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4624FA" w:rsidRPr="00CB336B"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lastRenderedPageBreak/>
        <w:t>意义：</w:t>
      </w:r>
      <w:r w:rsidRPr="00CB336B">
        <w:rPr>
          <w:rFonts w:ascii="仿宋_GB2312" w:eastAsia="仿宋_GB2312" w:hAnsi="Calibri" w:hint="eastAsia"/>
          <w:sz w:val="32"/>
          <w:szCs w:val="32"/>
        </w:rPr>
        <w:t>反映医疗机构</w:t>
      </w:r>
      <w:r w:rsidRPr="00CB336B">
        <w:rPr>
          <w:rFonts w:ascii="仿宋_GB2312" w:eastAsia="仿宋_GB2312" w:hint="eastAsia"/>
          <w:sz w:val="32"/>
          <w:szCs w:val="32"/>
        </w:rPr>
        <w:t>医疗质量和抢救效率的重要指标之一。</w:t>
      </w:r>
    </w:p>
    <w:p w:rsidR="004624FA" w:rsidRPr="00CB336B" w:rsidRDefault="004624FA" w:rsidP="004624FA">
      <w:pPr>
        <w:adjustRightInd w:val="0"/>
        <w:snapToGrid w:val="0"/>
        <w:spacing w:line="360" w:lineRule="auto"/>
        <w:ind w:firstLineChars="200" w:firstLine="640"/>
        <w:rPr>
          <w:rFonts w:ascii="黑体" w:eastAsia="黑体" w:hAnsi="黑体"/>
          <w:b/>
          <w:sz w:val="32"/>
          <w:szCs w:val="32"/>
        </w:rPr>
      </w:pPr>
      <w:r w:rsidRPr="00CB336B">
        <w:rPr>
          <w:rFonts w:ascii="黑体" w:eastAsia="黑体" w:hAnsi="黑体" w:hint="eastAsia"/>
          <w:sz w:val="32"/>
          <w:szCs w:val="32"/>
        </w:rPr>
        <w:t>十、术后死亡率</w:t>
      </w:r>
    </w:p>
    <w:p w:rsidR="004624FA" w:rsidRPr="00CB336B" w:rsidRDefault="004624FA" w:rsidP="004624FA">
      <w:pPr>
        <w:adjustRightInd w:val="0"/>
        <w:snapToGrid w:val="0"/>
        <w:spacing w:line="360" w:lineRule="auto"/>
        <w:ind w:firstLineChars="200" w:firstLine="643"/>
        <w:rPr>
          <w:rFonts w:ascii="仿宋_GB2312" w:eastAsia="仿宋_GB2312"/>
          <w:b/>
          <w:bCs/>
          <w:sz w:val="32"/>
          <w:szCs w:val="32"/>
        </w:rPr>
      </w:pPr>
      <w:r w:rsidRPr="00407EBE">
        <w:rPr>
          <w:rFonts w:ascii="仿宋_GB2312" w:eastAsia="仿宋_GB2312" w:hint="eastAsia"/>
          <w:b/>
          <w:sz w:val="32"/>
          <w:szCs w:val="32"/>
        </w:rPr>
        <w:t>定义：</w:t>
      </w:r>
      <w:r w:rsidRPr="00CB336B">
        <w:rPr>
          <w:rFonts w:ascii="仿宋_GB2312" w:eastAsia="仿宋_GB2312" w:hint="eastAsia"/>
          <w:sz w:val="32"/>
          <w:szCs w:val="32"/>
        </w:rPr>
        <w:t>术后死亡是指</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CB336B">
        <w:rPr>
          <w:rFonts w:ascii="仿宋_GB2312" w:eastAsia="仿宋_GB2312" w:hint="eastAsia"/>
          <w:sz w:val="32"/>
          <w:szCs w:val="32"/>
        </w:rPr>
        <w:t>术患者，术后（住院期间内）死亡</w:t>
      </w:r>
      <w:r w:rsidRPr="00CB336B">
        <w:rPr>
          <w:rFonts w:ascii="仿宋_GB2312" w:eastAsia="仿宋_GB2312" w:hAnsi="Calibri" w:hint="eastAsia"/>
          <w:sz w:val="32"/>
          <w:szCs w:val="32"/>
        </w:rPr>
        <w:t>，包括因不可逆疾病而自动出院的患者。术后死亡率是指术后患者死亡</w:t>
      </w:r>
      <w:r w:rsidRPr="00CB336B">
        <w:rPr>
          <w:rFonts w:ascii="仿宋_GB2312" w:eastAsia="仿宋_GB2312" w:hint="eastAsia"/>
          <w:sz w:val="32"/>
          <w:szCs w:val="32"/>
        </w:rPr>
        <w:t>人数占同期</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CB336B">
        <w:rPr>
          <w:rFonts w:ascii="仿宋_GB2312" w:eastAsia="仿宋_GB2312" w:hint="eastAsia"/>
          <w:sz w:val="32"/>
          <w:szCs w:val="32"/>
        </w:rPr>
        <w:t>技术患者总数的比例。</w:t>
      </w:r>
    </w:p>
    <w:p w:rsidR="004624FA" w:rsidRPr="00407EBE" w:rsidRDefault="004624FA" w:rsidP="004624FA">
      <w:pPr>
        <w:adjustRightInd w:val="0"/>
        <w:snapToGrid w:val="0"/>
        <w:spacing w:line="360" w:lineRule="auto"/>
        <w:ind w:firstLineChars="200" w:firstLine="643"/>
        <w:rPr>
          <w:rFonts w:ascii="仿宋_GB2312" w:eastAsia="仿宋_GB2312"/>
          <w:b/>
          <w:sz w:val="32"/>
          <w:szCs w:val="32"/>
        </w:rPr>
      </w:pPr>
      <w:r w:rsidRPr="00407EBE">
        <w:rPr>
          <w:rFonts w:ascii="仿宋_GB2312" w:eastAsia="仿宋_GB2312" w:hint="eastAsia"/>
          <w:b/>
          <w:sz w:val="32"/>
          <w:szCs w:val="32"/>
        </w:rPr>
        <w:t>计算公式：</w:t>
      </w:r>
    </w:p>
    <w:p w:rsidR="004624FA" w:rsidRPr="00114634" w:rsidRDefault="004624FA" w:rsidP="004624FA">
      <w:pPr>
        <w:adjustRightInd w:val="0"/>
        <w:snapToGrid w:val="0"/>
        <w:spacing w:line="360" w:lineRule="auto"/>
        <w:ind w:firstLineChars="200" w:firstLine="480"/>
        <w:rPr>
          <w:rFonts w:ascii="Cambria Math" w:eastAsia="仿宋_GB2312" w:hAnsi="Cambria Math" w:cs="Times New Roman"/>
          <w:sz w:val="24"/>
          <w:szCs w:val="28"/>
        </w:rPr>
      </w:pPr>
      <w:r w:rsidRPr="00114634">
        <w:rPr>
          <w:rFonts w:ascii="Cambria Math" w:eastAsia="仿宋_GB2312" w:hAnsi="Cambria Math" w:cs="Times New Roman" w:hint="eastAsia"/>
          <w:sz w:val="24"/>
          <w:szCs w:val="28"/>
        </w:rPr>
        <w:t>术后死亡率</w:t>
      </w:r>
      <w:r w:rsidRPr="0011463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术后患者死亡人数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口腔颌面部肿瘤颅颌联合根治技术患者总</m:t>
            </m:r>
            <m:r>
              <m:rPr>
                <m:sty m:val="p"/>
              </m:rPr>
              <w:rPr>
                <w:rFonts w:ascii="Cambria Math" w:eastAsia="仿宋_GB2312" w:hAnsi="Cambria Math" w:cs="Times New Roman"/>
                <w:sz w:val="24"/>
                <w:szCs w:val="28"/>
              </w:rPr>
              <m:t>数</m:t>
            </m:r>
          </m:den>
        </m:f>
      </m:oMath>
      <w:r w:rsidRPr="00114634">
        <w:rPr>
          <w:rFonts w:ascii="Cambria Math" w:eastAsia="仿宋_GB2312" w:hAnsi="Cambria Math" w:cs="Times New Roman" w:hint="eastAsia"/>
          <w:sz w:val="24"/>
          <w:szCs w:val="28"/>
        </w:rPr>
        <w:t>×</w:t>
      </w:r>
      <w:r w:rsidRPr="00114634">
        <w:rPr>
          <w:rFonts w:ascii="Cambria Math" w:eastAsia="仿宋_GB2312" w:hAnsi="Cambria Math" w:cs="Times New Roman" w:hint="eastAsia"/>
          <w:sz w:val="24"/>
          <w:szCs w:val="28"/>
        </w:rPr>
        <w:t>100%</w:t>
      </w:r>
    </w:p>
    <w:p w:rsidR="004624FA" w:rsidRPr="00A34FCC" w:rsidRDefault="004624FA" w:rsidP="004624FA">
      <w:pPr>
        <w:adjustRightInd w:val="0"/>
        <w:snapToGrid w:val="0"/>
        <w:spacing w:line="360" w:lineRule="auto"/>
        <w:ind w:firstLineChars="200" w:firstLine="643"/>
        <w:rPr>
          <w:rFonts w:ascii="黑体" w:eastAsia="黑体" w:hAnsi="黑体"/>
          <w:sz w:val="28"/>
          <w:szCs w:val="28"/>
        </w:rPr>
      </w:pPr>
      <w:r w:rsidRPr="00407EBE">
        <w:rPr>
          <w:rFonts w:ascii="仿宋_GB2312" w:eastAsia="仿宋_GB2312" w:hint="eastAsia"/>
          <w:b/>
          <w:sz w:val="32"/>
          <w:szCs w:val="32"/>
        </w:rPr>
        <w:t>意义：</w:t>
      </w:r>
      <w:r w:rsidRPr="00CB336B">
        <w:rPr>
          <w:rFonts w:ascii="仿宋_GB2312" w:eastAsia="仿宋_GB2312" w:hint="eastAsia"/>
          <w:sz w:val="32"/>
          <w:szCs w:val="32"/>
        </w:rPr>
        <w:t>反映医疗机构</w:t>
      </w:r>
      <w:r w:rsidRPr="00B82547">
        <w:rPr>
          <w:rFonts w:ascii="仿宋_GB2312" w:eastAsia="仿宋_GB2312" w:hint="eastAsia"/>
          <w:sz w:val="32"/>
          <w:szCs w:val="32"/>
        </w:rPr>
        <w:t>口腔</w:t>
      </w:r>
      <w:proofErr w:type="gramStart"/>
      <w:r w:rsidRPr="00B82547">
        <w:rPr>
          <w:rFonts w:ascii="仿宋_GB2312" w:eastAsia="仿宋_GB2312" w:hint="eastAsia"/>
          <w:sz w:val="32"/>
          <w:szCs w:val="32"/>
        </w:rPr>
        <w:t>颌</w:t>
      </w:r>
      <w:proofErr w:type="gramEnd"/>
      <w:r w:rsidRPr="00B82547">
        <w:rPr>
          <w:rFonts w:ascii="仿宋_GB2312" w:eastAsia="仿宋_GB2312" w:hint="eastAsia"/>
          <w:sz w:val="32"/>
          <w:szCs w:val="32"/>
        </w:rPr>
        <w:t>面部肿瘤颅</w:t>
      </w:r>
      <w:proofErr w:type="gramStart"/>
      <w:r w:rsidRPr="00B82547">
        <w:rPr>
          <w:rFonts w:ascii="仿宋_GB2312" w:eastAsia="仿宋_GB2312" w:hint="eastAsia"/>
          <w:sz w:val="32"/>
          <w:szCs w:val="32"/>
        </w:rPr>
        <w:t>颌</w:t>
      </w:r>
      <w:r w:rsidR="000D5CE7">
        <w:rPr>
          <w:rFonts w:ascii="仿宋_GB2312" w:eastAsia="仿宋_GB2312" w:hint="eastAsia"/>
          <w:sz w:val="32"/>
          <w:szCs w:val="32"/>
        </w:rPr>
        <w:t>联合</w:t>
      </w:r>
      <w:proofErr w:type="gramEnd"/>
      <w:r w:rsidR="000D5CE7">
        <w:rPr>
          <w:rFonts w:ascii="仿宋_GB2312" w:eastAsia="仿宋_GB2312" w:hint="eastAsia"/>
          <w:sz w:val="32"/>
          <w:szCs w:val="32"/>
        </w:rPr>
        <w:t>根治</w:t>
      </w:r>
      <w:r w:rsidRPr="00CB336B">
        <w:rPr>
          <w:rFonts w:ascii="仿宋_GB2312" w:eastAsia="仿宋_GB2312" w:hint="eastAsia"/>
          <w:sz w:val="32"/>
          <w:szCs w:val="32"/>
        </w:rPr>
        <w:t>技术水平的重要结果指标之一。</w:t>
      </w:r>
    </w:p>
    <w:p w:rsidR="003A05F9" w:rsidRDefault="003A05F9"/>
    <w:sectPr w:rsidR="003A05F9" w:rsidSect="00B67929">
      <w:footerReference w:type="default" r:id="rId7"/>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A0" w:rsidRDefault="003F39A0" w:rsidP="004624FA">
      <w:r>
        <w:separator/>
      </w:r>
    </w:p>
  </w:endnote>
  <w:endnote w:type="continuationSeparator" w:id="0">
    <w:p w:rsidR="003F39A0" w:rsidRDefault="003F39A0" w:rsidP="0046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01550"/>
      <w:docPartObj>
        <w:docPartGallery w:val="Page Numbers (Bottom of Page)"/>
        <w:docPartUnique/>
      </w:docPartObj>
    </w:sdtPr>
    <w:sdtEndPr/>
    <w:sdtContent>
      <w:p w:rsidR="00C10DFF" w:rsidRDefault="000A0197">
        <w:pPr>
          <w:pStyle w:val="a4"/>
          <w:jc w:val="center"/>
        </w:pPr>
        <w:r>
          <w:fldChar w:fldCharType="begin"/>
        </w:r>
        <w:r>
          <w:instrText>PAGE   \* MERGEFORMAT</w:instrText>
        </w:r>
        <w:r>
          <w:fldChar w:fldCharType="separate"/>
        </w:r>
        <w:r w:rsidR="00981227" w:rsidRPr="00981227">
          <w:rPr>
            <w:noProof/>
            <w:lang w:val="zh-CN"/>
          </w:rPr>
          <w:t>2</w:t>
        </w:r>
        <w:r>
          <w:fldChar w:fldCharType="end"/>
        </w:r>
      </w:p>
    </w:sdtContent>
  </w:sdt>
  <w:p w:rsidR="00C10DFF" w:rsidRDefault="003F39A0" w:rsidP="000D74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FF" w:rsidRDefault="003F39A0">
    <w:pPr>
      <w:pStyle w:val="a4"/>
      <w:jc w:val="center"/>
    </w:pPr>
  </w:p>
  <w:p w:rsidR="00C10DFF" w:rsidRDefault="003F3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A0" w:rsidRDefault="003F39A0" w:rsidP="004624FA">
      <w:r>
        <w:separator/>
      </w:r>
    </w:p>
  </w:footnote>
  <w:footnote w:type="continuationSeparator" w:id="0">
    <w:p w:rsidR="003F39A0" w:rsidRDefault="003F39A0" w:rsidP="0046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D4"/>
    <w:rsid w:val="00074F14"/>
    <w:rsid w:val="000A0197"/>
    <w:rsid w:val="000C1DAC"/>
    <w:rsid w:val="000D5CE7"/>
    <w:rsid w:val="00147183"/>
    <w:rsid w:val="003A05F9"/>
    <w:rsid w:val="003F39A0"/>
    <w:rsid w:val="004624FA"/>
    <w:rsid w:val="005445FF"/>
    <w:rsid w:val="005A375C"/>
    <w:rsid w:val="005C2CF7"/>
    <w:rsid w:val="006A719F"/>
    <w:rsid w:val="007770B3"/>
    <w:rsid w:val="007E046A"/>
    <w:rsid w:val="007F5039"/>
    <w:rsid w:val="00822E5C"/>
    <w:rsid w:val="00981227"/>
    <w:rsid w:val="009A1D34"/>
    <w:rsid w:val="00AA41BD"/>
    <w:rsid w:val="00B16BD4"/>
    <w:rsid w:val="00BA466F"/>
    <w:rsid w:val="00C23980"/>
    <w:rsid w:val="00C715AA"/>
    <w:rsid w:val="00C85D17"/>
    <w:rsid w:val="00CA6916"/>
    <w:rsid w:val="00CB13C3"/>
    <w:rsid w:val="00D27E9A"/>
    <w:rsid w:val="00DE5218"/>
    <w:rsid w:val="00E214AC"/>
    <w:rsid w:val="00F31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4FA"/>
    <w:rPr>
      <w:sz w:val="18"/>
      <w:szCs w:val="18"/>
    </w:rPr>
  </w:style>
  <w:style w:type="paragraph" w:styleId="a4">
    <w:name w:val="footer"/>
    <w:basedOn w:val="a"/>
    <w:link w:val="Char0"/>
    <w:uiPriority w:val="99"/>
    <w:unhideWhenUsed/>
    <w:rsid w:val="004624FA"/>
    <w:pPr>
      <w:tabs>
        <w:tab w:val="center" w:pos="4153"/>
        <w:tab w:val="right" w:pos="8306"/>
      </w:tabs>
      <w:snapToGrid w:val="0"/>
      <w:jc w:val="left"/>
    </w:pPr>
    <w:rPr>
      <w:sz w:val="18"/>
      <w:szCs w:val="18"/>
    </w:rPr>
  </w:style>
  <w:style w:type="character" w:customStyle="1" w:styleId="Char0">
    <w:name w:val="页脚 Char"/>
    <w:basedOn w:val="a0"/>
    <w:link w:val="a4"/>
    <w:uiPriority w:val="99"/>
    <w:rsid w:val="004624FA"/>
    <w:rPr>
      <w:sz w:val="18"/>
      <w:szCs w:val="18"/>
    </w:rPr>
  </w:style>
  <w:style w:type="paragraph" w:styleId="a5">
    <w:name w:val="Balloon Text"/>
    <w:basedOn w:val="a"/>
    <w:link w:val="Char1"/>
    <w:uiPriority w:val="99"/>
    <w:semiHidden/>
    <w:unhideWhenUsed/>
    <w:rsid w:val="004624FA"/>
    <w:rPr>
      <w:sz w:val="18"/>
      <w:szCs w:val="18"/>
    </w:rPr>
  </w:style>
  <w:style w:type="character" w:customStyle="1" w:styleId="Char1">
    <w:name w:val="批注框文本 Char"/>
    <w:basedOn w:val="a0"/>
    <w:link w:val="a5"/>
    <w:uiPriority w:val="99"/>
    <w:semiHidden/>
    <w:rsid w:val="004624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4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4FA"/>
    <w:rPr>
      <w:sz w:val="18"/>
      <w:szCs w:val="18"/>
    </w:rPr>
  </w:style>
  <w:style w:type="paragraph" w:styleId="a4">
    <w:name w:val="footer"/>
    <w:basedOn w:val="a"/>
    <w:link w:val="Char0"/>
    <w:uiPriority w:val="99"/>
    <w:unhideWhenUsed/>
    <w:rsid w:val="004624FA"/>
    <w:pPr>
      <w:tabs>
        <w:tab w:val="center" w:pos="4153"/>
        <w:tab w:val="right" w:pos="8306"/>
      </w:tabs>
      <w:snapToGrid w:val="0"/>
      <w:jc w:val="left"/>
    </w:pPr>
    <w:rPr>
      <w:sz w:val="18"/>
      <w:szCs w:val="18"/>
    </w:rPr>
  </w:style>
  <w:style w:type="character" w:customStyle="1" w:styleId="Char0">
    <w:name w:val="页脚 Char"/>
    <w:basedOn w:val="a0"/>
    <w:link w:val="a4"/>
    <w:uiPriority w:val="99"/>
    <w:rsid w:val="004624FA"/>
    <w:rPr>
      <w:sz w:val="18"/>
      <w:szCs w:val="18"/>
    </w:rPr>
  </w:style>
  <w:style w:type="paragraph" w:styleId="a5">
    <w:name w:val="Balloon Text"/>
    <w:basedOn w:val="a"/>
    <w:link w:val="Char1"/>
    <w:uiPriority w:val="99"/>
    <w:semiHidden/>
    <w:unhideWhenUsed/>
    <w:rsid w:val="004624FA"/>
    <w:rPr>
      <w:sz w:val="18"/>
      <w:szCs w:val="18"/>
    </w:rPr>
  </w:style>
  <w:style w:type="character" w:customStyle="1" w:styleId="Char1">
    <w:name w:val="批注框文本 Char"/>
    <w:basedOn w:val="a0"/>
    <w:link w:val="a5"/>
    <w:uiPriority w:val="99"/>
    <w:semiHidden/>
    <w:rsid w:val="004624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1109</Characters>
  <Application>Microsoft Office Word</Application>
  <DocSecurity>0</DocSecurity>
  <Lines>79</Lines>
  <Paragraphs>48</Paragraphs>
  <ScaleCrop>false</ScaleCrop>
  <Company>中华人民共和国卫生部</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3</cp:revision>
  <dcterms:created xsi:type="dcterms:W3CDTF">2016-09-20T02:05:00Z</dcterms:created>
  <dcterms:modified xsi:type="dcterms:W3CDTF">2017-02-04T01:26:00Z</dcterms:modified>
</cp:coreProperties>
</file>