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C9" w:rsidRDefault="00D26BC9" w:rsidP="00D26BC9">
      <w:pPr>
        <w:shd w:val="clear" w:color="auto" w:fill="FFFFFF"/>
        <w:adjustRightInd w:val="0"/>
        <w:snapToGrid w:val="0"/>
        <w:spacing w:line="360" w:lineRule="auto"/>
        <w:rPr>
          <w:rFonts w:ascii="黑体" w:eastAsia="黑体" w:hAnsi="黑体"/>
          <w:sz w:val="28"/>
          <w:szCs w:val="28"/>
        </w:rPr>
      </w:pPr>
      <w:r w:rsidRPr="003A58D3">
        <w:rPr>
          <w:rFonts w:ascii="黑体" w:eastAsia="黑体" w:hAnsi="黑体" w:hint="eastAsia"/>
          <w:sz w:val="28"/>
          <w:szCs w:val="28"/>
        </w:rPr>
        <w:t>附件</w:t>
      </w:r>
      <w:r w:rsidR="006B6273">
        <w:rPr>
          <w:rFonts w:ascii="黑体" w:eastAsia="黑体" w:hAnsi="黑体" w:hint="eastAsia"/>
          <w:sz w:val="28"/>
          <w:szCs w:val="28"/>
        </w:rPr>
        <w:t>17</w:t>
      </w:r>
    </w:p>
    <w:p w:rsidR="00D26BC9" w:rsidRDefault="00D26BC9" w:rsidP="00D26BC9">
      <w:pPr>
        <w:snapToGrid w:val="0"/>
        <w:jc w:val="center"/>
        <w:rPr>
          <w:rFonts w:ascii="宋体" w:hAnsi="宋体"/>
          <w:b/>
          <w:bCs/>
          <w:sz w:val="44"/>
          <w:szCs w:val="44"/>
        </w:rPr>
      </w:pPr>
      <w:r>
        <w:rPr>
          <w:rFonts w:ascii="宋体" w:hAnsi="宋体" w:hint="eastAsia"/>
          <w:b/>
          <w:bCs/>
          <w:sz w:val="44"/>
          <w:szCs w:val="44"/>
        </w:rPr>
        <w:t>肿瘤深部热疗和全身热疗</w:t>
      </w:r>
    </w:p>
    <w:p w:rsidR="00D26BC9" w:rsidRDefault="00D26BC9" w:rsidP="00D26BC9">
      <w:pPr>
        <w:snapToGrid w:val="0"/>
        <w:jc w:val="center"/>
        <w:rPr>
          <w:rFonts w:ascii="楷体_GB2312" w:eastAsia="楷体_GB2312" w:hAnsi="宋体"/>
          <w:b/>
          <w:szCs w:val="21"/>
        </w:rPr>
      </w:pPr>
      <w:r>
        <w:rPr>
          <w:rFonts w:ascii="宋体" w:hAnsi="宋体" w:hint="eastAsia"/>
          <w:b/>
          <w:bCs/>
          <w:sz w:val="44"/>
          <w:szCs w:val="44"/>
        </w:rPr>
        <w:t>技术管理规范</w:t>
      </w:r>
    </w:p>
    <w:p w:rsidR="00D26BC9" w:rsidRDefault="00D26BC9" w:rsidP="00D26BC9">
      <w:pPr>
        <w:jc w:val="center"/>
        <w:rPr>
          <w:rFonts w:ascii="楷体_GB2312" w:eastAsia="楷体_GB2312" w:hAnsi="宋体" w:cs="宋体"/>
          <w:b/>
          <w:color w:val="000000"/>
          <w:kern w:val="0"/>
          <w:sz w:val="32"/>
          <w:szCs w:val="32"/>
        </w:rPr>
      </w:pPr>
      <w:r>
        <w:rPr>
          <w:rFonts w:ascii="楷体_GB2312" w:eastAsia="楷体_GB2312" w:hAnsi="宋体" w:cs="宋体" w:hint="eastAsia"/>
          <w:b/>
          <w:color w:val="000000"/>
          <w:kern w:val="0"/>
          <w:sz w:val="32"/>
          <w:szCs w:val="32"/>
        </w:rPr>
        <w:t>（201</w:t>
      </w:r>
      <w:r w:rsidR="00B428DE">
        <w:rPr>
          <w:rFonts w:ascii="楷体_GB2312" w:eastAsia="楷体_GB2312" w:hAnsi="宋体" w:cs="宋体" w:hint="eastAsia"/>
          <w:b/>
          <w:color w:val="000000"/>
          <w:kern w:val="0"/>
          <w:sz w:val="32"/>
          <w:szCs w:val="32"/>
        </w:rPr>
        <w:t>7</w:t>
      </w:r>
      <w:bookmarkStart w:id="0" w:name="_GoBack"/>
      <w:bookmarkEnd w:id="0"/>
      <w:r>
        <w:rPr>
          <w:rFonts w:ascii="楷体_GB2312" w:eastAsia="楷体_GB2312" w:hAnsi="宋体" w:cs="宋体" w:hint="eastAsia"/>
          <w:b/>
          <w:color w:val="000000"/>
          <w:kern w:val="0"/>
          <w:sz w:val="32"/>
          <w:szCs w:val="32"/>
        </w:rPr>
        <w:t>年</w:t>
      </w:r>
      <w:r w:rsidR="00592047">
        <w:rPr>
          <w:rFonts w:ascii="楷体_GB2312" w:eastAsia="楷体_GB2312" w:hAnsi="宋体" w:cs="宋体" w:hint="eastAsia"/>
          <w:b/>
          <w:color w:val="000000"/>
          <w:kern w:val="0"/>
          <w:sz w:val="32"/>
          <w:szCs w:val="32"/>
        </w:rPr>
        <w:t>版</w:t>
      </w:r>
      <w:r>
        <w:rPr>
          <w:rFonts w:ascii="楷体_GB2312" w:eastAsia="楷体_GB2312" w:hAnsi="宋体" w:cs="宋体" w:hint="eastAsia"/>
          <w:b/>
          <w:color w:val="000000"/>
          <w:kern w:val="0"/>
          <w:sz w:val="32"/>
          <w:szCs w:val="32"/>
        </w:rPr>
        <w:t>）</w:t>
      </w:r>
    </w:p>
    <w:p w:rsidR="00D26BC9" w:rsidRDefault="00D26BC9" w:rsidP="00D26BC9">
      <w:pPr>
        <w:snapToGrid w:val="0"/>
        <w:spacing w:line="360" w:lineRule="auto"/>
        <w:jc w:val="center"/>
        <w:rPr>
          <w:rFonts w:ascii="仿宋_GB2312" w:eastAsia="仿宋_GB2312" w:hAnsi="宋体"/>
          <w:szCs w:val="21"/>
        </w:rPr>
      </w:pPr>
    </w:p>
    <w:p w:rsidR="00D26BC9" w:rsidRDefault="00D26BC9" w:rsidP="00D26BC9">
      <w:pPr>
        <w:shd w:val="clear" w:color="auto" w:fill="FFFFFF"/>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为规范肿瘤深部热疗和全身热疗技术（以下简称肿瘤热疗技术）临床应用，保证医疗质量和医疗安全，制定本规范。</w:t>
      </w:r>
      <w:r w:rsidRPr="003A58D3">
        <w:rPr>
          <w:rFonts w:ascii="仿宋_GB2312" w:eastAsia="仿宋_GB2312" w:hAnsi="宋体" w:hint="eastAsia"/>
          <w:sz w:val="32"/>
          <w:szCs w:val="32"/>
        </w:rPr>
        <w:t>本规范是医疗机构及其医务人员开展肿瘤热疗技术的最低要求。</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本规范所称肿瘤深部热疗和全身热疗技术是指采用物理方法使肿瘤、肿瘤所在区域或全身的温度升高，通过一系列生物学效应，使肿瘤细胞损伤，</w:t>
      </w:r>
      <w:r w:rsidRPr="00387ACD">
        <w:rPr>
          <w:rFonts w:ascii="仿宋_GB2312" w:eastAsia="仿宋_GB2312" w:hAnsi="宋体" w:hint="eastAsia"/>
          <w:sz w:val="32"/>
          <w:szCs w:val="32"/>
        </w:rPr>
        <w:t>单独</w:t>
      </w:r>
      <w:r>
        <w:rPr>
          <w:rFonts w:ascii="仿宋_GB2312" w:eastAsia="仿宋_GB2312" w:hAnsi="宋体" w:hint="eastAsia"/>
          <w:sz w:val="32"/>
          <w:szCs w:val="32"/>
        </w:rPr>
        <w:t>或联合放疗、化疗等其它手段进行治疗的技术。该技术包括深部热疗（区域性热疗）和全身热疗，其加热的物理因子包括射频、微波、红外线、超声、电容、电磁等，治疗途径包括无创、微创侵入和经生理性腔道等。本规范所称肿瘤深部热疗和全身热疗技术不包括肿瘤消融治疗技术。</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黑体" w:eastAsia="黑体" w:hAnsi="宋体" w:hint="eastAsia"/>
          <w:bCs/>
          <w:sz w:val="32"/>
          <w:szCs w:val="32"/>
        </w:rPr>
        <w:t>一、医疗机构基本要求</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（一）开展肿瘤热疗技术的医疗机构，应当与其功能、任务和技术能力相适应。</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（二）具有卫生计生行政部门核准登记的与肿瘤治疗相关的二级诊疗科目。</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（三）具备食品药品监督管理部门批准用于临床治疗的</w:t>
      </w:r>
      <w:r>
        <w:rPr>
          <w:rFonts w:ascii="仿宋_GB2312" w:eastAsia="仿宋_GB2312" w:hAnsi="宋体" w:hint="eastAsia"/>
          <w:sz w:val="32"/>
          <w:szCs w:val="32"/>
        </w:rPr>
        <w:lastRenderedPageBreak/>
        <w:t>肿瘤热疗设备。</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四）肿瘤深部热疗应当具备相应的影像引导设备，如超声、CT或MRI等以及局部的温度监控设备；肿瘤全身热疗应当具备温度监控设备，并配备多功能监护仪，在全身热疗过程中能进行心电、呼吸、血压、脉搏、血氧饱和度监测。</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（五）全身热疗</w:t>
      </w:r>
      <w:proofErr w:type="gramStart"/>
      <w:r>
        <w:rPr>
          <w:rFonts w:ascii="仿宋_GB2312" w:eastAsia="仿宋_GB2312" w:hAnsi="宋体" w:hint="eastAsia"/>
          <w:sz w:val="32"/>
          <w:szCs w:val="32"/>
        </w:rPr>
        <w:t>室应当</w:t>
      </w:r>
      <w:proofErr w:type="gramEnd"/>
      <w:r>
        <w:rPr>
          <w:rFonts w:ascii="仿宋_GB2312" w:eastAsia="仿宋_GB2312" w:hAnsi="宋体" w:hint="eastAsia"/>
          <w:sz w:val="32"/>
          <w:szCs w:val="32"/>
        </w:rPr>
        <w:t>具备心、肺、脑抢救复苏条件，有氧气通道、除颤器、吸引器等必要的急救设备和药品。</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（六）至少有2名具有肿瘤热疗技术临床应用能力的医师，及经过肿瘤热疗相关知识和技术培训并考核合格的其他专业技术人员。肿瘤热疗技术负责人还应当具备副主任以上专业技术职务任职资格。</w:t>
      </w:r>
    </w:p>
    <w:p w:rsidR="00D26BC9" w:rsidRDefault="00D26BC9" w:rsidP="00D26BC9">
      <w:pPr>
        <w:adjustRightInd w:val="0"/>
        <w:snapToGrid w:val="0"/>
        <w:spacing w:line="360" w:lineRule="auto"/>
        <w:ind w:firstLineChars="200" w:firstLine="640"/>
        <w:rPr>
          <w:rFonts w:ascii="黑体" w:eastAsia="黑体" w:hAnsi="宋体"/>
          <w:bCs/>
          <w:sz w:val="32"/>
          <w:szCs w:val="32"/>
        </w:rPr>
      </w:pPr>
      <w:r>
        <w:rPr>
          <w:rFonts w:ascii="黑体" w:eastAsia="黑体" w:hAnsi="宋体" w:hint="eastAsia"/>
          <w:bCs/>
          <w:sz w:val="32"/>
          <w:szCs w:val="32"/>
        </w:rPr>
        <w:t>二、人员基本要求</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（一）开展肿瘤热疗技术的医师。</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1.取得《医师执业证书》，执业范围为开展本技术应用相关专业的</w:t>
      </w:r>
      <w:proofErr w:type="gramStart"/>
      <w:r>
        <w:rPr>
          <w:rFonts w:ascii="仿宋_GB2312" w:eastAsia="仿宋_GB2312" w:hAnsi="宋体" w:hint="eastAsia"/>
          <w:sz w:val="32"/>
          <w:szCs w:val="32"/>
        </w:rPr>
        <w:t>本医疗</w:t>
      </w:r>
      <w:proofErr w:type="gramEnd"/>
      <w:r>
        <w:rPr>
          <w:rFonts w:ascii="仿宋_GB2312" w:eastAsia="仿宋_GB2312" w:hAnsi="宋体" w:hint="eastAsia"/>
          <w:sz w:val="32"/>
          <w:szCs w:val="32"/>
        </w:rPr>
        <w:t>机构注册医师。</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2.有3年以上肿瘤诊疗的临床工作经验，具有主治医师及以上专业技术职务任职资格。</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w:t>
      </w:r>
      <w:r w:rsidR="00A7050E">
        <w:rPr>
          <w:rFonts w:ascii="仿宋_GB2312" w:eastAsia="仿宋_GB2312" w:hAnsi="宋体" w:cs="Times New Roman" w:hint="eastAsia"/>
          <w:sz w:val="32"/>
          <w:szCs w:val="32"/>
        </w:rPr>
        <w:t>经过</w:t>
      </w:r>
      <w:r w:rsidR="009466A1">
        <w:rPr>
          <w:rFonts w:ascii="仿宋_GB2312" w:eastAsia="仿宋_GB2312" w:hAnsi="宋体" w:cs="Times New Roman" w:hint="eastAsia"/>
          <w:sz w:val="32"/>
          <w:szCs w:val="32"/>
        </w:rPr>
        <w:t>省级卫生计生行政部门指定的培训基地关于</w:t>
      </w:r>
      <w:r>
        <w:rPr>
          <w:rFonts w:ascii="仿宋_GB2312" w:eastAsia="仿宋_GB2312" w:hAnsi="宋体" w:hint="eastAsia"/>
          <w:sz w:val="32"/>
          <w:szCs w:val="32"/>
        </w:rPr>
        <w:t>肿瘤热疗技术临床应用培训</w:t>
      </w:r>
      <w:r w:rsidR="009466A1">
        <w:rPr>
          <w:rFonts w:ascii="仿宋_GB2312" w:eastAsia="仿宋_GB2312" w:hAnsi="宋体" w:cs="Times New Roman" w:hint="eastAsia"/>
          <w:sz w:val="32"/>
          <w:szCs w:val="32"/>
        </w:rPr>
        <w:t>，具备</w:t>
      </w:r>
      <w:r w:rsidR="009466A1">
        <w:rPr>
          <w:rFonts w:ascii="仿宋_GB2312" w:eastAsia="仿宋_GB2312" w:hAnsi="宋体" w:hint="eastAsia"/>
          <w:sz w:val="32"/>
          <w:szCs w:val="32"/>
        </w:rPr>
        <w:t>肿瘤热疗技术</w:t>
      </w:r>
      <w:r w:rsidR="009466A1">
        <w:rPr>
          <w:rFonts w:ascii="仿宋_GB2312" w:eastAsia="仿宋_GB2312" w:hAnsi="宋体" w:cs="Times New Roman" w:hint="eastAsia"/>
          <w:sz w:val="32"/>
          <w:szCs w:val="32"/>
        </w:rPr>
        <w:t>临床应用的能力</w:t>
      </w:r>
      <w:r>
        <w:rPr>
          <w:rFonts w:ascii="仿宋_GB2312" w:eastAsia="仿宋_GB2312" w:hAnsi="宋体" w:hint="eastAsia"/>
          <w:sz w:val="32"/>
          <w:szCs w:val="32"/>
        </w:rPr>
        <w:t>。</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（二）其他相关专业技术人员。</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经过肿瘤热疗技术相关专业系统培训</w:t>
      </w:r>
      <w:r w:rsidR="00A7050E">
        <w:rPr>
          <w:rFonts w:ascii="仿宋_GB2312" w:eastAsia="仿宋_GB2312" w:hAnsi="宋体" w:hint="eastAsia"/>
          <w:sz w:val="32"/>
          <w:szCs w:val="32"/>
        </w:rPr>
        <w:t>,</w:t>
      </w:r>
      <w:r w:rsidR="00A7050E" w:rsidRPr="00A7050E">
        <w:rPr>
          <w:rFonts w:hint="eastAsia"/>
        </w:rPr>
        <w:t xml:space="preserve"> </w:t>
      </w:r>
      <w:r w:rsidR="00A7050E" w:rsidRPr="00A7050E">
        <w:rPr>
          <w:rFonts w:ascii="仿宋_GB2312" w:eastAsia="仿宋_GB2312" w:hAnsi="宋体" w:hint="eastAsia"/>
          <w:sz w:val="32"/>
          <w:szCs w:val="32"/>
        </w:rPr>
        <w:t>满足开展</w:t>
      </w:r>
      <w:r w:rsidR="00A7050E">
        <w:rPr>
          <w:rFonts w:ascii="仿宋_GB2312" w:eastAsia="仿宋_GB2312" w:hAnsi="宋体" w:hint="eastAsia"/>
          <w:sz w:val="32"/>
          <w:szCs w:val="32"/>
        </w:rPr>
        <w:t>肿瘤热</w:t>
      </w:r>
      <w:r w:rsidR="00A7050E">
        <w:rPr>
          <w:rFonts w:ascii="仿宋_GB2312" w:eastAsia="仿宋_GB2312" w:hAnsi="宋体" w:hint="eastAsia"/>
          <w:sz w:val="32"/>
          <w:szCs w:val="32"/>
        </w:rPr>
        <w:lastRenderedPageBreak/>
        <w:t>疗技术</w:t>
      </w:r>
      <w:r w:rsidR="00A7050E" w:rsidRPr="00A7050E">
        <w:rPr>
          <w:rFonts w:ascii="仿宋_GB2312" w:eastAsia="仿宋_GB2312" w:hAnsi="宋体" w:hint="eastAsia"/>
          <w:sz w:val="32"/>
          <w:szCs w:val="32"/>
        </w:rPr>
        <w:t>临床应用所需的相关条件。</w:t>
      </w:r>
    </w:p>
    <w:p w:rsidR="00D26BC9" w:rsidRDefault="00D26BC9" w:rsidP="00D26BC9">
      <w:pPr>
        <w:adjustRightInd w:val="0"/>
        <w:snapToGrid w:val="0"/>
        <w:spacing w:line="360" w:lineRule="auto"/>
        <w:ind w:firstLineChars="200" w:firstLine="640"/>
        <w:rPr>
          <w:rFonts w:ascii="黑体" w:eastAsia="黑体" w:hAnsi="宋体"/>
          <w:bCs/>
          <w:sz w:val="32"/>
          <w:szCs w:val="32"/>
        </w:rPr>
      </w:pPr>
      <w:r>
        <w:rPr>
          <w:rFonts w:ascii="黑体" w:eastAsia="黑体" w:hAnsi="宋体" w:hint="eastAsia"/>
          <w:bCs/>
          <w:sz w:val="32"/>
          <w:szCs w:val="32"/>
        </w:rPr>
        <w:t>三、技术管理基本要求</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（一）严格遵守肿瘤热疗技术操作规范和诊疗指南，正确掌握肿瘤热疗技术适应证和禁忌证，根据患者病情和经济承受能力等综合判断，决定治疗方案。</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（二）由具有相应肿瘤热疗技术临床应用能力的</w:t>
      </w:r>
      <w:proofErr w:type="gramStart"/>
      <w:r>
        <w:rPr>
          <w:rFonts w:ascii="仿宋_GB2312" w:eastAsia="仿宋_GB2312" w:hAnsi="宋体" w:hint="eastAsia"/>
          <w:sz w:val="32"/>
          <w:szCs w:val="32"/>
        </w:rPr>
        <w:t>本医疗</w:t>
      </w:r>
      <w:proofErr w:type="gramEnd"/>
      <w:r>
        <w:rPr>
          <w:rFonts w:ascii="仿宋_GB2312" w:eastAsia="仿宋_GB2312" w:hAnsi="宋体" w:hint="eastAsia"/>
          <w:sz w:val="32"/>
          <w:szCs w:val="32"/>
        </w:rPr>
        <w:t>机构医师制订合理的治疗与管理方案并组织实施。</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（三）实施肿瘤热疗技术前，术者应当亲自向患者及其家属告知治疗目的、风险、注意事项、可能发生的并发症及预防措施等，并签署知情同意书。</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（四）肿瘤深部</w:t>
      </w:r>
      <w:proofErr w:type="gramStart"/>
      <w:r>
        <w:rPr>
          <w:rFonts w:ascii="仿宋_GB2312" w:eastAsia="仿宋_GB2312" w:hAnsi="宋体" w:hint="eastAsia"/>
          <w:sz w:val="32"/>
          <w:szCs w:val="32"/>
        </w:rPr>
        <w:t>热治疗</w:t>
      </w:r>
      <w:proofErr w:type="gramEnd"/>
      <w:r>
        <w:rPr>
          <w:rFonts w:ascii="仿宋_GB2312" w:eastAsia="仿宋_GB2312" w:hAnsi="宋体" w:hint="eastAsia"/>
          <w:sz w:val="32"/>
          <w:szCs w:val="32"/>
        </w:rPr>
        <w:t>必须在温度监控下实施（要求测温传感器实时测温）；全身热疗必须在温度和生命体征监控下实施。</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（五）实施肿瘤热疗后应严密观察病情，及时处理可能发生的并发症。</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（六）建立健全肿瘤热疗技术评估和随访制度，并按规定进行随访、记录。</w:t>
      </w:r>
    </w:p>
    <w:p w:rsidR="00D26BC9" w:rsidRDefault="00D26BC9" w:rsidP="00D26BC9">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int="eastAsia"/>
          <w:sz w:val="32"/>
          <w:szCs w:val="32"/>
        </w:rPr>
        <w:t>（七）</w:t>
      </w:r>
      <w:r>
        <w:rPr>
          <w:rFonts w:ascii="仿宋_GB2312" w:eastAsia="仿宋_GB2312" w:hAnsi="宋体" w:hint="eastAsia"/>
          <w:color w:val="000000"/>
          <w:sz w:val="32"/>
          <w:szCs w:val="32"/>
        </w:rPr>
        <w:t>建立病例信息数据库，</w:t>
      </w:r>
      <w:r>
        <w:rPr>
          <w:rFonts w:ascii="仿宋_GB2312" w:eastAsia="仿宋_GB2312" w:hint="eastAsia"/>
          <w:sz w:val="32"/>
          <w:szCs w:val="32"/>
        </w:rPr>
        <w:t>在完成每例次肿瘤热疗治疗后，</w:t>
      </w:r>
      <w:r>
        <w:rPr>
          <w:rFonts w:ascii="仿宋_GB2312" w:eastAsia="仿宋_GB2312" w:hAnsi="宋体" w:hint="eastAsia"/>
          <w:color w:val="000000"/>
          <w:sz w:val="32"/>
          <w:szCs w:val="32"/>
        </w:rPr>
        <w:t>应当按要求保留并及时上报相关病例数据信息。</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（八）医疗机构及</w:t>
      </w:r>
      <w:r w:rsidR="00D346DD">
        <w:rPr>
          <w:rFonts w:ascii="仿宋_GB2312" w:eastAsia="仿宋_GB2312" w:hAnsi="宋体" w:hint="eastAsia"/>
          <w:sz w:val="32"/>
          <w:szCs w:val="32"/>
        </w:rPr>
        <w:t>其</w:t>
      </w:r>
      <w:r>
        <w:rPr>
          <w:rFonts w:ascii="仿宋_GB2312" w:eastAsia="仿宋_GB2312" w:hAnsi="宋体" w:hint="eastAsia"/>
          <w:sz w:val="32"/>
          <w:szCs w:val="32"/>
        </w:rPr>
        <w:t>医师要接受肿瘤热疗技术临床应用能力审核，包括病例选择、治疗有效率、严重并发症、死亡病例、医疗事故发生情况、术后患者管理、患者生存质量、</w:t>
      </w:r>
      <w:r>
        <w:rPr>
          <w:rFonts w:ascii="仿宋_GB2312" w:eastAsia="仿宋_GB2312" w:hAnsi="宋体" w:hint="eastAsia"/>
          <w:sz w:val="32"/>
          <w:szCs w:val="32"/>
        </w:rPr>
        <w:lastRenderedPageBreak/>
        <w:t>随访情况和病例质量等。</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（九）其他管理要求。</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1.使用经过国家食品药品监督管理总局批准的肿瘤热疗技术相关器材，不得违规重复使用一次性肿瘤热疗器材。</w:t>
      </w:r>
    </w:p>
    <w:p w:rsidR="00D26BC9" w:rsidRPr="00281E3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2.建立定期仪器设备检测、维护制度和使用登记制度，保证器材来源可追溯。建立定期环境安全检测制度（要求第三方检测），新机器使用前要求生产企业提供热分布图和环境安全检测报告。</w:t>
      </w:r>
    </w:p>
    <w:p w:rsidR="00D26BC9" w:rsidRDefault="00D26BC9" w:rsidP="00D26BC9">
      <w:pPr>
        <w:adjustRightInd w:val="0"/>
        <w:snapToGrid w:val="0"/>
        <w:spacing w:line="360" w:lineRule="auto"/>
        <w:ind w:firstLineChars="50" w:firstLine="160"/>
        <w:rPr>
          <w:rFonts w:ascii="黑体" w:eastAsia="黑体" w:hAnsi="黑体" w:cs="黑体"/>
          <w:sz w:val="32"/>
          <w:szCs w:val="32"/>
        </w:rPr>
      </w:pPr>
      <w:r>
        <w:rPr>
          <w:rFonts w:ascii="黑体" w:eastAsia="黑体" w:hAnsi="黑体" w:cs="黑体" w:hint="eastAsia"/>
          <w:sz w:val="32"/>
          <w:szCs w:val="32"/>
        </w:rPr>
        <w:t xml:space="preserve">   四、培训管理要求</w:t>
      </w:r>
    </w:p>
    <w:p w:rsidR="00D26BC9" w:rsidRDefault="00D26BC9" w:rsidP="00D26BC9">
      <w:pPr>
        <w:adjustRightInd w:val="0"/>
        <w:snapToGrid w:val="0"/>
        <w:spacing w:line="360" w:lineRule="auto"/>
        <w:ind w:firstLineChars="200" w:firstLine="640"/>
        <w:rPr>
          <w:rFonts w:ascii="仿宋_GB2312" w:eastAsia="仿宋_GB2312" w:hAnsi="仿宋_GB2312" w:cs="仿宋_GB2312"/>
          <w:sz w:val="32"/>
          <w:szCs w:val="32"/>
        </w:rPr>
      </w:pPr>
      <w:r w:rsidRPr="006B7F2A">
        <w:rPr>
          <w:rFonts w:ascii="仿宋_GB2312" w:eastAsia="仿宋_GB2312" w:hAnsi="楷体_GB2312" w:cs="楷体_GB2312" w:hint="eastAsia"/>
          <w:bCs/>
          <w:sz w:val="32"/>
          <w:szCs w:val="32"/>
        </w:rPr>
        <w:t>（一）</w:t>
      </w:r>
      <w:r>
        <w:rPr>
          <w:rFonts w:ascii="仿宋_GB2312" w:eastAsia="仿宋_GB2312" w:hAnsi="楷体_GB2312" w:cs="楷体_GB2312" w:hint="eastAsia"/>
          <w:bCs/>
          <w:sz w:val="32"/>
          <w:szCs w:val="32"/>
        </w:rPr>
        <w:t>拟开展</w:t>
      </w:r>
      <w:r>
        <w:rPr>
          <w:rFonts w:ascii="仿宋_GB2312" w:eastAsia="仿宋_GB2312" w:hAnsi="宋体" w:hint="eastAsia"/>
          <w:sz w:val="32"/>
          <w:szCs w:val="32"/>
        </w:rPr>
        <w:t>肿瘤热疗技术的医师</w:t>
      </w:r>
      <w:r>
        <w:rPr>
          <w:rFonts w:ascii="仿宋_GB2312" w:eastAsia="仿宋_GB2312" w:hAnsi="仿宋_GB2312" w:cs="仿宋_GB2312" w:hint="eastAsia"/>
          <w:sz w:val="32"/>
          <w:szCs w:val="32"/>
        </w:rPr>
        <w:t>培训要求。</w:t>
      </w:r>
    </w:p>
    <w:p w:rsidR="00D26BC9" w:rsidRDefault="00D26BC9" w:rsidP="00D26BC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1.应当具有《医师执业证书》，</w:t>
      </w:r>
      <w:r w:rsidR="00593D12">
        <w:rPr>
          <w:rFonts w:ascii="仿宋_GB2312" w:eastAsia="仿宋_GB2312" w:hAnsi="仿宋_GB2312" w:cs="仿宋_GB2312" w:hint="eastAsia"/>
          <w:sz w:val="32"/>
          <w:szCs w:val="32"/>
        </w:rPr>
        <w:t>从事与</w:t>
      </w:r>
      <w:r w:rsidR="00593D12">
        <w:rPr>
          <w:rFonts w:ascii="仿宋_GB2312" w:eastAsia="仿宋_GB2312" w:hAnsi="宋体" w:hint="eastAsia"/>
          <w:sz w:val="32"/>
          <w:szCs w:val="32"/>
        </w:rPr>
        <w:t>肿瘤热疗技术</w:t>
      </w:r>
      <w:r w:rsidR="00593D12">
        <w:rPr>
          <w:rFonts w:ascii="仿宋_GB2312" w:eastAsia="仿宋_GB2312" w:hAnsi="仿宋_GB2312" w:cs="仿宋_GB2312" w:hint="eastAsia"/>
          <w:sz w:val="32"/>
          <w:szCs w:val="32"/>
        </w:rPr>
        <w:t>相关专业，主治医师及以上</w:t>
      </w:r>
      <w:bookmarkStart w:id="1" w:name="OLE_LINK1"/>
      <w:bookmarkStart w:id="2" w:name="OLE_LINK2"/>
      <w:r w:rsidR="00593D12">
        <w:rPr>
          <w:rFonts w:ascii="仿宋_GB2312" w:eastAsia="仿宋_GB2312" w:hAnsi="Times New Roman" w:cs="Times New Roman" w:hint="eastAsia"/>
          <w:sz w:val="32"/>
          <w:szCs w:val="32"/>
        </w:rPr>
        <w:t>专业技术职务</w:t>
      </w:r>
      <w:bookmarkEnd w:id="1"/>
      <w:bookmarkEnd w:id="2"/>
      <w:r w:rsidR="00593D12">
        <w:rPr>
          <w:rFonts w:ascii="仿宋_GB2312" w:eastAsia="仿宋_GB2312" w:hAnsi="Times New Roman" w:cs="Times New Roman" w:hint="eastAsia"/>
          <w:sz w:val="32"/>
          <w:szCs w:val="32"/>
        </w:rPr>
        <w:t>任职资格</w:t>
      </w:r>
      <w:r>
        <w:rPr>
          <w:rFonts w:ascii="仿宋_GB2312" w:eastAsia="仿宋_GB2312" w:hAnsi="仿宋_GB2312" w:cs="仿宋_GB2312" w:hint="eastAsia"/>
          <w:sz w:val="32"/>
          <w:szCs w:val="32"/>
        </w:rPr>
        <w:t>。</w:t>
      </w:r>
    </w:p>
    <w:p w:rsidR="00D26BC9" w:rsidRDefault="00D26BC9" w:rsidP="000A6BA3">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宋体" w:hint="eastAsia"/>
          <w:sz w:val="32"/>
          <w:szCs w:val="32"/>
        </w:rPr>
        <w:t>应当接受</w:t>
      </w:r>
      <w:r>
        <w:rPr>
          <w:rFonts w:ascii="仿宋_GB2312" w:eastAsia="仿宋_GB2312" w:hAnsi="宋体" w:hint="eastAsia"/>
          <w:color w:val="000000"/>
          <w:sz w:val="32"/>
          <w:szCs w:val="32"/>
        </w:rPr>
        <w:t>至少3个月的系统培训。在指导医师指导下，</w:t>
      </w:r>
      <w:r>
        <w:rPr>
          <w:rFonts w:ascii="仿宋_GB2312" w:eastAsia="仿宋_GB2312" w:hAnsi="仿宋_GB2312" w:cs="仿宋_GB2312" w:hint="eastAsia"/>
          <w:sz w:val="32"/>
          <w:szCs w:val="32"/>
        </w:rPr>
        <w:t>完成20学时以上的肿瘤热疗相关理论学习，</w:t>
      </w:r>
      <w:r>
        <w:rPr>
          <w:rFonts w:ascii="仿宋_GB2312" w:eastAsia="仿宋_GB2312" w:hAnsi="宋体" w:cs="宋体" w:hint="eastAsia"/>
          <w:kern w:val="0"/>
          <w:sz w:val="32"/>
          <w:szCs w:val="32"/>
        </w:rPr>
        <w:t>参</w:t>
      </w:r>
      <w:r w:rsidR="000A6BA3">
        <w:rPr>
          <w:rFonts w:ascii="仿宋_GB2312" w:eastAsia="仿宋_GB2312" w:hAnsi="宋体" w:cs="宋体" w:hint="eastAsia"/>
          <w:kern w:val="0"/>
          <w:sz w:val="32"/>
          <w:szCs w:val="32"/>
        </w:rPr>
        <w:t>与</w:t>
      </w:r>
      <w:r w:rsidR="000A6BA3">
        <w:rPr>
          <w:rFonts w:ascii="仿宋_GB2312" w:eastAsia="仿宋_GB2312" w:hAnsi="仿宋_GB2312" w:cs="仿宋_GB2312" w:hint="eastAsia"/>
          <w:sz w:val="32"/>
          <w:szCs w:val="32"/>
        </w:rPr>
        <w:t>50例次以上</w:t>
      </w:r>
      <w:r>
        <w:rPr>
          <w:rFonts w:ascii="仿宋_GB2312" w:eastAsia="仿宋_GB2312" w:hint="eastAsia"/>
          <w:sz w:val="32"/>
          <w:szCs w:val="32"/>
        </w:rPr>
        <w:t>肿瘤热疗</w:t>
      </w:r>
      <w:r>
        <w:rPr>
          <w:rFonts w:ascii="仿宋_GB2312" w:eastAsia="仿宋_GB2312" w:hAnsi="宋体" w:cs="宋体" w:hint="eastAsia"/>
          <w:kern w:val="0"/>
          <w:sz w:val="32"/>
          <w:szCs w:val="32"/>
        </w:rPr>
        <w:t>患者的</w:t>
      </w:r>
      <w:r w:rsidR="00D346DD">
        <w:rPr>
          <w:rFonts w:ascii="仿宋_GB2312" w:eastAsia="仿宋_GB2312" w:hAnsi="宋体" w:cs="宋体" w:hint="eastAsia"/>
          <w:kern w:val="0"/>
          <w:sz w:val="32"/>
          <w:szCs w:val="32"/>
        </w:rPr>
        <w:t>治疗和</w:t>
      </w:r>
      <w:r>
        <w:rPr>
          <w:rFonts w:ascii="仿宋_GB2312" w:eastAsia="仿宋_GB2312" w:hAnsi="宋体" w:cs="宋体" w:hint="eastAsia"/>
          <w:kern w:val="0"/>
          <w:sz w:val="32"/>
          <w:szCs w:val="32"/>
        </w:rPr>
        <w:t>全过程管理，包括专科病历书写、术前评估、</w:t>
      </w:r>
      <w:proofErr w:type="gramStart"/>
      <w:r>
        <w:rPr>
          <w:rFonts w:ascii="仿宋_GB2312" w:eastAsia="仿宋_GB2312" w:hAnsi="宋体" w:cs="宋体" w:hint="eastAsia"/>
          <w:kern w:val="0"/>
          <w:sz w:val="32"/>
          <w:szCs w:val="32"/>
        </w:rPr>
        <w:t>围手术期</w:t>
      </w:r>
      <w:proofErr w:type="gramEnd"/>
      <w:r>
        <w:rPr>
          <w:rFonts w:ascii="仿宋_GB2312" w:eastAsia="仿宋_GB2312" w:hAnsi="宋体" w:cs="宋体" w:hint="eastAsia"/>
          <w:kern w:val="0"/>
          <w:sz w:val="32"/>
          <w:szCs w:val="32"/>
        </w:rPr>
        <w:t>处理、术后并发症处理及随访等。</w:t>
      </w:r>
    </w:p>
    <w:p w:rsidR="00D26BC9" w:rsidRDefault="000A6BA3"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仿宋_GB2312" w:cs="仿宋_GB2312" w:hint="eastAsia"/>
          <w:sz w:val="32"/>
          <w:szCs w:val="32"/>
        </w:rPr>
        <w:t>3</w:t>
      </w:r>
      <w:r w:rsidR="00D26BC9">
        <w:rPr>
          <w:rFonts w:ascii="仿宋_GB2312" w:eastAsia="仿宋_GB2312" w:hAnsi="仿宋_GB2312" w:cs="仿宋_GB2312" w:hint="eastAsia"/>
          <w:sz w:val="32"/>
          <w:szCs w:val="32"/>
        </w:rPr>
        <w:t>.</w:t>
      </w:r>
      <w:r w:rsidR="00D26BC9">
        <w:rPr>
          <w:rFonts w:ascii="仿宋_GB2312" w:eastAsia="仿宋_GB2312" w:hAnsi="宋体" w:hint="eastAsia"/>
          <w:color w:val="000000"/>
          <w:sz w:val="32"/>
          <w:szCs w:val="32"/>
        </w:rPr>
        <w:t>在境外接受肿瘤</w:t>
      </w:r>
      <w:r w:rsidR="00D26BC9">
        <w:rPr>
          <w:rFonts w:ascii="仿宋_GB2312" w:eastAsia="仿宋_GB2312" w:hint="eastAsia"/>
          <w:sz w:val="32"/>
          <w:szCs w:val="32"/>
        </w:rPr>
        <w:t>热疗</w:t>
      </w:r>
      <w:r w:rsidR="00D26BC9">
        <w:rPr>
          <w:rFonts w:ascii="仿宋_GB2312" w:eastAsia="仿宋_GB2312" w:hAnsi="宋体" w:hint="eastAsia"/>
          <w:sz w:val="32"/>
          <w:szCs w:val="32"/>
        </w:rPr>
        <w:t>技术培训</w:t>
      </w:r>
      <w:r w:rsidR="00D346DD">
        <w:rPr>
          <w:rFonts w:ascii="仿宋_GB2312" w:eastAsia="仿宋_GB2312" w:hAnsi="宋体" w:hint="eastAsia"/>
          <w:sz w:val="32"/>
          <w:szCs w:val="32"/>
        </w:rPr>
        <w:t>3</w:t>
      </w:r>
      <w:r w:rsidR="00D26BC9">
        <w:rPr>
          <w:rFonts w:ascii="仿宋_GB2312" w:eastAsia="仿宋_GB2312" w:hAnsi="宋体" w:hint="eastAsia"/>
          <w:sz w:val="32"/>
          <w:szCs w:val="32"/>
        </w:rPr>
        <w:t>个月以上，有境外培训机构的培训证明，并经省级卫生计生行政部门</w:t>
      </w:r>
      <w:r w:rsidR="00D346DD">
        <w:rPr>
          <w:rFonts w:ascii="仿宋_GB2312" w:eastAsia="仿宋_GB2312" w:hAnsi="宋体" w:hint="eastAsia"/>
          <w:sz w:val="32"/>
          <w:szCs w:val="32"/>
        </w:rPr>
        <w:t>指</w:t>
      </w:r>
      <w:r w:rsidR="00D26BC9">
        <w:rPr>
          <w:rFonts w:ascii="仿宋_GB2312" w:eastAsia="仿宋_GB2312" w:hAnsi="宋体" w:hint="eastAsia"/>
          <w:sz w:val="32"/>
          <w:szCs w:val="32"/>
        </w:rPr>
        <w:t>定的培训基地考核合格后，可以</w:t>
      </w:r>
      <w:r w:rsidR="00D346DD">
        <w:rPr>
          <w:rFonts w:ascii="仿宋_GB2312" w:eastAsia="仿宋_GB2312" w:hAnsi="宋体" w:hint="eastAsia"/>
          <w:sz w:val="32"/>
          <w:szCs w:val="32"/>
        </w:rPr>
        <w:t>视</w:t>
      </w:r>
      <w:r w:rsidR="00D26BC9">
        <w:rPr>
          <w:rFonts w:ascii="仿宋_GB2312" w:eastAsia="仿宋_GB2312" w:hAnsi="宋体" w:hint="eastAsia"/>
          <w:sz w:val="32"/>
          <w:szCs w:val="32"/>
        </w:rPr>
        <w:t>为达到规定的培训要求。</w:t>
      </w:r>
    </w:p>
    <w:p w:rsidR="00D26BC9" w:rsidRDefault="00241A86" w:rsidP="00D26BC9">
      <w:pPr>
        <w:adjustRightInd w:val="0"/>
        <w:snapToGrid w:val="0"/>
        <w:spacing w:line="360" w:lineRule="auto"/>
        <w:ind w:firstLineChars="200" w:firstLine="640"/>
        <w:rPr>
          <w:rFonts w:ascii="仿宋_GB2312" w:eastAsia="仿宋_GB2312" w:hAnsi="楷体_GB2312" w:cs="楷体_GB2312"/>
          <w:bCs/>
          <w:sz w:val="32"/>
          <w:szCs w:val="32"/>
        </w:rPr>
      </w:pPr>
      <w:r>
        <w:rPr>
          <w:rFonts w:ascii="仿宋_GB2312" w:eastAsia="仿宋_GB2312" w:hAnsi="宋体" w:hint="eastAsia"/>
          <w:sz w:val="32"/>
          <w:szCs w:val="32"/>
        </w:rPr>
        <w:t>4</w:t>
      </w:r>
      <w:r w:rsidR="00D26BC9">
        <w:rPr>
          <w:rFonts w:ascii="仿宋_GB2312" w:eastAsia="仿宋_GB2312" w:hAnsi="宋体" w:hint="eastAsia"/>
          <w:sz w:val="32"/>
          <w:szCs w:val="32"/>
        </w:rPr>
        <w:t>.在本规范印发之日前，从事临床工作满</w:t>
      </w:r>
      <w:r w:rsidR="008422AF">
        <w:rPr>
          <w:rFonts w:ascii="仿宋_GB2312" w:eastAsia="仿宋_GB2312" w:hAnsi="宋体" w:hint="eastAsia"/>
          <w:sz w:val="32"/>
          <w:szCs w:val="32"/>
        </w:rPr>
        <w:t>10</w:t>
      </w:r>
      <w:r w:rsidR="00D26BC9">
        <w:rPr>
          <w:rFonts w:ascii="仿宋_GB2312" w:eastAsia="仿宋_GB2312" w:hAnsi="宋体" w:hint="eastAsia"/>
          <w:sz w:val="32"/>
          <w:szCs w:val="32"/>
        </w:rPr>
        <w:t>年，具有副主任医师专业技术职务任职资格，近5年独立</w:t>
      </w:r>
      <w:r w:rsidR="00D26BC9">
        <w:rPr>
          <w:rFonts w:ascii="仿宋_GB2312" w:eastAsia="仿宋_GB2312" w:hAnsi="楷体_GB2312" w:cs="楷体_GB2312" w:hint="eastAsia"/>
          <w:bCs/>
          <w:sz w:val="32"/>
          <w:szCs w:val="32"/>
        </w:rPr>
        <w:t>开展</w:t>
      </w:r>
      <w:r w:rsidR="00D26BC9">
        <w:rPr>
          <w:rFonts w:ascii="仿宋_GB2312" w:eastAsia="仿宋_GB2312" w:hAnsi="宋体" w:hint="eastAsia"/>
          <w:sz w:val="32"/>
          <w:szCs w:val="32"/>
        </w:rPr>
        <w:t>肿瘤热疗技术临床应用不少于100例，未发生严重不良事件的，可</w:t>
      </w:r>
      <w:r w:rsidR="00D26BC9">
        <w:rPr>
          <w:rFonts w:ascii="仿宋_GB2312" w:eastAsia="仿宋_GB2312" w:hAnsi="宋体" w:hint="eastAsia"/>
          <w:sz w:val="32"/>
          <w:szCs w:val="32"/>
        </w:rPr>
        <w:lastRenderedPageBreak/>
        <w:t>免于培训。</w:t>
      </w:r>
    </w:p>
    <w:p w:rsidR="00D26BC9" w:rsidRPr="006B7F2A" w:rsidRDefault="00D26BC9" w:rsidP="00D26BC9">
      <w:pPr>
        <w:adjustRightInd w:val="0"/>
        <w:snapToGrid w:val="0"/>
        <w:spacing w:line="360" w:lineRule="auto"/>
        <w:ind w:firstLineChars="200" w:firstLine="640"/>
        <w:rPr>
          <w:rFonts w:ascii="仿宋_GB2312" w:eastAsia="仿宋_GB2312" w:hAnsi="仿宋_GB2312" w:cs="仿宋_GB2312"/>
          <w:sz w:val="32"/>
          <w:szCs w:val="32"/>
        </w:rPr>
      </w:pPr>
      <w:r w:rsidRPr="006B7F2A">
        <w:rPr>
          <w:rFonts w:ascii="仿宋_GB2312" w:eastAsia="仿宋_GB2312" w:hAnsi="楷体_GB2312" w:cs="楷体_GB2312" w:hint="eastAsia"/>
          <w:bCs/>
          <w:kern w:val="0"/>
          <w:sz w:val="32"/>
          <w:szCs w:val="32"/>
        </w:rPr>
        <w:t>（二）</w:t>
      </w:r>
      <w:r w:rsidRPr="006B7F2A">
        <w:rPr>
          <w:rFonts w:ascii="仿宋_GB2312" w:eastAsia="仿宋_GB2312" w:hAnsi="楷体_GB2312" w:cs="楷体_GB2312" w:hint="eastAsia"/>
          <w:bCs/>
          <w:sz w:val="32"/>
          <w:szCs w:val="32"/>
        </w:rPr>
        <w:t>培训基地</w:t>
      </w:r>
      <w:r>
        <w:rPr>
          <w:rFonts w:ascii="仿宋_GB2312" w:eastAsia="仿宋_GB2312" w:hAnsi="楷体_GB2312" w:cs="楷体_GB2312" w:hint="eastAsia"/>
          <w:bCs/>
          <w:sz w:val="32"/>
          <w:szCs w:val="32"/>
        </w:rPr>
        <w:t>要求</w:t>
      </w:r>
      <w:r w:rsidRPr="006B7F2A">
        <w:rPr>
          <w:rFonts w:ascii="仿宋_GB2312" w:eastAsia="仿宋_GB2312" w:hAnsi="楷体_GB2312" w:cs="楷体_GB2312" w:hint="eastAsia"/>
          <w:bCs/>
          <w:sz w:val="32"/>
          <w:szCs w:val="32"/>
        </w:rPr>
        <w:t>。</w:t>
      </w:r>
    </w:p>
    <w:p w:rsidR="00D26BC9" w:rsidRDefault="00D26BC9" w:rsidP="00D26BC9">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1.培训基地条件。</w:t>
      </w:r>
    </w:p>
    <w:p w:rsidR="00D26BC9" w:rsidRPr="006B7F2A" w:rsidRDefault="00D26BC9" w:rsidP="00D26BC9">
      <w:pPr>
        <w:adjustRightInd w:val="0"/>
        <w:snapToGrid w:val="0"/>
        <w:spacing w:line="360" w:lineRule="auto"/>
        <w:ind w:firstLineChars="200" w:firstLine="640"/>
        <w:rPr>
          <w:rFonts w:ascii="仿宋_GB2312" w:eastAsia="仿宋_GB2312" w:hAnsi="宋体" w:cs="宋体"/>
          <w:kern w:val="0"/>
          <w:sz w:val="32"/>
          <w:szCs w:val="32"/>
        </w:rPr>
      </w:pPr>
      <w:r w:rsidRPr="006B7F2A">
        <w:rPr>
          <w:rFonts w:ascii="仿宋_GB2312" w:eastAsia="仿宋_GB2312" w:hAnsi="宋体" w:hint="eastAsia"/>
          <w:sz w:val="32"/>
          <w:szCs w:val="32"/>
        </w:rPr>
        <w:t>省级卫生计生行政部门</w:t>
      </w:r>
      <w:r w:rsidR="00D346DD">
        <w:rPr>
          <w:rFonts w:ascii="仿宋_GB2312" w:eastAsia="仿宋_GB2312" w:hAnsi="宋体" w:hint="eastAsia"/>
          <w:sz w:val="32"/>
          <w:szCs w:val="32"/>
        </w:rPr>
        <w:t>指</w:t>
      </w:r>
      <w:r w:rsidRPr="006B7F2A">
        <w:rPr>
          <w:rFonts w:ascii="仿宋_GB2312" w:eastAsia="仿宋_GB2312" w:hAnsi="宋体" w:hint="eastAsia"/>
          <w:sz w:val="32"/>
          <w:szCs w:val="32"/>
        </w:rPr>
        <w:t>定</w:t>
      </w:r>
      <w:r w:rsidRPr="006B7F2A">
        <w:rPr>
          <w:rFonts w:ascii="仿宋_GB2312" w:eastAsia="仿宋_GB2312" w:hint="eastAsia"/>
          <w:sz w:val="32"/>
          <w:szCs w:val="32"/>
        </w:rPr>
        <w:t>肿瘤热疗技术</w:t>
      </w:r>
      <w:r w:rsidRPr="006B7F2A">
        <w:rPr>
          <w:rFonts w:ascii="仿宋_GB2312" w:eastAsia="仿宋_GB2312" w:hAnsi="宋体" w:hint="eastAsia"/>
          <w:bCs/>
          <w:sz w:val="32"/>
          <w:szCs w:val="32"/>
        </w:rPr>
        <w:t>培训基地</w:t>
      </w:r>
      <w:r w:rsidRPr="006B7F2A">
        <w:rPr>
          <w:rFonts w:ascii="仿宋_GB2312" w:eastAsia="仿宋_GB2312" w:hAnsi="宋体" w:hint="eastAsia"/>
          <w:sz w:val="32"/>
          <w:szCs w:val="32"/>
        </w:rPr>
        <w:t>。培训基地</w:t>
      </w:r>
      <w:r w:rsidRPr="006B7F2A">
        <w:rPr>
          <w:rFonts w:ascii="仿宋_GB2312" w:eastAsia="仿宋_GB2312" w:hAnsi="宋体" w:cs="宋体" w:hint="eastAsia"/>
          <w:kern w:val="0"/>
          <w:sz w:val="32"/>
          <w:szCs w:val="32"/>
        </w:rPr>
        <w:t>应当具备以下条件:</w:t>
      </w:r>
    </w:p>
    <w:p w:rsidR="00D26BC9" w:rsidRDefault="00D26BC9" w:rsidP="00D26BC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Pr="006B7F2A">
        <w:rPr>
          <w:rFonts w:ascii="仿宋_GB2312" w:eastAsia="仿宋_GB2312" w:hAnsi="仿宋_GB2312" w:cs="仿宋_GB2312" w:hint="eastAsia"/>
          <w:sz w:val="32"/>
          <w:szCs w:val="32"/>
        </w:rPr>
        <w:t>三级甲等医院，</w:t>
      </w:r>
      <w:r>
        <w:rPr>
          <w:rFonts w:ascii="仿宋_GB2312" w:eastAsia="仿宋_GB2312" w:hAnsi="仿宋_GB2312" w:cs="仿宋_GB2312" w:hint="eastAsia"/>
          <w:sz w:val="32"/>
          <w:szCs w:val="32"/>
        </w:rPr>
        <w:t>符合</w:t>
      </w:r>
      <w:r>
        <w:rPr>
          <w:rFonts w:ascii="仿宋_GB2312" w:eastAsia="仿宋_GB2312" w:hAnsi="宋体" w:hint="eastAsia"/>
          <w:sz w:val="32"/>
          <w:szCs w:val="32"/>
        </w:rPr>
        <w:t>肿瘤热疗技术管理规范要求，</w:t>
      </w:r>
      <w:r w:rsidRPr="006B7F2A">
        <w:rPr>
          <w:rFonts w:ascii="仿宋_GB2312" w:eastAsia="仿宋_GB2312" w:hAnsi="仿宋_GB2312" w:cs="仿宋_GB2312" w:hint="eastAsia"/>
          <w:sz w:val="32"/>
          <w:szCs w:val="32"/>
        </w:rPr>
        <w:t>近3年每年完成深部热疗和全身热疗200例以上。</w:t>
      </w:r>
    </w:p>
    <w:p w:rsidR="00D26BC9" w:rsidRDefault="00D26BC9" w:rsidP="00D26BC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6B7F2A">
        <w:rPr>
          <w:rFonts w:ascii="仿宋_GB2312" w:eastAsia="仿宋_GB2312" w:hAnsi="仿宋_GB2312" w:cs="仿宋_GB2312" w:hint="eastAsia"/>
          <w:sz w:val="32"/>
          <w:szCs w:val="32"/>
        </w:rPr>
        <w:t>具备进行规模人员培训的软硬件条件，</w:t>
      </w:r>
      <w:r w:rsidRPr="006B7F2A">
        <w:rPr>
          <w:rFonts w:ascii="仿宋_GB2312" w:eastAsia="仿宋_GB2312" w:hAnsi="宋体" w:cs="宋体" w:hint="eastAsia"/>
          <w:kern w:val="0"/>
          <w:sz w:val="32"/>
          <w:szCs w:val="32"/>
        </w:rPr>
        <w:t>具备进行热疗的基础与临床研究的条件</w:t>
      </w:r>
      <w:r w:rsidRPr="006B7F2A">
        <w:rPr>
          <w:rFonts w:ascii="仿宋_GB2312" w:eastAsia="仿宋_GB2312" w:hAnsi="仿宋_GB2312" w:cs="仿宋_GB2312" w:hint="eastAsia"/>
          <w:sz w:val="32"/>
          <w:szCs w:val="32"/>
        </w:rPr>
        <w:t>。</w:t>
      </w:r>
    </w:p>
    <w:p w:rsidR="00D26BC9" w:rsidRDefault="00D26BC9" w:rsidP="00D26BC9">
      <w:pPr>
        <w:adjustRightInd w:val="0"/>
        <w:snapToGrid w:val="0"/>
        <w:spacing w:line="360" w:lineRule="auto"/>
        <w:ind w:firstLineChars="200" w:firstLine="640"/>
        <w:rPr>
          <w:rFonts w:ascii="仿宋_GB2312" w:eastAsia="仿宋_GB2312" w:hAnsi="仿宋_GB2312" w:cs="仿宋_GB2312"/>
          <w:sz w:val="32"/>
          <w:szCs w:val="32"/>
        </w:rPr>
      </w:pPr>
      <w:r w:rsidRPr="006B7F2A">
        <w:rPr>
          <w:rFonts w:ascii="仿宋_GB2312" w:eastAsia="仿宋_GB2312" w:hAnsi="仿宋_GB2312" w:cs="仿宋_GB2312" w:hint="eastAsia"/>
          <w:sz w:val="32"/>
          <w:szCs w:val="32"/>
        </w:rPr>
        <w:t>3.</w:t>
      </w:r>
      <w:r w:rsidRPr="006B7F2A">
        <w:rPr>
          <w:rFonts w:ascii="仿宋_GB2312" w:eastAsia="仿宋_GB2312" w:hAnsi="宋体" w:cs="宋体" w:hint="eastAsia"/>
          <w:kern w:val="0"/>
          <w:sz w:val="32"/>
          <w:szCs w:val="32"/>
        </w:rPr>
        <w:t>有3名以上具备较高肿瘤热疗技术临床应用能力的</w:t>
      </w:r>
      <w:r w:rsidRPr="006B7F2A">
        <w:rPr>
          <w:rFonts w:ascii="仿宋_GB2312" w:eastAsia="仿宋_GB2312" w:hAnsi="仿宋_GB2312" w:cs="仿宋_GB2312" w:hint="eastAsia"/>
          <w:sz w:val="32"/>
          <w:szCs w:val="32"/>
        </w:rPr>
        <w:t>指导医师。指导医师应当具有10年以上肿瘤热疗</w:t>
      </w:r>
      <w:r>
        <w:rPr>
          <w:rFonts w:ascii="仿宋_GB2312" w:eastAsia="仿宋_GB2312" w:hAnsi="仿宋_GB2312" w:cs="仿宋_GB2312" w:hint="eastAsia"/>
          <w:sz w:val="32"/>
          <w:szCs w:val="32"/>
        </w:rPr>
        <w:t>临床诊疗</w:t>
      </w:r>
      <w:r w:rsidRPr="006B7F2A">
        <w:rPr>
          <w:rFonts w:ascii="仿宋_GB2312" w:eastAsia="仿宋_GB2312" w:hAnsi="仿宋_GB2312" w:cs="仿宋_GB2312" w:hint="eastAsia"/>
          <w:sz w:val="32"/>
          <w:szCs w:val="32"/>
        </w:rPr>
        <w:t>工作经验，</w:t>
      </w:r>
      <w:r>
        <w:rPr>
          <w:rFonts w:ascii="仿宋_GB2312" w:eastAsia="仿宋_GB2312" w:hAnsi="仿宋_GB2312" w:cs="仿宋_GB2312" w:hint="eastAsia"/>
          <w:sz w:val="32"/>
          <w:szCs w:val="32"/>
        </w:rPr>
        <w:t>取得</w:t>
      </w:r>
      <w:r w:rsidRPr="006B7F2A">
        <w:rPr>
          <w:rFonts w:ascii="仿宋_GB2312" w:eastAsia="仿宋_GB2312" w:hAnsi="仿宋_GB2312" w:cs="仿宋_GB2312" w:hint="eastAsia"/>
          <w:sz w:val="32"/>
          <w:szCs w:val="32"/>
        </w:rPr>
        <w:t>副</w:t>
      </w:r>
      <w:r>
        <w:rPr>
          <w:rFonts w:ascii="仿宋_GB2312" w:eastAsia="仿宋_GB2312" w:hAnsi="仿宋_GB2312" w:cs="仿宋_GB2312" w:hint="eastAsia"/>
          <w:sz w:val="32"/>
          <w:szCs w:val="32"/>
        </w:rPr>
        <w:t>主任医师</w:t>
      </w:r>
      <w:r w:rsidRPr="006B7F2A">
        <w:rPr>
          <w:rFonts w:ascii="仿宋_GB2312" w:eastAsia="仿宋_GB2312" w:hAnsi="仿宋_GB2312" w:cs="仿宋_GB2312" w:hint="eastAsia"/>
          <w:sz w:val="32"/>
          <w:szCs w:val="32"/>
        </w:rPr>
        <w:t>及以上</w:t>
      </w:r>
      <w:r>
        <w:rPr>
          <w:rFonts w:ascii="仿宋_GB2312" w:eastAsia="仿宋_GB2312" w:hAnsi="仿宋_GB2312" w:cs="仿宋_GB2312" w:hint="eastAsia"/>
          <w:sz w:val="32"/>
          <w:szCs w:val="32"/>
        </w:rPr>
        <w:t>专业技术职务任职资格</w:t>
      </w:r>
      <w:r w:rsidR="008422AF">
        <w:rPr>
          <w:rFonts w:ascii="仿宋_GB2312" w:eastAsia="仿宋_GB2312" w:hAnsi="仿宋_GB2312" w:cs="仿宋_GB2312" w:hint="eastAsia"/>
          <w:sz w:val="32"/>
          <w:szCs w:val="32"/>
        </w:rPr>
        <w:t>；其中,至少有1名指导教师应当具有15年以上肿瘤热疗临床诊疗工作经验,取得主任医师专业技术职务任职资格</w:t>
      </w:r>
      <w:r w:rsidRPr="006B7F2A">
        <w:rPr>
          <w:rFonts w:ascii="仿宋_GB2312" w:eastAsia="仿宋_GB2312" w:hAnsi="仿宋_GB2312" w:cs="仿宋_GB2312" w:hint="eastAsia"/>
          <w:sz w:val="32"/>
          <w:szCs w:val="32"/>
        </w:rPr>
        <w:t>。</w:t>
      </w:r>
    </w:p>
    <w:p w:rsidR="00D26BC9" w:rsidRDefault="00D26BC9" w:rsidP="00D26BC9">
      <w:pPr>
        <w:adjustRightInd w:val="0"/>
        <w:snapToGrid w:val="0"/>
        <w:spacing w:line="360" w:lineRule="auto"/>
        <w:ind w:firstLineChars="200" w:firstLine="640"/>
        <w:rPr>
          <w:rFonts w:ascii="仿宋_GB2312" w:eastAsia="仿宋_GB2312" w:hAnsi="楷体_GB2312" w:cs="楷体_GB2312"/>
          <w:bCs/>
          <w:kern w:val="0"/>
          <w:sz w:val="32"/>
          <w:szCs w:val="32"/>
        </w:rPr>
      </w:pPr>
      <w:r>
        <w:rPr>
          <w:rFonts w:ascii="仿宋_GB2312" w:eastAsia="仿宋_GB2312" w:hAnsi="楷体_GB2312" w:cs="楷体_GB2312" w:hint="eastAsia"/>
          <w:bCs/>
          <w:kern w:val="0"/>
          <w:sz w:val="32"/>
          <w:szCs w:val="32"/>
        </w:rPr>
        <w:t>2.</w:t>
      </w:r>
      <w:r w:rsidRPr="006B7F2A">
        <w:rPr>
          <w:rFonts w:ascii="仿宋_GB2312" w:eastAsia="仿宋_GB2312" w:hAnsi="楷体_GB2312" w:cs="楷体_GB2312" w:hint="eastAsia"/>
          <w:bCs/>
          <w:kern w:val="0"/>
          <w:sz w:val="32"/>
          <w:szCs w:val="32"/>
        </w:rPr>
        <w:t>培训工作基本要求。</w:t>
      </w:r>
    </w:p>
    <w:p w:rsidR="00D26BC9" w:rsidRDefault="00D26BC9" w:rsidP="00D26BC9">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Pr="006B7F2A">
        <w:rPr>
          <w:rFonts w:ascii="仿宋_GB2312" w:eastAsia="仿宋_GB2312" w:hAnsi="宋体" w:cs="宋体" w:hint="eastAsia"/>
          <w:kern w:val="0"/>
          <w:sz w:val="32"/>
          <w:szCs w:val="32"/>
        </w:rPr>
        <w:t>培训教材和培训大纲满足培</w:t>
      </w:r>
      <w:r>
        <w:rPr>
          <w:rFonts w:ascii="仿宋_GB2312" w:eastAsia="仿宋_GB2312" w:hAnsi="宋体" w:cs="宋体" w:hint="eastAsia"/>
          <w:kern w:val="0"/>
          <w:sz w:val="32"/>
          <w:szCs w:val="32"/>
        </w:rPr>
        <w:t>训要求，课程设置包括基础理论、临床实践。</w:t>
      </w:r>
    </w:p>
    <w:p w:rsidR="00D26BC9" w:rsidRDefault="00D26BC9" w:rsidP="00D26BC9">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Pr="00105C99">
        <w:rPr>
          <w:rFonts w:ascii="仿宋_GB2312" w:eastAsia="仿宋_GB2312" w:hAnsi="宋体" w:cs="宋体" w:hint="eastAsia"/>
          <w:kern w:val="0"/>
          <w:sz w:val="32"/>
          <w:szCs w:val="32"/>
        </w:rPr>
        <w:t>保证接受培训的医师在规定时间内完成规定的培训。</w:t>
      </w:r>
    </w:p>
    <w:p w:rsidR="00D26BC9" w:rsidRDefault="00D26BC9" w:rsidP="00D26BC9">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Pr="00105C99">
        <w:rPr>
          <w:rFonts w:ascii="仿宋_GB2312" w:eastAsia="仿宋_GB2312" w:hAnsi="宋体" w:cs="宋体" w:hint="eastAsia"/>
          <w:kern w:val="0"/>
          <w:sz w:val="32"/>
          <w:szCs w:val="32"/>
        </w:rPr>
        <w:t>培训结束后，对接受培训的医师进行考试、考核，并出具是否合格的结论。</w:t>
      </w:r>
    </w:p>
    <w:p w:rsidR="008422AF" w:rsidRDefault="00D26BC9" w:rsidP="00D26BC9">
      <w:pPr>
        <w:widowControl/>
        <w:spacing w:line="360" w:lineRule="auto"/>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（4）</w:t>
      </w:r>
      <w:r w:rsidRPr="00105C99">
        <w:rPr>
          <w:rFonts w:ascii="仿宋_GB2312" w:eastAsia="仿宋_GB2312" w:hAnsi="宋体" w:cs="宋体" w:hint="eastAsia"/>
          <w:kern w:val="0"/>
          <w:sz w:val="32"/>
          <w:szCs w:val="32"/>
        </w:rPr>
        <w:t>为每位接受培训的医师建立培训及考试、考核档案。</w:t>
      </w:r>
    </w:p>
    <w:p w:rsidR="00D26BC9" w:rsidRDefault="00D26BC9" w:rsidP="00D26BC9">
      <w:pPr>
        <w:adjustRightInd w:val="0"/>
        <w:snapToGrid w:val="0"/>
        <w:spacing w:line="360" w:lineRule="auto"/>
        <w:ind w:firstLineChars="200" w:firstLine="640"/>
        <w:rPr>
          <w:rFonts w:ascii="仿宋_GB2312" w:eastAsia="仿宋_GB2312" w:hAnsi="仿宋_GB2312" w:cs="仿宋_GB2312"/>
          <w:sz w:val="32"/>
          <w:szCs w:val="32"/>
        </w:rPr>
      </w:pPr>
    </w:p>
    <w:p w:rsidR="00D26BC9" w:rsidRDefault="00D26BC9" w:rsidP="00D26BC9">
      <w:pPr>
        <w:adjustRightInd w:val="0"/>
        <w:snapToGrid w:val="0"/>
        <w:spacing w:line="360" w:lineRule="auto"/>
        <w:ind w:firstLineChars="200" w:firstLine="640"/>
        <w:rPr>
          <w:rFonts w:ascii="仿宋_GB2312" w:eastAsia="仿宋_GB2312" w:hAnsi="仿宋_GB2312" w:cs="仿宋_GB2312"/>
          <w:sz w:val="32"/>
          <w:szCs w:val="32"/>
        </w:rPr>
      </w:pPr>
    </w:p>
    <w:p w:rsidR="003A05F9" w:rsidRPr="00D26BC9" w:rsidRDefault="003A05F9"/>
    <w:sectPr w:rsidR="003A05F9" w:rsidRPr="00D26B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C1A" w:rsidRDefault="004C2C1A" w:rsidP="00D26BC9">
      <w:r>
        <w:separator/>
      </w:r>
    </w:p>
  </w:endnote>
  <w:endnote w:type="continuationSeparator" w:id="0">
    <w:p w:rsidR="004C2C1A" w:rsidRDefault="004C2C1A" w:rsidP="00D2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C1A" w:rsidRDefault="004C2C1A" w:rsidP="00D26BC9">
      <w:r>
        <w:separator/>
      </w:r>
    </w:p>
  </w:footnote>
  <w:footnote w:type="continuationSeparator" w:id="0">
    <w:p w:rsidR="004C2C1A" w:rsidRDefault="004C2C1A" w:rsidP="00D26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E5"/>
    <w:rsid w:val="000A6BA3"/>
    <w:rsid w:val="00241A86"/>
    <w:rsid w:val="003A05F9"/>
    <w:rsid w:val="003F322A"/>
    <w:rsid w:val="004C2C1A"/>
    <w:rsid w:val="004D624D"/>
    <w:rsid w:val="005340E5"/>
    <w:rsid w:val="00592047"/>
    <w:rsid w:val="00593D12"/>
    <w:rsid w:val="005C345E"/>
    <w:rsid w:val="00692DA7"/>
    <w:rsid w:val="006B6273"/>
    <w:rsid w:val="008422AF"/>
    <w:rsid w:val="008C5AF2"/>
    <w:rsid w:val="009466A1"/>
    <w:rsid w:val="009B7F97"/>
    <w:rsid w:val="009F0275"/>
    <w:rsid w:val="00A01269"/>
    <w:rsid w:val="00A7050E"/>
    <w:rsid w:val="00B428DE"/>
    <w:rsid w:val="00CB332B"/>
    <w:rsid w:val="00D26BC9"/>
    <w:rsid w:val="00D346DD"/>
    <w:rsid w:val="00E26771"/>
    <w:rsid w:val="00F75408"/>
    <w:rsid w:val="00FA1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B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6BC9"/>
    <w:rPr>
      <w:sz w:val="18"/>
      <w:szCs w:val="18"/>
    </w:rPr>
  </w:style>
  <w:style w:type="paragraph" w:styleId="a4">
    <w:name w:val="footer"/>
    <w:basedOn w:val="a"/>
    <w:link w:val="Char0"/>
    <w:uiPriority w:val="99"/>
    <w:unhideWhenUsed/>
    <w:rsid w:val="00D26BC9"/>
    <w:pPr>
      <w:tabs>
        <w:tab w:val="center" w:pos="4153"/>
        <w:tab w:val="right" w:pos="8306"/>
      </w:tabs>
      <w:snapToGrid w:val="0"/>
      <w:jc w:val="left"/>
    </w:pPr>
    <w:rPr>
      <w:sz w:val="18"/>
      <w:szCs w:val="18"/>
    </w:rPr>
  </w:style>
  <w:style w:type="character" w:customStyle="1" w:styleId="Char0">
    <w:name w:val="页脚 Char"/>
    <w:basedOn w:val="a0"/>
    <w:link w:val="a4"/>
    <w:uiPriority w:val="99"/>
    <w:rsid w:val="00D26BC9"/>
    <w:rPr>
      <w:sz w:val="18"/>
      <w:szCs w:val="18"/>
    </w:rPr>
  </w:style>
  <w:style w:type="paragraph" w:styleId="a5">
    <w:name w:val="Balloon Text"/>
    <w:basedOn w:val="a"/>
    <w:link w:val="Char1"/>
    <w:uiPriority w:val="99"/>
    <w:semiHidden/>
    <w:unhideWhenUsed/>
    <w:rsid w:val="00241A86"/>
    <w:rPr>
      <w:sz w:val="18"/>
      <w:szCs w:val="18"/>
    </w:rPr>
  </w:style>
  <w:style w:type="character" w:customStyle="1" w:styleId="Char1">
    <w:name w:val="批注框文本 Char"/>
    <w:basedOn w:val="a0"/>
    <w:link w:val="a5"/>
    <w:uiPriority w:val="99"/>
    <w:semiHidden/>
    <w:rsid w:val="00241A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B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6BC9"/>
    <w:rPr>
      <w:sz w:val="18"/>
      <w:szCs w:val="18"/>
    </w:rPr>
  </w:style>
  <w:style w:type="paragraph" w:styleId="a4">
    <w:name w:val="footer"/>
    <w:basedOn w:val="a"/>
    <w:link w:val="Char0"/>
    <w:uiPriority w:val="99"/>
    <w:unhideWhenUsed/>
    <w:rsid w:val="00D26BC9"/>
    <w:pPr>
      <w:tabs>
        <w:tab w:val="center" w:pos="4153"/>
        <w:tab w:val="right" w:pos="8306"/>
      </w:tabs>
      <w:snapToGrid w:val="0"/>
      <w:jc w:val="left"/>
    </w:pPr>
    <w:rPr>
      <w:sz w:val="18"/>
      <w:szCs w:val="18"/>
    </w:rPr>
  </w:style>
  <w:style w:type="character" w:customStyle="1" w:styleId="Char0">
    <w:name w:val="页脚 Char"/>
    <w:basedOn w:val="a0"/>
    <w:link w:val="a4"/>
    <w:uiPriority w:val="99"/>
    <w:rsid w:val="00D26BC9"/>
    <w:rPr>
      <w:sz w:val="18"/>
      <w:szCs w:val="18"/>
    </w:rPr>
  </w:style>
  <w:style w:type="paragraph" w:styleId="a5">
    <w:name w:val="Balloon Text"/>
    <w:basedOn w:val="a"/>
    <w:link w:val="Char1"/>
    <w:uiPriority w:val="99"/>
    <w:semiHidden/>
    <w:unhideWhenUsed/>
    <w:rsid w:val="00241A86"/>
    <w:rPr>
      <w:sz w:val="18"/>
      <w:szCs w:val="18"/>
    </w:rPr>
  </w:style>
  <w:style w:type="character" w:customStyle="1" w:styleId="Char1">
    <w:name w:val="批注框文本 Char"/>
    <w:basedOn w:val="a0"/>
    <w:link w:val="a5"/>
    <w:uiPriority w:val="99"/>
    <w:semiHidden/>
    <w:rsid w:val="00241A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1100</Words>
  <Characters>1134</Characters>
  <Application>Microsoft Office Word</Application>
  <DocSecurity>0</DocSecurity>
  <Lines>81</Lines>
  <Paragraphs>49</Paragraphs>
  <ScaleCrop>false</ScaleCrop>
  <Company>中华人民共和国卫生部</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yxc</dc:creator>
  <cp:lastModifiedBy>医政医管局,医疗质量处,马旭东</cp:lastModifiedBy>
  <cp:revision>6</cp:revision>
  <cp:lastPrinted>2015-10-29T02:14:00Z</cp:lastPrinted>
  <dcterms:created xsi:type="dcterms:W3CDTF">2016-09-19T09:24:00Z</dcterms:created>
  <dcterms:modified xsi:type="dcterms:W3CDTF">2017-02-04T01:24:00Z</dcterms:modified>
</cp:coreProperties>
</file>