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EB3" w:rsidRDefault="007A4EB3" w:rsidP="007A4EB3">
      <w:pPr>
        <w:pStyle w:val="a5"/>
        <w:spacing w:before="0" w:beforeAutospacing="0" w:after="0" w:afterAutospacing="0" w:line="360" w:lineRule="auto"/>
        <w:jc w:val="both"/>
        <w:rPr>
          <w:rFonts w:ascii="黑体" w:eastAsia="黑体" w:hAnsi="黑体" w:cs="Times New Roman"/>
          <w:sz w:val="28"/>
          <w:szCs w:val="28"/>
        </w:rPr>
      </w:pPr>
      <w:r w:rsidRPr="00111E82">
        <w:rPr>
          <w:rFonts w:ascii="黑体" w:eastAsia="黑体" w:hAnsi="黑体" w:cs="Times New Roman" w:hint="eastAsia"/>
          <w:sz w:val="28"/>
          <w:szCs w:val="28"/>
        </w:rPr>
        <w:t>附件</w:t>
      </w:r>
      <w:r w:rsidR="004E1A42">
        <w:rPr>
          <w:rFonts w:ascii="黑体" w:eastAsia="黑体" w:hAnsi="黑体" w:cs="Times New Roman" w:hint="eastAsia"/>
          <w:sz w:val="28"/>
          <w:szCs w:val="28"/>
        </w:rPr>
        <w:t>15</w:t>
      </w:r>
    </w:p>
    <w:p w:rsidR="007A4EB3" w:rsidRDefault="007A4EB3" w:rsidP="007A4EB3">
      <w:pPr>
        <w:adjustRightInd w:val="0"/>
        <w:snapToGrid w:val="0"/>
        <w:jc w:val="center"/>
        <w:rPr>
          <w:rFonts w:ascii="宋体" w:hAnsi="宋体"/>
          <w:b/>
          <w:sz w:val="44"/>
          <w:szCs w:val="44"/>
        </w:rPr>
      </w:pPr>
      <w:r>
        <w:rPr>
          <w:rFonts w:hint="eastAsia"/>
          <w:b/>
          <w:sz w:val="44"/>
          <w:szCs w:val="44"/>
        </w:rPr>
        <w:t>放射性粒子植入</w:t>
      </w:r>
      <w:r>
        <w:rPr>
          <w:rFonts w:ascii="宋体" w:hAnsi="宋体" w:hint="eastAsia"/>
          <w:b/>
          <w:sz w:val="44"/>
          <w:szCs w:val="44"/>
        </w:rPr>
        <w:t>治疗技术管理规范</w:t>
      </w:r>
    </w:p>
    <w:p w:rsidR="007A4EB3" w:rsidRDefault="007A4EB3" w:rsidP="007A4EB3">
      <w:pPr>
        <w:adjustRightInd w:val="0"/>
        <w:snapToGrid w:val="0"/>
        <w:jc w:val="center"/>
        <w:rPr>
          <w:rFonts w:ascii="楷体_GB2312" w:eastAsia="楷体_GB2312" w:hAnsi="宋体"/>
          <w:b/>
          <w:sz w:val="32"/>
          <w:szCs w:val="32"/>
        </w:rPr>
      </w:pPr>
      <w:r w:rsidRPr="00745FCB">
        <w:rPr>
          <w:rFonts w:ascii="楷体_GB2312" w:eastAsia="楷体_GB2312" w:hAnsi="宋体" w:hint="eastAsia"/>
          <w:b/>
          <w:sz w:val="32"/>
          <w:szCs w:val="32"/>
        </w:rPr>
        <w:t>（201</w:t>
      </w:r>
      <w:r w:rsidR="00AD28D6">
        <w:rPr>
          <w:rFonts w:ascii="楷体_GB2312" w:eastAsia="楷体_GB2312" w:hAnsi="宋体" w:hint="eastAsia"/>
          <w:b/>
          <w:sz w:val="32"/>
          <w:szCs w:val="32"/>
        </w:rPr>
        <w:t>7</w:t>
      </w:r>
      <w:bookmarkStart w:id="0" w:name="_GoBack"/>
      <w:bookmarkEnd w:id="0"/>
      <w:r w:rsidRPr="00745FCB">
        <w:rPr>
          <w:rFonts w:ascii="楷体_GB2312" w:eastAsia="楷体_GB2312" w:hAnsi="宋体" w:hint="eastAsia"/>
          <w:b/>
          <w:sz w:val="32"/>
          <w:szCs w:val="32"/>
        </w:rPr>
        <w:t>年</w:t>
      </w:r>
      <w:r w:rsidR="005F5AB0">
        <w:rPr>
          <w:rFonts w:ascii="楷体_GB2312" w:eastAsia="楷体_GB2312" w:hAnsi="宋体" w:cs="宋体" w:hint="eastAsia"/>
          <w:b/>
          <w:color w:val="000000"/>
          <w:kern w:val="0"/>
          <w:sz w:val="32"/>
          <w:szCs w:val="32"/>
        </w:rPr>
        <w:t>版</w:t>
      </w:r>
      <w:r w:rsidRPr="00745FCB">
        <w:rPr>
          <w:rFonts w:ascii="楷体_GB2312" w:eastAsia="楷体_GB2312" w:hAnsi="宋体" w:hint="eastAsia"/>
          <w:b/>
          <w:sz w:val="32"/>
          <w:szCs w:val="32"/>
        </w:rPr>
        <w:t>）</w:t>
      </w:r>
    </w:p>
    <w:p w:rsidR="007A4EB3" w:rsidRDefault="007A4EB3" w:rsidP="007A4EB3">
      <w:pPr>
        <w:adjustRightInd w:val="0"/>
        <w:snapToGrid w:val="0"/>
        <w:spacing w:line="360" w:lineRule="auto"/>
        <w:jc w:val="center"/>
        <w:rPr>
          <w:rFonts w:ascii="楷体_GB2312" w:eastAsia="楷体_GB2312"/>
          <w:b/>
          <w:szCs w:val="21"/>
        </w:rPr>
      </w:pP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为规范</w:t>
      </w:r>
      <w:r>
        <w:rPr>
          <w:rFonts w:ascii="仿宋_GB2312" w:eastAsia="仿宋_GB2312" w:hint="eastAsia"/>
          <w:sz w:val="32"/>
          <w:szCs w:val="32"/>
        </w:rPr>
        <w:t>放射性粒子植入治疗</w:t>
      </w:r>
      <w:r>
        <w:rPr>
          <w:rFonts w:ascii="仿宋_GB2312" w:eastAsia="仿宋_GB2312" w:hint="eastAsia"/>
          <w:bCs/>
          <w:sz w:val="32"/>
          <w:szCs w:val="32"/>
        </w:rPr>
        <w:t>技</w:t>
      </w:r>
      <w:r>
        <w:rPr>
          <w:rFonts w:ascii="仿宋_GB2312" w:eastAsia="仿宋_GB2312" w:hint="eastAsia"/>
          <w:sz w:val="32"/>
          <w:szCs w:val="32"/>
        </w:rPr>
        <w:t>术</w:t>
      </w:r>
      <w:r>
        <w:rPr>
          <w:rFonts w:ascii="仿宋_GB2312" w:eastAsia="仿宋_GB2312" w:hAnsi="宋体" w:hint="eastAsia"/>
          <w:sz w:val="32"/>
          <w:szCs w:val="32"/>
        </w:rPr>
        <w:t>临床应用，保证医疗质量和医疗安全，制定本规范。本规范是医疗机构及其医务人员开展放射性粒子植入治疗技术的最低要求。</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本规范所称</w:t>
      </w:r>
      <w:r>
        <w:rPr>
          <w:rFonts w:ascii="仿宋_GB2312" w:eastAsia="仿宋_GB2312" w:hint="eastAsia"/>
          <w:sz w:val="32"/>
          <w:szCs w:val="32"/>
        </w:rPr>
        <w:t>放射性粒子植入治疗</w:t>
      </w:r>
      <w:r>
        <w:rPr>
          <w:rFonts w:ascii="仿宋_GB2312" w:eastAsia="仿宋_GB2312" w:hint="eastAsia"/>
          <w:bCs/>
          <w:sz w:val="32"/>
          <w:szCs w:val="32"/>
        </w:rPr>
        <w:t>技</w:t>
      </w:r>
      <w:r>
        <w:rPr>
          <w:rFonts w:ascii="仿宋_GB2312" w:eastAsia="仿宋_GB2312" w:hint="eastAsia"/>
          <w:sz w:val="32"/>
          <w:szCs w:val="32"/>
        </w:rPr>
        <w:t>术是指</w:t>
      </w:r>
      <w:r>
        <w:rPr>
          <w:rFonts w:ascii="仿宋_GB2312" w:eastAsia="仿宋_GB2312" w:hAnsi="宋体" w:hint="eastAsia"/>
          <w:sz w:val="32"/>
          <w:szCs w:val="32"/>
        </w:rPr>
        <w:t>恶性肿瘤</w:t>
      </w:r>
      <w:r>
        <w:rPr>
          <w:rFonts w:ascii="仿宋_GB2312" w:eastAsia="仿宋_GB2312" w:hint="eastAsia"/>
          <w:sz w:val="32"/>
          <w:szCs w:val="32"/>
        </w:rPr>
        <w:t>放射性粒子植入治疗</w:t>
      </w:r>
      <w:r>
        <w:rPr>
          <w:rFonts w:ascii="仿宋_GB2312" w:eastAsia="仿宋_GB2312" w:hint="eastAsia"/>
          <w:bCs/>
          <w:sz w:val="32"/>
          <w:szCs w:val="32"/>
        </w:rPr>
        <w:t>技</w:t>
      </w:r>
      <w:r>
        <w:rPr>
          <w:rFonts w:ascii="仿宋_GB2312" w:eastAsia="仿宋_GB2312" w:hint="eastAsia"/>
          <w:sz w:val="32"/>
          <w:szCs w:val="32"/>
        </w:rPr>
        <w:t>术，</w:t>
      </w:r>
      <w:r>
        <w:rPr>
          <w:rFonts w:ascii="仿宋_GB2312" w:eastAsia="仿宋_GB2312" w:hAnsi="宋体" w:hint="eastAsia"/>
          <w:sz w:val="32"/>
          <w:szCs w:val="32"/>
        </w:rPr>
        <w:t>所涵盖的应用范围包括：实体肿瘤经皮影像（超声、CT、MRI等）引导下放射性</w:t>
      </w:r>
      <w:r>
        <w:rPr>
          <w:rFonts w:ascii="仿宋_GB2312" w:eastAsia="仿宋_GB2312" w:hint="eastAsia"/>
          <w:sz w:val="32"/>
          <w:szCs w:val="32"/>
        </w:rPr>
        <w:t>粒子</w:t>
      </w:r>
      <w:r>
        <w:rPr>
          <w:rFonts w:ascii="仿宋_GB2312" w:eastAsia="仿宋_GB2312" w:hAnsi="宋体" w:hint="eastAsia"/>
          <w:sz w:val="32"/>
          <w:szCs w:val="32"/>
        </w:rPr>
        <w:t>植入、经内镜（包括腹腔镜、胸腔镜、自然管道内镜等）放射性</w:t>
      </w:r>
      <w:r>
        <w:rPr>
          <w:rFonts w:ascii="仿宋_GB2312" w:eastAsia="仿宋_GB2312" w:hint="eastAsia"/>
          <w:sz w:val="32"/>
          <w:szCs w:val="32"/>
        </w:rPr>
        <w:t>粒子</w:t>
      </w:r>
      <w:r>
        <w:rPr>
          <w:rFonts w:ascii="仿宋_GB2312" w:eastAsia="仿宋_GB2312" w:hAnsi="宋体" w:hint="eastAsia"/>
          <w:sz w:val="32"/>
          <w:szCs w:val="32"/>
        </w:rPr>
        <w:t>植入、空腔脏器粒子支架置入、手术直视下放射性</w:t>
      </w:r>
      <w:r>
        <w:rPr>
          <w:rFonts w:ascii="仿宋_GB2312" w:eastAsia="仿宋_GB2312" w:hint="eastAsia"/>
          <w:sz w:val="32"/>
          <w:szCs w:val="32"/>
        </w:rPr>
        <w:t>粒子</w:t>
      </w:r>
      <w:r>
        <w:rPr>
          <w:rFonts w:ascii="仿宋_GB2312" w:eastAsia="仿宋_GB2312" w:hAnsi="宋体" w:hint="eastAsia"/>
          <w:sz w:val="32"/>
          <w:szCs w:val="32"/>
        </w:rPr>
        <w:t xml:space="preserve">植入。 </w:t>
      </w:r>
    </w:p>
    <w:p w:rsidR="007A4EB3" w:rsidRDefault="007A4EB3" w:rsidP="007A4EB3">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一、医疗机构基本要求</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（一）医疗机构开展</w:t>
      </w:r>
      <w:r>
        <w:rPr>
          <w:rFonts w:ascii="仿宋_GB2312" w:eastAsia="仿宋_GB2312" w:hint="eastAsia"/>
          <w:sz w:val="32"/>
          <w:szCs w:val="32"/>
        </w:rPr>
        <w:t>放射性粒子植入治疗技术</w:t>
      </w:r>
      <w:r>
        <w:rPr>
          <w:rFonts w:ascii="仿宋_GB2312" w:eastAsia="仿宋_GB2312" w:hAnsi="宋体" w:hint="eastAsia"/>
          <w:sz w:val="32"/>
          <w:szCs w:val="32"/>
        </w:rPr>
        <w:t>应当与其功能、任务和技术能力相适应。</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（二）具有卫生计生行政部门核准登记的与开展该技术相关专业</w:t>
      </w:r>
      <w:r w:rsidR="00912F79">
        <w:rPr>
          <w:rFonts w:ascii="仿宋_GB2312" w:eastAsia="仿宋_GB2312" w:hAnsi="宋体" w:hint="eastAsia"/>
          <w:sz w:val="32"/>
          <w:szCs w:val="32"/>
        </w:rPr>
        <w:t>的</w:t>
      </w:r>
      <w:r>
        <w:rPr>
          <w:rFonts w:ascii="仿宋_GB2312" w:eastAsia="仿宋_GB2312" w:hAnsi="宋体" w:hint="eastAsia"/>
          <w:sz w:val="32"/>
          <w:szCs w:val="32"/>
        </w:rPr>
        <w:t>诊疗科目，具有影像引导技术设备（如超声、CT、MRI、内镜等）和放射粒子治疗计划系统。</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（三）医疗机构应当具有《放射诊疗许可证》、《放射性药品使用许可证》（第</w:t>
      </w:r>
      <w:r w:rsidR="005F5AB0">
        <w:rPr>
          <w:rFonts w:ascii="仿宋_GB2312" w:eastAsia="仿宋_GB2312" w:hAnsi="宋体" w:hint="eastAsia"/>
          <w:sz w:val="32"/>
          <w:szCs w:val="32"/>
        </w:rPr>
        <w:t>一</w:t>
      </w:r>
      <w:r>
        <w:rPr>
          <w:rFonts w:ascii="仿宋_GB2312" w:eastAsia="仿宋_GB2312" w:hAnsi="宋体" w:hint="eastAsia"/>
          <w:sz w:val="32"/>
          <w:szCs w:val="32"/>
        </w:rPr>
        <w:t>类及以上）</w:t>
      </w:r>
      <w:r w:rsidR="005F5AB0">
        <w:rPr>
          <w:rFonts w:ascii="仿宋_GB2312" w:eastAsia="仿宋_GB2312" w:hAnsi="宋体" w:hint="eastAsia"/>
          <w:sz w:val="32"/>
          <w:szCs w:val="32"/>
        </w:rPr>
        <w:t>、</w:t>
      </w:r>
      <w:r>
        <w:rPr>
          <w:rFonts w:ascii="仿宋_GB2312" w:eastAsia="仿宋_GB2312" w:hAnsi="宋体" w:hint="eastAsia"/>
          <w:sz w:val="32"/>
          <w:szCs w:val="32"/>
        </w:rPr>
        <w:t>《辐射安全许可证》</w:t>
      </w:r>
      <w:r w:rsidR="005F5AB0">
        <w:rPr>
          <w:rFonts w:ascii="仿宋_GB2312" w:eastAsia="仿宋_GB2312" w:hAnsi="宋体" w:hint="eastAsia"/>
          <w:sz w:val="32"/>
          <w:szCs w:val="32"/>
        </w:rPr>
        <w:t>等相关资质证明文件</w:t>
      </w:r>
      <w:r>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（四）治疗场地要求。</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1.符合放射性粒子植入技术操作场地及无菌操作条件。</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2.全部影像引导技术设备（超声、CT、MRI、DSA）具备医学影像图像管理系统。</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3.具备进行抢救手术意外必要的急救设备和药品。</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4.具备符合国家规定的放射性粒子保管、运输设施，并由专人负责。</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（五）按照国家有关放射防护标准制订防护措施并认真落实。</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（六）有至少2名具有放射性粒子植入治疗技术临床应用能力的</w:t>
      </w:r>
      <w:proofErr w:type="gramStart"/>
      <w:r>
        <w:rPr>
          <w:rFonts w:ascii="仿宋_GB2312" w:eastAsia="仿宋_GB2312" w:hAnsi="宋体" w:hint="eastAsia"/>
          <w:sz w:val="32"/>
          <w:szCs w:val="32"/>
        </w:rPr>
        <w:t>本医疗</w:t>
      </w:r>
      <w:proofErr w:type="gramEnd"/>
      <w:r>
        <w:rPr>
          <w:rFonts w:ascii="仿宋_GB2312" w:eastAsia="仿宋_GB2312" w:hAnsi="宋体" w:hint="eastAsia"/>
          <w:sz w:val="32"/>
          <w:szCs w:val="32"/>
        </w:rPr>
        <w:t>机构注册医师，有经过放射性粒子植入治疗相关知识和技能培训并考核合格的、与开展本技术相适应的其他专业技术人员。</w:t>
      </w:r>
    </w:p>
    <w:p w:rsidR="007A4EB3" w:rsidRDefault="007A4EB3" w:rsidP="007A4EB3">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二、人员基本要求</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（一）开展放射性粒子植入治疗技术的医师。</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1.取得《医师执业证书》</w:t>
      </w:r>
      <w:r w:rsidR="005F5AB0">
        <w:rPr>
          <w:rFonts w:ascii="仿宋_GB2312" w:eastAsia="仿宋_GB2312" w:hAnsi="宋体" w:hint="eastAsia"/>
          <w:sz w:val="32"/>
          <w:szCs w:val="32"/>
        </w:rPr>
        <w:t>，</w:t>
      </w:r>
      <w:r>
        <w:rPr>
          <w:rFonts w:ascii="仿宋_GB2312" w:eastAsia="仿宋_GB2312" w:hAnsi="宋体" w:hint="eastAsia"/>
          <w:sz w:val="32"/>
          <w:szCs w:val="32"/>
        </w:rPr>
        <w:t>执业范围为开展本技术相关专业的</w:t>
      </w:r>
      <w:proofErr w:type="gramStart"/>
      <w:r>
        <w:rPr>
          <w:rFonts w:ascii="仿宋_GB2312" w:eastAsia="仿宋_GB2312" w:hAnsi="宋体" w:hint="eastAsia"/>
          <w:sz w:val="32"/>
          <w:szCs w:val="32"/>
        </w:rPr>
        <w:t>本医疗</w:t>
      </w:r>
      <w:proofErr w:type="gramEnd"/>
      <w:r>
        <w:rPr>
          <w:rFonts w:ascii="仿宋_GB2312" w:eastAsia="仿宋_GB2312" w:hAnsi="宋体" w:hint="eastAsia"/>
          <w:sz w:val="32"/>
          <w:szCs w:val="32"/>
        </w:rPr>
        <w:t>机构注册医师。</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2.有5年以上开展本技术相</w:t>
      </w:r>
      <w:r w:rsidR="00C71C61">
        <w:rPr>
          <w:rFonts w:ascii="仿宋_GB2312" w:eastAsia="仿宋_GB2312" w:hAnsi="宋体" w:hint="eastAsia"/>
          <w:sz w:val="32"/>
          <w:szCs w:val="32"/>
        </w:rPr>
        <w:t>关专业临床诊疗工作经验，具有副主任医师以上专业技术职务任职资格</w:t>
      </w:r>
      <w:r>
        <w:rPr>
          <w:rFonts w:ascii="仿宋_GB2312" w:eastAsia="仿宋_GB2312" w:hAnsi="宋体" w:hint="eastAsia"/>
          <w:sz w:val="32"/>
          <w:szCs w:val="32"/>
        </w:rPr>
        <w:t>（开展口腔</w:t>
      </w:r>
      <w:proofErr w:type="gramStart"/>
      <w:r>
        <w:rPr>
          <w:rFonts w:ascii="仿宋_GB2312" w:eastAsia="仿宋_GB2312" w:hAnsi="宋体" w:hint="eastAsia"/>
          <w:sz w:val="32"/>
          <w:szCs w:val="32"/>
        </w:rPr>
        <w:t>颌</w:t>
      </w:r>
      <w:proofErr w:type="gramEnd"/>
      <w:r>
        <w:rPr>
          <w:rFonts w:ascii="仿宋_GB2312" w:eastAsia="仿宋_GB2312" w:hAnsi="宋体" w:hint="eastAsia"/>
          <w:sz w:val="32"/>
          <w:szCs w:val="32"/>
        </w:rPr>
        <w:t>面部恶性肿瘤放射性粒子植入治疗，应当有5年以上口腔颌面外科或头颈肿瘤外科临床诊疗工作经验）</w:t>
      </w:r>
      <w:r w:rsidR="00C71C61">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3.经过</w:t>
      </w:r>
      <w:r w:rsidR="00C71C61">
        <w:rPr>
          <w:rFonts w:ascii="仿宋_GB2312" w:eastAsia="仿宋_GB2312" w:hAnsi="宋体" w:hint="eastAsia"/>
          <w:sz w:val="32"/>
          <w:szCs w:val="32"/>
        </w:rPr>
        <w:t>省级卫生计生行政部门指定的培训基地关于</w:t>
      </w:r>
      <w:r>
        <w:rPr>
          <w:rFonts w:ascii="仿宋_GB2312" w:eastAsia="仿宋_GB2312" w:hAnsi="宋体" w:hint="eastAsia"/>
          <w:sz w:val="32"/>
          <w:szCs w:val="32"/>
        </w:rPr>
        <w:t>放射性粒子植入治疗相关专业系统培训</w:t>
      </w:r>
      <w:r w:rsidR="00C71C61">
        <w:rPr>
          <w:rFonts w:ascii="仿宋_GB2312" w:eastAsia="仿宋_GB2312" w:hAnsi="宋体" w:hint="eastAsia"/>
          <w:sz w:val="32"/>
          <w:szCs w:val="32"/>
        </w:rPr>
        <w:t>，具备开展放射性粒子植入治疗技术能力</w:t>
      </w:r>
      <w:r>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（二）治疗计划制订人员。</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取得《医师执业证书》，执业范围为开展本技术相关专业的</w:t>
      </w:r>
      <w:proofErr w:type="gramStart"/>
      <w:r>
        <w:rPr>
          <w:rFonts w:ascii="仿宋_GB2312" w:eastAsia="仿宋_GB2312" w:hAnsi="宋体" w:hint="eastAsia"/>
          <w:sz w:val="32"/>
          <w:szCs w:val="32"/>
        </w:rPr>
        <w:t>本医疗</w:t>
      </w:r>
      <w:proofErr w:type="gramEnd"/>
      <w:r>
        <w:rPr>
          <w:rFonts w:ascii="仿宋_GB2312" w:eastAsia="仿宋_GB2312" w:hAnsi="宋体" w:hint="eastAsia"/>
          <w:sz w:val="32"/>
          <w:szCs w:val="32"/>
        </w:rPr>
        <w:t>机构注册医师。熟练掌握放射性粒子植入技术治疗计划系统。</w:t>
      </w:r>
    </w:p>
    <w:p w:rsidR="007A4EB3" w:rsidRPr="000F5814" w:rsidRDefault="007A4EB3" w:rsidP="007A4EB3">
      <w:pPr>
        <w:adjustRightInd w:val="0"/>
        <w:snapToGrid w:val="0"/>
        <w:spacing w:line="360" w:lineRule="auto"/>
        <w:ind w:firstLineChars="190" w:firstLine="608"/>
        <w:rPr>
          <w:rFonts w:ascii="仿宋_GB2312" w:eastAsia="仿宋_GB2312" w:hAnsi="宋体"/>
          <w:sz w:val="32"/>
          <w:szCs w:val="32"/>
        </w:rPr>
      </w:pPr>
      <w:r w:rsidRPr="000F5814">
        <w:rPr>
          <w:rFonts w:ascii="仿宋_GB2312" w:eastAsia="仿宋_GB2312" w:hAnsi="宋体" w:hint="eastAsia"/>
          <w:sz w:val="32"/>
          <w:szCs w:val="32"/>
        </w:rPr>
        <w:t>（</w:t>
      </w:r>
      <w:r>
        <w:rPr>
          <w:rFonts w:ascii="仿宋_GB2312" w:eastAsia="仿宋_GB2312" w:hAnsi="宋体" w:hint="eastAsia"/>
          <w:sz w:val="32"/>
          <w:szCs w:val="32"/>
        </w:rPr>
        <w:t>三</w:t>
      </w:r>
      <w:r w:rsidRPr="000F5814">
        <w:rPr>
          <w:rFonts w:ascii="仿宋_GB2312" w:eastAsia="仿宋_GB2312" w:hAnsi="宋体" w:hint="eastAsia"/>
          <w:sz w:val="32"/>
          <w:szCs w:val="32"/>
        </w:rPr>
        <w:t>）其他相关卫生专业技术人员</w:t>
      </w:r>
      <w:r>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经过放射性粒子植入治疗相关专业系统培训</w:t>
      </w:r>
      <w:r w:rsidR="00310316">
        <w:rPr>
          <w:rFonts w:ascii="仿宋_GB2312" w:eastAsia="仿宋_GB2312" w:hAnsi="宋体" w:hint="eastAsia"/>
          <w:sz w:val="32"/>
          <w:szCs w:val="32"/>
        </w:rPr>
        <w:t>,</w:t>
      </w:r>
      <w:r w:rsidR="00310316" w:rsidRPr="00310316">
        <w:rPr>
          <w:rFonts w:hint="eastAsia"/>
        </w:rPr>
        <w:t xml:space="preserve"> </w:t>
      </w:r>
      <w:r w:rsidR="00310316" w:rsidRPr="00310316">
        <w:rPr>
          <w:rFonts w:ascii="仿宋_GB2312" w:eastAsia="仿宋_GB2312" w:hAnsi="宋体" w:hint="eastAsia"/>
          <w:sz w:val="32"/>
          <w:szCs w:val="32"/>
        </w:rPr>
        <w:t>满足开展</w:t>
      </w:r>
      <w:r w:rsidR="00310316">
        <w:rPr>
          <w:rFonts w:ascii="仿宋_GB2312" w:eastAsia="仿宋_GB2312" w:hAnsi="宋体" w:hint="eastAsia"/>
          <w:sz w:val="32"/>
          <w:szCs w:val="32"/>
        </w:rPr>
        <w:t>放射性粒子植入治疗</w:t>
      </w:r>
      <w:r w:rsidR="005F5AB0">
        <w:rPr>
          <w:rFonts w:ascii="仿宋_GB2312" w:eastAsia="仿宋_GB2312" w:hAnsi="宋体" w:hint="eastAsia"/>
          <w:sz w:val="32"/>
          <w:szCs w:val="32"/>
        </w:rPr>
        <w:t>技术临床应用所需</w:t>
      </w:r>
      <w:r w:rsidR="00310316" w:rsidRPr="00310316">
        <w:rPr>
          <w:rFonts w:ascii="仿宋_GB2312" w:eastAsia="仿宋_GB2312" w:hAnsi="宋体" w:hint="eastAsia"/>
          <w:sz w:val="32"/>
          <w:szCs w:val="32"/>
        </w:rPr>
        <w:t>相关条件</w:t>
      </w:r>
      <w:r w:rsidR="005F5AB0">
        <w:rPr>
          <w:rFonts w:ascii="仿宋_GB2312" w:eastAsia="仿宋_GB2312" w:hAnsi="宋体" w:hint="eastAsia"/>
          <w:sz w:val="32"/>
          <w:szCs w:val="32"/>
        </w:rPr>
        <w:t>的放射物理师等相关人员</w:t>
      </w:r>
      <w:r w:rsidR="00310316" w:rsidRPr="00310316">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三、技术管理基本要求</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（一）严格遵守肿瘤诊疗技术操作规范和诊疗指南，严格掌握放射性粒子治疗技术的适应证和禁忌证。</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（二）术前根据患者病情，由患者主管医师、实施放射性粒子治疗的医师、</w:t>
      </w:r>
      <w:r w:rsidR="005F5AB0">
        <w:rPr>
          <w:rFonts w:ascii="仿宋_GB2312" w:eastAsia="仿宋_GB2312" w:hAnsi="宋体" w:hint="eastAsia"/>
          <w:sz w:val="32"/>
          <w:szCs w:val="32"/>
        </w:rPr>
        <w:t>放射物理师等相关</w:t>
      </w:r>
      <w:r>
        <w:rPr>
          <w:rFonts w:ascii="仿宋_GB2312" w:eastAsia="仿宋_GB2312" w:hAnsi="宋体" w:hint="eastAsia"/>
          <w:sz w:val="32"/>
          <w:szCs w:val="32"/>
        </w:rPr>
        <w:t>治疗计划制订人员制订放射性粒子植入治疗计划。全部技术操作均在心电、呼吸、血压、脉搏、血氧饱和度监测下进行。术后按照操作规范要求实施治疗技术质量验证和疗效评估。术后放射剂量验证</w:t>
      </w:r>
      <w:proofErr w:type="gramStart"/>
      <w:r>
        <w:rPr>
          <w:rFonts w:ascii="仿宋_GB2312" w:eastAsia="仿宋_GB2312" w:hAnsi="宋体" w:hint="eastAsia"/>
          <w:sz w:val="32"/>
          <w:szCs w:val="32"/>
        </w:rPr>
        <w:t>率应当</w:t>
      </w:r>
      <w:proofErr w:type="gramEnd"/>
      <w:r>
        <w:rPr>
          <w:rFonts w:ascii="仿宋_GB2312" w:eastAsia="仿宋_GB2312" w:hAnsi="宋体" w:hint="eastAsia"/>
          <w:sz w:val="32"/>
          <w:szCs w:val="32"/>
        </w:rPr>
        <w:t>大于80%。</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（三）实施肿瘤放射性粒子植入治疗前，应当向患者及其家属告知手术目的、手术风险、术后注意事项、可能发生的并发症及预防措施等，并签署知情同意书。</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（四）建立肿瘤放射性粒子植入治疗后随访制度，并按规定进行随访、记录。</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（五）根据</w:t>
      </w:r>
      <w:r>
        <w:rPr>
          <w:rFonts w:ascii="仿宋_GB2312" w:eastAsia="仿宋_GB2312" w:hAnsi="宋体" w:cs="Arial" w:hint="eastAsia"/>
          <w:color w:val="000000"/>
          <w:kern w:val="0"/>
          <w:sz w:val="32"/>
          <w:szCs w:val="32"/>
        </w:rPr>
        <w:t>《</w:t>
      </w:r>
      <w:hyperlink r:id="rId7" w:history="1">
        <w:r>
          <w:rPr>
            <w:rFonts w:ascii="仿宋_GB2312" w:eastAsia="仿宋_GB2312" w:hAnsi="宋体" w:cs="Arial" w:hint="eastAsia"/>
            <w:color w:val="000000"/>
            <w:kern w:val="0"/>
            <w:sz w:val="32"/>
            <w:szCs w:val="32"/>
          </w:rPr>
          <w:t>放射性同位素与射线装置安全和防护条例</w:t>
        </w:r>
      </w:hyperlink>
      <w:r>
        <w:rPr>
          <w:rFonts w:ascii="仿宋_GB2312" w:eastAsia="仿宋_GB2312" w:hAnsi="宋体" w:cs="Arial" w:hint="eastAsia"/>
          <w:color w:val="000000"/>
          <w:kern w:val="0"/>
          <w:sz w:val="32"/>
          <w:szCs w:val="32"/>
        </w:rPr>
        <w:t>》、《放射性药品管理办法》等</w:t>
      </w:r>
      <w:r>
        <w:rPr>
          <w:rFonts w:ascii="仿宋_GB2312" w:eastAsia="仿宋_GB2312" w:hAnsi="宋体" w:hint="eastAsia"/>
          <w:sz w:val="32"/>
          <w:szCs w:val="32"/>
        </w:rPr>
        <w:t>放射性物质管理规定，建立放射性粒子采购、储存、使用、回收等相关制度，并建立放射性粒子使用登记档案</w:t>
      </w:r>
      <w:r w:rsidR="005F5AB0">
        <w:rPr>
          <w:rFonts w:ascii="仿宋_GB2312" w:eastAsia="仿宋_GB2312" w:hAnsi="宋体" w:hint="eastAsia"/>
          <w:sz w:val="32"/>
          <w:szCs w:val="32"/>
        </w:rPr>
        <w:t>，保证粒子的可溯源性</w:t>
      </w:r>
      <w:r>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（六）建立放射性粒子遗落、丢失、泄漏等情况的应急预案。</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（七）医疗机构按照规定定期接受环境评估，相关医务人员按照规定定期接受放射性防护培训及体格检查。</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（八）</w:t>
      </w:r>
      <w:r>
        <w:rPr>
          <w:rFonts w:ascii="仿宋_GB2312" w:eastAsia="仿宋_GB2312" w:hAnsi="宋体" w:hint="eastAsia"/>
          <w:color w:val="000000"/>
          <w:sz w:val="32"/>
          <w:szCs w:val="32"/>
        </w:rPr>
        <w:t>建立病例信息数据库，</w:t>
      </w:r>
      <w:r w:rsidRPr="000F5814">
        <w:rPr>
          <w:rFonts w:ascii="仿宋_GB2312" w:eastAsia="仿宋_GB2312" w:hAnsi="宋体" w:hint="eastAsia"/>
          <w:color w:val="000000"/>
          <w:sz w:val="32"/>
          <w:szCs w:val="32"/>
        </w:rPr>
        <w:t>在完成每例次</w:t>
      </w:r>
      <w:r>
        <w:rPr>
          <w:rFonts w:ascii="仿宋_GB2312" w:eastAsia="仿宋_GB2312" w:hAnsi="宋体" w:hint="eastAsia"/>
          <w:color w:val="000000"/>
          <w:sz w:val="32"/>
          <w:szCs w:val="32"/>
        </w:rPr>
        <w:t>放射性粒子植入治疗后</w:t>
      </w:r>
      <w:r w:rsidRPr="000F5814">
        <w:rPr>
          <w:rFonts w:ascii="仿宋_GB2312" w:eastAsia="仿宋_GB2312" w:hAnsi="宋体" w:hint="eastAsia"/>
          <w:color w:val="000000"/>
          <w:sz w:val="32"/>
          <w:szCs w:val="32"/>
        </w:rPr>
        <w:t>，</w:t>
      </w:r>
      <w:r>
        <w:rPr>
          <w:rFonts w:ascii="仿宋_GB2312" w:eastAsia="仿宋_GB2312" w:hAnsi="宋体" w:hint="eastAsia"/>
          <w:color w:val="000000"/>
          <w:sz w:val="32"/>
          <w:szCs w:val="32"/>
        </w:rPr>
        <w:t>应当</w:t>
      </w:r>
      <w:r w:rsidRPr="00705159">
        <w:rPr>
          <w:rFonts w:ascii="仿宋_GB2312" w:eastAsia="仿宋_GB2312" w:hAnsi="宋体" w:hint="eastAsia"/>
          <w:color w:val="000000"/>
          <w:sz w:val="32"/>
          <w:szCs w:val="32"/>
        </w:rPr>
        <w:t>按要求</w:t>
      </w:r>
      <w:r w:rsidRPr="000F5814">
        <w:rPr>
          <w:rFonts w:ascii="仿宋_GB2312" w:eastAsia="仿宋_GB2312" w:hAnsi="宋体" w:hint="eastAsia"/>
          <w:color w:val="000000"/>
          <w:sz w:val="32"/>
          <w:szCs w:val="32"/>
        </w:rPr>
        <w:t>保留</w:t>
      </w:r>
      <w:r>
        <w:rPr>
          <w:rFonts w:ascii="仿宋_GB2312" w:eastAsia="仿宋_GB2312" w:hAnsi="宋体" w:hint="eastAsia"/>
          <w:color w:val="000000"/>
          <w:sz w:val="32"/>
          <w:szCs w:val="32"/>
        </w:rPr>
        <w:t>并及时上报</w:t>
      </w:r>
      <w:r w:rsidRPr="000F5814">
        <w:rPr>
          <w:rFonts w:ascii="仿宋_GB2312" w:eastAsia="仿宋_GB2312" w:hAnsi="宋体" w:hint="eastAsia"/>
          <w:color w:val="000000"/>
          <w:sz w:val="32"/>
          <w:szCs w:val="32"/>
        </w:rPr>
        <w:t>相关</w:t>
      </w:r>
      <w:r>
        <w:rPr>
          <w:rFonts w:ascii="仿宋_GB2312" w:eastAsia="仿宋_GB2312" w:hAnsi="宋体" w:hint="eastAsia"/>
          <w:color w:val="000000"/>
          <w:sz w:val="32"/>
          <w:szCs w:val="32"/>
        </w:rPr>
        <w:t>病例数据</w:t>
      </w:r>
      <w:r w:rsidRPr="000F5814">
        <w:rPr>
          <w:rFonts w:ascii="仿宋_GB2312" w:eastAsia="仿宋_GB2312" w:hAnsi="宋体" w:hint="eastAsia"/>
          <w:color w:val="000000"/>
          <w:sz w:val="32"/>
          <w:szCs w:val="32"/>
        </w:rPr>
        <w:t>信息。</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（九）医疗机构和医师定期接受放射性粒子植入治疗技术临床应用能力</w:t>
      </w:r>
      <w:r w:rsidRPr="00F27439">
        <w:rPr>
          <w:rFonts w:ascii="仿宋_GB2312" w:eastAsia="仿宋_GB2312" w:hAnsi="宋体" w:hint="eastAsia"/>
          <w:color w:val="000000"/>
          <w:sz w:val="32"/>
          <w:szCs w:val="32"/>
        </w:rPr>
        <w:t>评估</w:t>
      </w:r>
      <w:r>
        <w:rPr>
          <w:rFonts w:ascii="仿宋_GB2312" w:eastAsia="仿宋_GB2312" w:hAnsi="宋体" w:hint="eastAsia"/>
          <w:sz w:val="32"/>
          <w:szCs w:val="32"/>
        </w:rPr>
        <w:t>，包括病例选择、治疗有效率、严重并发症、药物不良反应、医疗事故发生情况、术后患者管理、患者生存质量、随访情况和病历质量等。</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（十）其他管理要求。</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1.使用经国家食品药品监督管理总局批准的放射性粒子及相关器材，</w:t>
      </w:r>
      <w:r w:rsidRPr="000F5814">
        <w:rPr>
          <w:rFonts w:ascii="仿宋_GB2312" w:eastAsia="仿宋_GB2312" w:hAnsi="宋体" w:hint="eastAsia"/>
          <w:sz w:val="32"/>
          <w:szCs w:val="32"/>
        </w:rPr>
        <w:t>不得违规重复使用</w:t>
      </w:r>
      <w:r>
        <w:rPr>
          <w:rFonts w:ascii="仿宋_GB2312" w:eastAsia="仿宋_GB2312" w:hAnsi="宋体" w:hint="eastAsia"/>
          <w:sz w:val="32"/>
          <w:szCs w:val="32"/>
        </w:rPr>
        <w:t>与放射性粒子相关的</w:t>
      </w:r>
      <w:r w:rsidRPr="000F5814">
        <w:rPr>
          <w:rFonts w:ascii="仿宋_GB2312" w:eastAsia="仿宋_GB2312" w:hAnsi="宋体" w:hint="eastAsia"/>
          <w:sz w:val="32"/>
          <w:szCs w:val="32"/>
        </w:rPr>
        <w:t>一次性</w:t>
      </w:r>
      <w:r>
        <w:rPr>
          <w:rFonts w:ascii="仿宋_GB2312" w:eastAsia="仿宋_GB2312" w:hAnsi="宋体" w:hint="eastAsia"/>
          <w:sz w:val="32"/>
          <w:szCs w:val="32"/>
        </w:rPr>
        <w:t>医用</w:t>
      </w:r>
      <w:r w:rsidRPr="000F5814">
        <w:rPr>
          <w:rFonts w:ascii="仿宋_GB2312" w:eastAsia="仿宋_GB2312" w:hAnsi="宋体" w:hint="eastAsia"/>
          <w:sz w:val="32"/>
          <w:szCs w:val="32"/>
        </w:rPr>
        <w:t>器材</w:t>
      </w:r>
      <w:r>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2.建立放射性粒子入库、库存、出库登记制度，保证放射性粒子来源去向可追溯。在实施本技术的患者住院病历中留存放射性粒子相关合格证明文件。</w:t>
      </w:r>
    </w:p>
    <w:p w:rsidR="007A4EB3" w:rsidRDefault="007A4EB3" w:rsidP="007A4EB3">
      <w:pPr>
        <w:adjustRightInd w:val="0"/>
        <w:snapToGrid w:val="0"/>
        <w:spacing w:line="360" w:lineRule="auto"/>
        <w:ind w:firstLineChars="200" w:firstLine="640"/>
        <w:rPr>
          <w:rFonts w:ascii="黑体" w:eastAsia="黑体" w:hAnsi="宋体"/>
          <w:color w:val="000000"/>
          <w:sz w:val="32"/>
          <w:szCs w:val="32"/>
        </w:rPr>
      </w:pPr>
      <w:r w:rsidRPr="0080094D">
        <w:rPr>
          <w:rFonts w:ascii="黑体" w:eastAsia="黑体" w:hAnsi="宋体" w:hint="eastAsia"/>
          <w:color w:val="000000"/>
          <w:sz w:val="32"/>
          <w:szCs w:val="32"/>
        </w:rPr>
        <w:t>四、培训</w:t>
      </w:r>
      <w:r>
        <w:rPr>
          <w:rFonts w:ascii="黑体" w:eastAsia="黑体" w:hAnsi="宋体" w:hint="eastAsia"/>
          <w:color w:val="000000"/>
          <w:sz w:val="32"/>
          <w:szCs w:val="32"/>
        </w:rPr>
        <w:t>管理要求</w:t>
      </w:r>
    </w:p>
    <w:p w:rsidR="007A4EB3" w:rsidRPr="008F2393" w:rsidRDefault="007A4EB3" w:rsidP="007A4EB3">
      <w:pPr>
        <w:adjustRightInd w:val="0"/>
        <w:snapToGrid w:val="0"/>
        <w:spacing w:line="360" w:lineRule="auto"/>
        <w:ind w:firstLineChars="200" w:firstLine="640"/>
        <w:rPr>
          <w:rFonts w:ascii="仿宋_GB2312" w:eastAsia="仿宋_GB2312" w:hAnsi="宋体" w:cs="宋体"/>
          <w:kern w:val="0"/>
          <w:sz w:val="32"/>
          <w:szCs w:val="32"/>
        </w:rPr>
      </w:pPr>
      <w:r w:rsidRPr="00B65124">
        <w:rPr>
          <w:rFonts w:ascii="仿宋_GB2312" w:eastAsia="仿宋_GB2312" w:hAnsi="宋体" w:hint="eastAsia"/>
          <w:sz w:val="32"/>
          <w:szCs w:val="32"/>
        </w:rPr>
        <w:lastRenderedPageBreak/>
        <w:t>（一）</w:t>
      </w:r>
      <w:r w:rsidRPr="00B65124">
        <w:rPr>
          <w:rFonts w:ascii="仿宋_GB2312" w:eastAsia="仿宋_GB2312" w:hAnsi="宋体" w:hint="eastAsia"/>
          <w:color w:val="000000"/>
          <w:sz w:val="32"/>
          <w:szCs w:val="32"/>
        </w:rPr>
        <w:t>拟</w:t>
      </w:r>
      <w:r>
        <w:rPr>
          <w:rFonts w:ascii="仿宋_GB2312" w:eastAsia="仿宋_GB2312" w:hAnsi="宋体" w:hint="eastAsia"/>
          <w:color w:val="000000"/>
          <w:sz w:val="32"/>
          <w:szCs w:val="32"/>
        </w:rPr>
        <w:t>开展</w:t>
      </w:r>
      <w:r w:rsidRPr="00B65124">
        <w:rPr>
          <w:rFonts w:ascii="仿宋_GB2312" w:eastAsia="仿宋_GB2312" w:hAnsi="宋体" w:hint="eastAsia"/>
          <w:color w:val="000000"/>
          <w:sz w:val="32"/>
          <w:szCs w:val="32"/>
        </w:rPr>
        <w:t>放射性粒子植入治疗技术的医师</w:t>
      </w:r>
      <w:r w:rsidRPr="00105C99">
        <w:rPr>
          <w:rFonts w:ascii="仿宋_GB2312" w:eastAsia="仿宋_GB2312" w:hAnsi="楷体_GB2312" w:cs="楷体_GB2312" w:hint="eastAsia"/>
          <w:bCs/>
          <w:sz w:val="32"/>
          <w:szCs w:val="32"/>
        </w:rPr>
        <w:t>培训要求。</w:t>
      </w:r>
    </w:p>
    <w:p w:rsidR="007A4EB3" w:rsidRDefault="007A4EB3" w:rsidP="007A4EB3">
      <w:pPr>
        <w:adjustRightInd w:val="0"/>
        <w:snapToGrid w:val="0"/>
        <w:spacing w:line="360" w:lineRule="auto"/>
        <w:ind w:firstLineChars="200" w:firstLine="640"/>
        <w:rPr>
          <w:rFonts w:ascii="仿宋_GB2312" w:eastAsia="仿宋_GB2312" w:hAnsi="仿宋_GB2312" w:cs="仿宋_GB2312"/>
          <w:sz w:val="32"/>
          <w:szCs w:val="32"/>
        </w:rPr>
      </w:pPr>
      <w:r w:rsidRPr="006A589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Pr="006A589C">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当</w:t>
      </w:r>
      <w:r w:rsidRPr="006A589C">
        <w:rPr>
          <w:rFonts w:ascii="仿宋_GB2312" w:eastAsia="仿宋_GB2312" w:hAnsi="仿宋_GB2312" w:cs="仿宋_GB2312" w:hint="eastAsia"/>
          <w:sz w:val="32"/>
          <w:szCs w:val="32"/>
        </w:rPr>
        <w:t>具有《医师执业证书》，</w:t>
      </w:r>
      <w:r>
        <w:rPr>
          <w:rFonts w:ascii="仿宋_GB2312" w:eastAsia="仿宋_GB2312" w:hAnsi="仿宋_GB2312" w:cs="仿宋_GB2312" w:hint="eastAsia"/>
          <w:sz w:val="32"/>
          <w:szCs w:val="32"/>
        </w:rPr>
        <w:t>具有</w:t>
      </w:r>
      <w:r w:rsidRPr="006A589C">
        <w:rPr>
          <w:rFonts w:ascii="仿宋_GB2312" w:eastAsia="仿宋_GB2312" w:hAnsi="仿宋_GB2312" w:cs="仿宋_GB2312" w:hint="eastAsia"/>
          <w:sz w:val="32"/>
          <w:szCs w:val="32"/>
        </w:rPr>
        <w:t>主治医</w:t>
      </w:r>
      <w:r>
        <w:rPr>
          <w:rFonts w:ascii="仿宋_GB2312" w:eastAsia="仿宋_GB2312" w:hAnsi="仿宋_GB2312" w:cs="仿宋_GB2312" w:hint="eastAsia"/>
          <w:sz w:val="32"/>
          <w:szCs w:val="32"/>
        </w:rPr>
        <w:t>师</w:t>
      </w:r>
      <w:r w:rsidRPr="006A589C">
        <w:rPr>
          <w:rFonts w:ascii="仿宋_GB2312" w:eastAsia="仿宋_GB2312" w:hAnsi="仿宋_GB2312" w:cs="仿宋_GB2312" w:hint="eastAsia"/>
          <w:sz w:val="32"/>
          <w:szCs w:val="32"/>
        </w:rPr>
        <w:t>及以上</w:t>
      </w:r>
      <w:r>
        <w:rPr>
          <w:rFonts w:ascii="仿宋_GB2312" w:eastAsia="仿宋_GB2312" w:hint="eastAsia"/>
          <w:sz w:val="32"/>
          <w:szCs w:val="32"/>
        </w:rPr>
        <w:t>专业技术职务任职资格</w:t>
      </w:r>
      <w:r>
        <w:rPr>
          <w:rFonts w:ascii="仿宋_GB2312" w:eastAsia="仿宋_GB2312" w:hAnsi="仿宋_GB2312" w:cs="仿宋_GB2312" w:hint="eastAsia"/>
          <w:sz w:val="32"/>
          <w:szCs w:val="32"/>
        </w:rPr>
        <w:t>。</w:t>
      </w:r>
    </w:p>
    <w:p w:rsidR="007A4EB3" w:rsidRPr="00B65124" w:rsidRDefault="007A4EB3" w:rsidP="007A4EB3">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仿宋_GB2312" w:cs="仿宋_GB2312" w:hint="eastAsia"/>
          <w:sz w:val="32"/>
          <w:szCs w:val="32"/>
        </w:rPr>
        <w:t>2.</w:t>
      </w:r>
      <w:r w:rsidRPr="00B65124">
        <w:rPr>
          <w:rFonts w:ascii="仿宋_GB2312" w:eastAsia="仿宋_GB2312" w:hAnsi="宋体" w:hint="eastAsia"/>
          <w:color w:val="000000"/>
          <w:sz w:val="32"/>
          <w:szCs w:val="32"/>
        </w:rPr>
        <w:t>应当接受至少3个月的系统培训。</w:t>
      </w:r>
      <w:r w:rsidRPr="00B65124">
        <w:rPr>
          <w:rFonts w:ascii="仿宋_GB2312" w:eastAsia="仿宋_GB2312" w:hAnsi="宋体" w:hint="eastAsia"/>
          <w:sz w:val="32"/>
          <w:szCs w:val="32"/>
        </w:rPr>
        <w:t>在</w:t>
      </w:r>
      <w:r>
        <w:rPr>
          <w:rFonts w:ascii="仿宋_GB2312" w:eastAsia="仿宋_GB2312" w:hAnsi="宋体" w:hint="eastAsia"/>
          <w:sz w:val="32"/>
          <w:szCs w:val="32"/>
        </w:rPr>
        <w:t>指导</w:t>
      </w:r>
      <w:r w:rsidRPr="00B65124">
        <w:rPr>
          <w:rFonts w:ascii="仿宋_GB2312" w:eastAsia="仿宋_GB2312" w:hAnsi="宋体" w:hint="eastAsia"/>
          <w:sz w:val="32"/>
          <w:szCs w:val="32"/>
        </w:rPr>
        <w:t>医师指导下，参</w:t>
      </w:r>
      <w:r>
        <w:rPr>
          <w:rFonts w:ascii="仿宋_GB2312" w:eastAsia="仿宋_GB2312" w:hAnsi="宋体" w:hint="eastAsia"/>
          <w:sz w:val="32"/>
          <w:szCs w:val="32"/>
        </w:rPr>
        <w:t>与</w:t>
      </w:r>
      <w:r w:rsidRPr="00B65124">
        <w:rPr>
          <w:rFonts w:ascii="仿宋_GB2312" w:eastAsia="仿宋_GB2312" w:hAnsi="宋体" w:hint="eastAsia"/>
          <w:color w:val="000000"/>
          <w:sz w:val="32"/>
          <w:szCs w:val="32"/>
        </w:rPr>
        <w:t>放射性粒子植入术</w:t>
      </w:r>
      <w:r w:rsidR="005F5AB0">
        <w:rPr>
          <w:rFonts w:ascii="仿宋_GB2312" w:eastAsia="仿宋_GB2312" w:hAnsi="宋体" w:hint="eastAsia"/>
          <w:sz w:val="32"/>
          <w:szCs w:val="32"/>
        </w:rPr>
        <w:t>3</w:t>
      </w:r>
      <w:r w:rsidRPr="00B65124">
        <w:rPr>
          <w:rFonts w:ascii="仿宋_GB2312" w:eastAsia="仿宋_GB2312" w:hAnsi="宋体" w:hint="eastAsia"/>
          <w:sz w:val="32"/>
          <w:szCs w:val="32"/>
        </w:rPr>
        <w:t>0例以上</w:t>
      </w:r>
      <w:r w:rsidR="00C71C61">
        <w:rPr>
          <w:rFonts w:ascii="仿宋_GB2312" w:eastAsia="仿宋_GB2312" w:hAnsi="宋体" w:hint="eastAsia"/>
          <w:sz w:val="32"/>
          <w:szCs w:val="32"/>
        </w:rPr>
        <w:t>，并</w:t>
      </w:r>
      <w:r w:rsidRPr="00B65124">
        <w:rPr>
          <w:rFonts w:ascii="仿宋_GB2312" w:eastAsia="仿宋_GB2312" w:hAnsi="宋体" w:hint="eastAsia"/>
          <w:color w:val="000000"/>
          <w:sz w:val="32"/>
          <w:szCs w:val="32"/>
        </w:rPr>
        <w:t>参与</w:t>
      </w:r>
      <w:r w:rsidR="005F5AB0">
        <w:rPr>
          <w:rFonts w:ascii="仿宋_GB2312" w:eastAsia="仿宋_GB2312" w:hAnsi="宋体" w:hint="eastAsia"/>
          <w:color w:val="000000"/>
          <w:sz w:val="32"/>
          <w:szCs w:val="32"/>
        </w:rPr>
        <w:t>3</w:t>
      </w:r>
      <w:r w:rsidRPr="00B65124">
        <w:rPr>
          <w:rFonts w:ascii="仿宋_GB2312" w:eastAsia="仿宋_GB2312" w:hAnsi="宋体" w:hint="eastAsia"/>
          <w:color w:val="000000"/>
          <w:sz w:val="32"/>
          <w:szCs w:val="32"/>
        </w:rPr>
        <w:t>0例以上放射性粒子植入患者的全过程管理, 包括术前诊断、术前计划、植入技术、术后验证、</w:t>
      </w:r>
      <w:proofErr w:type="gramStart"/>
      <w:r w:rsidRPr="00B65124">
        <w:rPr>
          <w:rFonts w:ascii="仿宋_GB2312" w:eastAsia="仿宋_GB2312" w:hAnsi="宋体" w:hint="eastAsia"/>
          <w:color w:val="000000"/>
          <w:sz w:val="32"/>
          <w:szCs w:val="32"/>
        </w:rPr>
        <w:t>围术期管理</w:t>
      </w:r>
      <w:proofErr w:type="gramEnd"/>
      <w:r w:rsidRPr="00B65124">
        <w:rPr>
          <w:rFonts w:ascii="仿宋_GB2312" w:eastAsia="仿宋_GB2312" w:hAnsi="宋体" w:hint="eastAsia"/>
          <w:color w:val="000000"/>
          <w:sz w:val="32"/>
          <w:szCs w:val="32"/>
        </w:rPr>
        <w:t>、随访等</w:t>
      </w:r>
      <w:r>
        <w:rPr>
          <w:rFonts w:ascii="仿宋_GB2312" w:eastAsia="仿宋_GB2312" w:hAnsi="宋体" w:hint="eastAsia"/>
          <w:color w:val="000000"/>
          <w:sz w:val="32"/>
          <w:szCs w:val="32"/>
        </w:rPr>
        <w:t>，并考核合格</w:t>
      </w:r>
      <w:r w:rsidRPr="00B65124">
        <w:rPr>
          <w:rFonts w:ascii="仿宋_GB2312" w:eastAsia="仿宋_GB2312" w:hAnsi="宋体" w:hint="eastAsia"/>
          <w:color w:val="000000"/>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color w:val="000000"/>
          <w:sz w:val="32"/>
          <w:szCs w:val="32"/>
        </w:rPr>
        <w:t>3.</w:t>
      </w:r>
      <w:r w:rsidRPr="00B65124">
        <w:rPr>
          <w:rFonts w:ascii="仿宋_GB2312" w:eastAsia="仿宋_GB2312" w:hAnsi="宋体" w:hint="eastAsia"/>
          <w:color w:val="000000"/>
          <w:sz w:val="32"/>
          <w:szCs w:val="32"/>
        </w:rPr>
        <w:t>在境外接受放射性粒子植入</w:t>
      </w:r>
      <w:r w:rsidRPr="00B65124">
        <w:rPr>
          <w:rFonts w:ascii="仿宋_GB2312" w:eastAsia="仿宋_GB2312" w:hAnsi="宋体" w:hint="eastAsia"/>
          <w:sz w:val="32"/>
          <w:szCs w:val="32"/>
        </w:rPr>
        <w:t>技术培训</w:t>
      </w:r>
      <w:r w:rsidR="00912F79">
        <w:rPr>
          <w:rFonts w:ascii="仿宋_GB2312" w:eastAsia="仿宋_GB2312" w:hAnsi="宋体" w:hint="eastAsia"/>
          <w:sz w:val="32"/>
          <w:szCs w:val="32"/>
        </w:rPr>
        <w:t>3</w:t>
      </w:r>
      <w:r w:rsidRPr="00B65124">
        <w:rPr>
          <w:rFonts w:ascii="仿宋_GB2312" w:eastAsia="仿宋_GB2312" w:hAnsi="宋体" w:hint="eastAsia"/>
          <w:sz w:val="32"/>
          <w:szCs w:val="32"/>
        </w:rPr>
        <w:t>个月以上，有境外培训机构的培训证明，并经</w:t>
      </w:r>
      <w:r>
        <w:rPr>
          <w:rFonts w:ascii="仿宋_GB2312" w:eastAsia="仿宋_GB2312" w:hAnsi="宋体" w:hint="eastAsia"/>
          <w:sz w:val="32"/>
          <w:szCs w:val="32"/>
        </w:rPr>
        <w:t>省级卫生计生行政部门</w:t>
      </w:r>
      <w:r w:rsidR="00912F79">
        <w:rPr>
          <w:rFonts w:ascii="仿宋_GB2312" w:eastAsia="仿宋_GB2312" w:hAnsi="宋体" w:hint="eastAsia"/>
          <w:sz w:val="32"/>
          <w:szCs w:val="32"/>
        </w:rPr>
        <w:t>指</w:t>
      </w:r>
      <w:r>
        <w:rPr>
          <w:rFonts w:ascii="仿宋_GB2312" w:eastAsia="仿宋_GB2312" w:hAnsi="宋体" w:hint="eastAsia"/>
          <w:sz w:val="32"/>
          <w:szCs w:val="32"/>
        </w:rPr>
        <w:t>定</w:t>
      </w:r>
      <w:r w:rsidRPr="00B65124">
        <w:rPr>
          <w:rFonts w:ascii="仿宋_GB2312" w:eastAsia="仿宋_GB2312" w:hAnsi="宋体" w:hint="eastAsia"/>
          <w:sz w:val="32"/>
          <w:szCs w:val="32"/>
        </w:rPr>
        <w:t>的培训基地考核合格后，可以</w:t>
      </w:r>
      <w:r w:rsidR="00912F79">
        <w:rPr>
          <w:rFonts w:ascii="仿宋_GB2312" w:eastAsia="仿宋_GB2312" w:hAnsi="宋体" w:hint="eastAsia"/>
          <w:sz w:val="32"/>
          <w:szCs w:val="32"/>
        </w:rPr>
        <w:t>视</w:t>
      </w:r>
      <w:r w:rsidRPr="00B65124">
        <w:rPr>
          <w:rFonts w:ascii="仿宋_GB2312" w:eastAsia="仿宋_GB2312" w:hAnsi="宋体" w:hint="eastAsia"/>
          <w:sz w:val="32"/>
          <w:szCs w:val="32"/>
        </w:rPr>
        <w:t>为达到规定的培训要求。</w:t>
      </w:r>
    </w:p>
    <w:p w:rsidR="007A4EB3" w:rsidRPr="00E20E5F"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4.本规范印发之日前，从事临床工作满1</w:t>
      </w:r>
      <w:r w:rsidR="005F5AB0">
        <w:rPr>
          <w:rFonts w:ascii="仿宋_GB2312" w:eastAsia="仿宋_GB2312" w:hAnsi="宋体" w:hint="eastAsia"/>
          <w:sz w:val="32"/>
          <w:szCs w:val="32"/>
        </w:rPr>
        <w:t>0</w:t>
      </w:r>
      <w:r>
        <w:rPr>
          <w:rFonts w:ascii="仿宋_GB2312" w:eastAsia="仿宋_GB2312" w:hAnsi="宋体" w:hint="eastAsia"/>
          <w:sz w:val="32"/>
          <w:szCs w:val="32"/>
        </w:rPr>
        <w:t>年，具有</w:t>
      </w:r>
      <w:r w:rsidR="005F5AB0">
        <w:rPr>
          <w:rFonts w:ascii="仿宋_GB2312" w:eastAsia="仿宋_GB2312" w:hAnsi="宋体" w:hint="eastAsia"/>
          <w:sz w:val="32"/>
          <w:szCs w:val="32"/>
        </w:rPr>
        <w:t>副</w:t>
      </w:r>
      <w:r>
        <w:rPr>
          <w:rFonts w:ascii="仿宋_GB2312" w:eastAsia="仿宋_GB2312" w:hAnsi="宋体" w:hint="eastAsia"/>
          <w:sz w:val="32"/>
          <w:szCs w:val="32"/>
        </w:rPr>
        <w:t>主任医师专业技术职务任职资格，近5年独立开展放射性粒子植入治疗技术临床应用不少于</w:t>
      </w:r>
      <w:r w:rsidR="005F5AB0">
        <w:rPr>
          <w:rFonts w:ascii="仿宋_GB2312" w:eastAsia="仿宋_GB2312" w:hAnsi="宋体" w:hint="eastAsia"/>
          <w:sz w:val="32"/>
          <w:szCs w:val="32"/>
        </w:rPr>
        <w:t>1</w:t>
      </w:r>
      <w:r>
        <w:rPr>
          <w:rFonts w:ascii="仿宋_GB2312" w:eastAsia="仿宋_GB2312" w:hAnsi="宋体" w:hint="eastAsia"/>
          <w:sz w:val="32"/>
          <w:szCs w:val="32"/>
        </w:rPr>
        <w:t>00例，未发生严重不良事件的，可免于培训。</w:t>
      </w:r>
    </w:p>
    <w:p w:rsidR="007A4EB3" w:rsidRPr="002C2AAC" w:rsidRDefault="007A4EB3" w:rsidP="007A4EB3">
      <w:pPr>
        <w:adjustRightInd w:val="0"/>
        <w:snapToGrid w:val="0"/>
        <w:spacing w:line="360" w:lineRule="auto"/>
        <w:ind w:firstLineChars="200" w:firstLine="640"/>
        <w:rPr>
          <w:rFonts w:ascii="黑体" w:eastAsia="黑体" w:hAnsi="宋体"/>
          <w:color w:val="000000"/>
          <w:sz w:val="32"/>
          <w:szCs w:val="32"/>
        </w:rPr>
      </w:pPr>
      <w:r>
        <w:rPr>
          <w:rFonts w:ascii="仿宋_GB2312" w:eastAsia="仿宋_GB2312" w:hAnsi="宋体" w:hint="eastAsia"/>
          <w:sz w:val="32"/>
          <w:szCs w:val="32"/>
        </w:rPr>
        <w:t>（二）</w:t>
      </w:r>
      <w:r w:rsidRPr="00B65124">
        <w:rPr>
          <w:rFonts w:ascii="仿宋_GB2312" w:eastAsia="仿宋_GB2312" w:hAnsi="宋体" w:hint="eastAsia"/>
          <w:sz w:val="32"/>
          <w:szCs w:val="32"/>
        </w:rPr>
        <w:t>培训基地</w:t>
      </w:r>
      <w:r>
        <w:rPr>
          <w:rFonts w:ascii="仿宋_GB2312" w:eastAsia="仿宋_GB2312" w:hAnsi="宋体" w:hint="eastAsia"/>
          <w:sz w:val="32"/>
          <w:szCs w:val="32"/>
        </w:rPr>
        <w:t>要求</w:t>
      </w:r>
      <w:r w:rsidRPr="00B65124">
        <w:rPr>
          <w:rFonts w:ascii="仿宋_GB2312" w:eastAsia="仿宋_GB2312" w:hAnsi="宋体" w:hint="eastAsia"/>
          <w:sz w:val="32"/>
          <w:szCs w:val="32"/>
        </w:rPr>
        <w:t>。</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1.培训基地条件。</w:t>
      </w:r>
    </w:p>
    <w:p w:rsidR="007A4EB3" w:rsidRPr="00B65124" w:rsidRDefault="007A4EB3" w:rsidP="007A4EB3">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sz w:val="32"/>
          <w:szCs w:val="32"/>
        </w:rPr>
        <w:t>省级卫生计生行政部门</w:t>
      </w:r>
      <w:r w:rsidR="00C71C61">
        <w:rPr>
          <w:rFonts w:ascii="仿宋_GB2312" w:eastAsia="仿宋_GB2312" w:hAnsi="宋体" w:hint="eastAsia"/>
          <w:sz w:val="32"/>
          <w:szCs w:val="32"/>
        </w:rPr>
        <w:t>指</w:t>
      </w:r>
      <w:r>
        <w:rPr>
          <w:rFonts w:ascii="仿宋_GB2312" w:eastAsia="仿宋_GB2312" w:hAnsi="宋体" w:hint="eastAsia"/>
          <w:sz w:val="32"/>
          <w:szCs w:val="32"/>
        </w:rPr>
        <w:t>定</w:t>
      </w:r>
      <w:r w:rsidRPr="00B65124">
        <w:rPr>
          <w:rFonts w:ascii="仿宋_GB2312" w:eastAsia="仿宋_GB2312" w:hAnsi="宋体" w:hint="eastAsia"/>
          <w:color w:val="000000"/>
          <w:sz w:val="32"/>
          <w:szCs w:val="32"/>
        </w:rPr>
        <w:t>放射性粒子植入治疗技术</w:t>
      </w:r>
      <w:r w:rsidRPr="00B65124">
        <w:rPr>
          <w:rFonts w:ascii="仿宋_GB2312" w:eastAsia="仿宋_GB2312" w:hAnsi="宋体" w:hint="eastAsia"/>
          <w:bCs/>
          <w:sz w:val="32"/>
          <w:szCs w:val="32"/>
        </w:rPr>
        <w:t>培训基地</w:t>
      </w:r>
      <w:r w:rsidRPr="00B65124">
        <w:rPr>
          <w:rFonts w:ascii="仿宋_GB2312" w:eastAsia="仿宋_GB2312" w:hAnsi="宋体" w:hint="eastAsia"/>
          <w:sz w:val="32"/>
          <w:szCs w:val="32"/>
        </w:rPr>
        <w:t>。培训基地应当具备以下条件:</w:t>
      </w:r>
    </w:p>
    <w:p w:rsidR="007A4EB3" w:rsidRPr="00B65124" w:rsidRDefault="007A4EB3" w:rsidP="007A4EB3">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sidRPr="00B65124">
        <w:rPr>
          <w:rFonts w:ascii="仿宋_GB2312" w:eastAsia="仿宋_GB2312" w:hAnsi="宋体" w:hint="eastAsia"/>
          <w:color w:val="000000"/>
          <w:sz w:val="32"/>
          <w:szCs w:val="32"/>
        </w:rPr>
        <w:t>三级甲等医院，符合放射性粒子植入治疗技术管理规范要求。</w:t>
      </w:r>
    </w:p>
    <w:p w:rsidR="007A4EB3" w:rsidRPr="00B65124" w:rsidRDefault="007A4EB3" w:rsidP="007A4EB3">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w:t>
      </w:r>
      <w:r w:rsidRPr="00B65124">
        <w:rPr>
          <w:rFonts w:ascii="仿宋_GB2312" w:eastAsia="仿宋_GB2312" w:hAnsi="宋体" w:hint="eastAsia"/>
          <w:color w:val="000000"/>
          <w:sz w:val="32"/>
          <w:szCs w:val="32"/>
        </w:rPr>
        <w:t>开展放射性粒子植入技术不少于</w:t>
      </w:r>
      <w:r w:rsidR="005F5AB0">
        <w:rPr>
          <w:rFonts w:ascii="仿宋_GB2312" w:eastAsia="仿宋_GB2312" w:hAnsi="宋体" w:hint="eastAsia"/>
          <w:color w:val="000000"/>
          <w:sz w:val="32"/>
          <w:szCs w:val="32"/>
        </w:rPr>
        <w:t>8</w:t>
      </w:r>
      <w:r w:rsidRPr="00B65124">
        <w:rPr>
          <w:rFonts w:ascii="仿宋_GB2312" w:eastAsia="仿宋_GB2312" w:hAnsi="宋体" w:hint="eastAsia"/>
          <w:color w:val="000000"/>
          <w:sz w:val="32"/>
          <w:szCs w:val="32"/>
        </w:rPr>
        <w:t>年，具有符合放射性粒子植入治疗技术要求的</w:t>
      </w:r>
      <w:r w:rsidR="00912F79">
        <w:rPr>
          <w:rFonts w:ascii="仿宋_GB2312" w:eastAsia="仿宋_GB2312" w:hAnsi="宋体" w:hint="eastAsia"/>
          <w:color w:val="000000"/>
          <w:sz w:val="32"/>
          <w:szCs w:val="32"/>
        </w:rPr>
        <w:t>病房</w:t>
      </w:r>
      <w:r w:rsidRPr="00B65124">
        <w:rPr>
          <w:rFonts w:ascii="仿宋_GB2312" w:eastAsia="仿宋_GB2312" w:hAnsi="宋体" w:hint="eastAsia"/>
          <w:color w:val="000000"/>
          <w:sz w:val="32"/>
          <w:szCs w:val="32"/>
        </w:rPr>
        <w:t>床位数不少于</w:t>
      </w:r>
      <w:r w:rsidR="005F5AB0">
        <w:rPr>
          <w:rFonts w:ascii="仿宋_GB2312" w:eastAsia="仿宋_GB2312" w:hAnsi="宋体" w:hint="eastAsia"/>
          <w:color w:val="000000"/>
          <w:sz w:val="32"/>
          <w:szCs w:val="32"/>
        </w:rPr>
        <w:t>30</w:t>
      </w:r>
      <w:r w:rsidRPr="00B65124">
        <w:rPr>
          <w:rFonts w:ascii="仿宋_GB2312" w:eastAsia="仿宋_GB2312" w:hAnsi="宋体" w:hint="eastAsia"/>
          <w:color w:val="000000"/>
          <w:sz w:val="32"/>
          <w:szCs w:val="32"/>
        </w:rPr>
        <w:t>张。</w:t>
      </w:r>
    </w:p>
    <w:p w:rsidR="007A4EB3" w:rsidRPr="00B65124" w:rsidRDefault="007A4EB3" w:rsidP="007A4EB3">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（3）</w:t>
      </w:r>
      <w:r w:rsidRPr="00B65124">
        <w:rPr>
          <w:rFonts w:ascii="仿宋_GB2312" w:eastAsia="仿宋_GB2312" w:hAnsi="宋体" w:hint="eastAsia"/>
          <w:color w:val="000000"/>
          <w:sz w:val="32"/>
          <w:szCs w:val="32"/>
        </w:rPr>
        <w:t>近3年每年开展放射性粒子植入病例不少于200例。</w:t>
      </w:r>
    </w:p>
    <w:p w:rsidR="007A4EB3" w:rsidRPr="00B65124" w:rsidRDefault="007A4EB3" w:rsidP="007A4EB3">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w:t>
      </w:r>
      <w:r w:rsidRPr="00B65124">
        <w:rPr>
          <w:rFonts w:ascii="仿宋_GB2312" w:eastAsia="仿宋_GB2312" w:hAnsi="宋体" w:hint="eastAsia"/>
          <w:color w:val="000000"/>
          <w:sz w:val="32"/>
          <w:szCs w:val="32"/>
        </w:rPr>
        <w:t>有不少于</w:t>
      </w:r>
      <w:r w:rsidR="005F5AB0">
        <w:rPr>
          <w:rFonts w:ascii="仿宋_GB2312" w:eastAsia="仿宋_GB2312" w:hAnsi="宋体" w:hint="eastAsia"/>
          <w:color w:val="000000"/>
          <w:sz w:val="32"/>
          <w:szCs w:val="32"/>
        </w:rPr>
        <w:t>4</w:t>
      </w:r>
      <w:r w:rsidRPr="00B65124">
        <w:rPr>
          <w:rFonts w:ascii="仿宋_GB2312" w:eastAsia="仿宋_GB2312" w:hAnsi="宋体" w:hint="eastAsia"/>
          <w:color w:val="000000"/>
          <w:sz w:val="32"/>
          <w:szCs w:val="32"/>
        </w:rPr>
        <w:t>名具有放射性粒子植入治疗技术临床应用能力的指导医师,其中至少</w:t>
      </w:r>
      <w:r w:rsidR="005F5AB0">
        <w:rPr>
          <w:rFonts w:ascii="仿宋_GB2312" w:eastAsia="仿宋_GB2312" w:hAnsi="宋体" w:hint="eastAsia"/>
          <w:color w:val="000000"/>
          <w:sz w:val="32"/>
          <w:szCs w:val="32"/>
        </w:rPr>
        <w:t>2名具有</w:t>
      </w:r>
      <w:r w:rsidRPr="00B65124">
        <w:rPr>
          <w:rFonts w:ascii="仿宋_GB2312" w:eastAsia="仿宋_GB2312" w:hAnsi="宋体" w:hint="eastAsia"/>
          <w:color w:val="000000"/>
          <w:sz w:val="32"/>
          <w:szCs w:val="32"/>
        </w:rPr>
        <w:t>主任医师以上专业技术职务任职资格。</w:t>
      </w:r>
    </w:p>
    <w:p w:rsidR="005F5AB0" w:rsidRDefault="007A4EB3" w:rsidP="005F5AB0">
      <w:pPr>
        <w:adjustRightInd w:val="0"/>
        <w:snapToGrid w:val="0"/>
        <w:spacing w:line="360"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w:t>
      </w:r>
      <w:r w:rsidRPr="00B65124">
        <w:rPr>
          <w:rFonts w:ascii="仿宋_GB2312" w:eastAsia="仿宋_GB2312" w:hAnsi="宋体" w:hint="eastAsia"/>
          <w:color w:val="000000"/>
          <w:sz w:val="32"/>
          <w:szCs w:val="32"/>
        </w:rPr>
        <w:t>有与开展放射性粒子植入技术培训工作相适应的人员、技术、设备和设施等条件。</w:t>
      </w:r>
    </w:p>
    <w:p w:rsidR="007A4EB3" w:rsidRDefault="007A4EB3" w:rsidP="007A4EB3">
      <w:pPr>
        <w:adjustRightInd w:val="0"/>
        <w:snapToGrid w:val="0"/>
        <w:spacing w:line="360" w:lineRule="auto"/>
        <w:ind w:firstLineChars="200" w:firstLine="640"/>
        <w:rPr>
          <w:rFonts w:ascii="仿宋_GB2312" w:eastAsia="仿宋_GB2312" w:hAnsi="楷体_GB2312" w:cs="楷体_GB2312"/>
          <w:bCs/>
          <w:kern w:val="0"/>
          <w:sz w:val="32"/>
          <w:szCs w:val="32"/>
        </w:rPr>
      </w:pPr>
      <w:r>
        <w:rPr>
          <w:rFonts w:ascii="仿宋_GB2312" w:eastAsia="仿宋_GB2312" w:hAnsi="楷体_GB2312" w:cs="楷体_GB2312" w:hint="eastAsia"/>
          <w:bCs/>
          <w:kern w:val="0"/>
          <w:sz w:val="32"/>
          <w:szCs w:val="32"/>
        </w:rPr>
        <w:t>2.</w:t>
      </w:r>
      <w:r w:rsidRPr="00105C99">
        <w:rPr>
          <w:rFonts w:ascii="仿宋_GB2312" w:eastAsia="仿宋_GB2312" w:hAnsi="楷体_GB2312" w:cs="楷体_GB2312" w:hint="eastAsia"/>
          <w:bCs/>
          <w:kern w:val="0"/>
          <w:sz w:val="32"/>
          <w:szCs w:val="32"/>
        </w:rPr>
        <w:t>培训工作基本要求。</w:t>
      </w:r>
    </w:p>
    <w:p w:rsidR="007A4EB3" w:rsidRDefault="007A4EB3" w:rsidP="007A4EB3">
      <w:pPr>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Pr="00105C99">
        <w:rPr>
          <w:rFonts w:ascii="仿宋_GB2312" w:eastAsia="仿宋_GB2312" w:hAnsi="宋体" w:cs="宋体" w:hint="eastAsia"/>
          <w:kern w:val="0"/>
          <w:sz w:val="32"/>
          <w:szCs w:val="32"/>
        </w:rPr>
        <w:t>培训教材和培训大纲满足培训要求，课程设置包括理论学习、临床实践。</w:t>
      </w:r>
    </w:p>
    <w:p w:rsidR="007A4EB3" w:rsidRDefault="007A4EB3" w:rsidP="007A4EB3">
      <w:pPr>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05C99">
        <w:rPr>
          <w:rFonts w:ascii="仿宋_GB2312" w:eastAsia="仿宋_GB2312" w:hAnsi="宋体" w:cs="宋体" w:hint="eastAsia"/>
          <w:kern w:val="0"/>
          <w:sz w:val="32"/>
          <w:szCs w:val="32"/>
        </w:rPr>
        <w:t>保证接受培训的医师在规定时间内完成规定的培训。</w:t>
      </w:r>
    </w:p>
    <w:p w:rsidR="007A4EB3" w:rsidRDefault="007A4EB3" w:rsidP="007A4EB3">
      <w:pPr>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05C99">
        <w:rPr>
          <w:rFonts w:ascii="仿宋_GB2312" w:eastAsia="仿宋_GB2312" w:hAnsi="宋体" w:cs="宋体" w:hint="eastAsia"/>
          <w:kern w:val="0"/>
          <w:sz w:val="32"/>
          <w:szCs w:val="32"/>
        </w:rPr>
        <w:t>培训结束后，对接受培训的医师进行考试、考核，并出具是否合格的结论。</w:t>
      </w:r>
    </w:p>
    <w:p w:rsidR="007A4EB3" w:rsidRDefault="007A4EB3" w:rsidP="007A4EB3">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cs="宋体" w:hint="eastAsia"/>
          <w:kern w:val="0"/>
          <w:sz w:val="32"/>
          <w:szCs w:val="32"/>
        </w:rPr>
        <w:t>（4）</w:t>
      </w:r>
      <w:r w:rsidRPr="00105C99">
        <w:rPr>
          <w:rFonts w:ascii="仿宋_GB2312" w:eastAsia="仿宋_GB2312" w:hAnsi="宋体" w:cs="宋体" w:hint="eastAsia"/>
          <w:kern w:val="0"/>
          <w:sz w:val="32"/>
          <w:szCs w:val="32"/>
        </w:rPr>
        <w:t>为每位接受培训的医师建立培训及考试、考核档案。</w:t>
      </w:r>
    </w:p>
    <w:p w:rsidR="003A05F9" w:rsidRDefault="003A05F9" w:rsidP="007A4EB3"/>
    <w:sectPr w:rsidR="003A05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114" w:rsidRDefault="00280114" w:rsidP="007A4EB3">
      <w:r>
        <w:separator/>
      </w:r>
    </w:p>
  </w:endnote>
  <w:endnote w:type="continuationSeparator" w:id="0">
    <w:p w:rsidR="00280114" w:rsidRDefault="00280114" w:rsidP="007A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114" w:rsidRDefault="00280114" w:rsidP="007A4EB3">
      <w:r>
        <w:separator/>
      </w:r>
    </w:p>
  </w:footnote>
  <w:footnote w:type="continuationSeparator" w:id="0">
    <w:p w:rsidR="00280114" w:rsidRDefault="00280114" w:rsidP="007A4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21"/>
    <w:rsid w:val="00280114"/>
    <w:rsid w:val="002D2597"/>
    <w:rsid w:val="00310316"/>
    <w:rsid w:val="003A05F9"/>
    <w:rsid w:val="004048F6"/>
    <w:rsid w:val="004E1A42"/>
    <w:rsid w:val="004F7ED0"/>
    <w:rsid w:val="005D3163"/>
    <w:rsid w:val="005F5AB0"/>
    <w:rsid w:val="00617C6F"/>
    <w:rsid w:val="006272EA"/>
    <w:rsid w:val="00657363"/>
    <w:rsid w:val="007A4EB3"/>
    <w:rsid w:val="0083683F"/>
    <w:rsid w:val="00911075"/>
    <w:rsid w:val="00912921"/>
    <w:rsid w:val="00912F79"/>
    <w:rsid w:val="00963D2E"/>
    <w:rsid w:val="00980FEE"/>
    <w:rsid w:val="009A64BC"/>
    <w:rsid w:val="00A52805"/>
    <w:rsid w:val="00AD28D6"/>
    <w:rsid w:val="00B74240"/>
    <w:rsid w:val="00BE29D5"/>
    <w:rsid w:val="00C71C61"/>
    <w:rsid w:val="00DF0870"/>
    <w:rsid w:val="00E92241"/>
    <w:rsid w:val="00EE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E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4E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4EB3"/>
    <w:rPr>
      <w:sz w:val="18"/>
      <w:szCs w:val="18"/>
    </w:rPr>
  </w:style>
  <w:style w:type="paragraph" w:styleId="a4">
    <w:name w:val="footer"/>
    <w:basedOn w:val="a"/>
    <w:link w:val="Char0"/>
    <w:uiPriority w:val="99"/>
    <w:unhideWhenUsed/>
    <w:rsid w:val="007A4EB3"/>
    <w:pPr>
      <w:tabs>
        <w:tab w:val="center" w:pos="4153"/>
        <w:tab w:val="right" w:pos="8306"/>
      </w:tabs>
      <w:snapToGrid w:val="0"/>
      <w:jc w:val="left"/>
    </w:pPr>
    <w:rPr>
      <w:sz w:val="18"/>
      <w:szCs w:val="18"/>
    </w:rPr>
  </w:style>
  <w:style w:type="character" w:customStyle="1" w:styleId="Char0">
    <w:name w:val="页脚 Char"/>
    <w:basedOn w:val="a0"/>
    <w:link w:val="a4"/>
    <w:uiPriority w:val="99"/>
    <w:rsid w:val="007A4EB3"/>
    <w:rPr>
      <w:sz w:val="18"/>
      <w:szCs w:val="18"/>
    </w:rPr>
  </w:style>
  <w:style w:type="paragraph" w:styleId="a5">
    <w:name w:val="Normal (Web)"/>
    <w:basedOn w:val="a"/>
    <w:uiPriority w:val="99"/>
    <w:rsid w:val="007A4EB3"/>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71C61"/>
    <w:rPr>
      <w:sz w:val="18"/>
      <w:szCs w:val="18"/>
    </w:rPr>
  </w:style>
  <w:style w:type="character" w:customStyle="1" w:styleId="Char1">
    <w:name w:val="批注框文本 Char"/>
    <w:basedOn w:val="a0"/>
    <w:link w:val="a6"/>
    <w:uiPriority w:val="99"/>
    <w:semiHidden/>
    <w:rsid w:val="00C71C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E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4E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4EB3"/>
    <w:rPr>
      <w:sz w:val="18"/>
      <w:szCs w:val="18"/>
    </w:rPr>
  </w:style>
  <w:style w:type="paragraph" w:styleId="a4">
    <w:name w:val="footer"/>
    <w:basedOn w:val="a"/>
    <w:link w:val="Char0"/>
    <w:uiPriority w:val="99"/>
    <w:unhideWhenUsed/>
    <w:rsid w:val="007A4EB3"/>
    <w:pPr>
      <w:tabs>
        <w:tab w:val="center" w:pos="4153"/>
        <w:tab w:val="right" w:pos="8306"/>
      </w:tabs>
      <w:snapToGrid w:val="0"/>
      <w:jc w:val="left"/>
    </w:pPr>
    <w:rPr>
      <w:sz w:val="18"/>
      <w:szCs w:val="18"/>
    </w:rPr>
  </w:style>
  <w:style w:type="character" w:customStyle="1" w:styleId="Char0">
    <w:name w:val="页脚 Char"/>
    <w:basedOn w:val="a0"/>
    <w:link w:val="a4"/>
    <w:uiPriority w:val="99"/>
    <w:rsid w:val="007A4EB3"/>
    <w:rPr>
      <w:sz w:val="18"/>
      <w:szCs w:val="18"/>
    </w:rPr>
  </w:style>
  <w:style w:type="paragraph" w:styleId="a5">
    <w:name w:val="Normal (Web)"/>
    <w:basedOn w:val="a"/>
    <w:uiPriority w:val="99"/>
    <w:rsid w:val="007A4EB3"/>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71C61"/>
    <w:rPr>
      <w:sz w:val="18"/>
      <w:szCs w:val="18"/>
    </w:rPr>
  </w:style>
  <w:style w:type="character" w:customStyle="1" w:styleId="Char1">
    <w:name w:val="批注框文本 Char"/>
    <w:basedOn w:val="a0"/>
    <w:link w:val="a6"/>
    <w:uiPriority w:val="99"/>
    <w:semiHidden/>
    <w:rsid w:val="00C71C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pa.gov.cn/eic/649646449566416896/19891024/1022939.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1338</Characters>
  <Application>Microsoft Office Word</Application>
  <DocSecurity>0</DocSecurity>
  <Lines>95</Lines>
  <Paragraphs>58</Paragraphs>
  <ScaleCrop>false</ScaleCrop>
  <Company>中华人民共和国卫生部</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yxc</dc:creator>
  <cp:lastModifiedBy>医政医管局,医疗质量处,马旭东</cp:lastModifiedBy>
  <cp:revision>4</cp:revision>
  <dcterms:created xsi:type="dcterms:W3CDTF">2016-09-19T09:12:00Z</dcterms:created>
  <dcterms:modified xsi:type="dcterms:W3CDTF">2017-02-04T01:23:00Z</dcterms:modified>
</cp:coreProperties>
</file>