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D95" w:rsidRDefault="00EA7D95" w:rsidP="00EA7D95">
      <w:pPr>
        <w:pStyle w:val="a3"/>
        <w:spacing w:before="0" w:beforeAutospacing="0" w:after="0" w:afterAutospacing="0" w:line="640" w:lineRule="exact"/>
        <w:rPr>
          <w:rFonts w:hint="eastAsia"/>
          <w:sz w:val="28"/>
          <w:szCs w:val="22"/>
        </w:rPr>
      </w:pPr>
      <w:r>
        <w:rPr>
          <w:rFonts w:ascii="黑体" w:eastAsia="黑体" w:hAnsiTheme="minorHAnsi" w:hint="eastAsia"/>
          <w:sz w:val="28"/>
          <w:szCs w:val="28"/>
        </w:rPr>
        <w:t>附件1</w:t>
      </w:r>
    </w:p>
    <w:p w:rsidR="00EA7D95" w:rsidRDefault="00EA7D95" w:rsidP="00EA7D95">
      <w:pPr>
        <w:pStyle w:val="a3"/>
        <w:spacing w:before="0" w:beforeAutospacing="0" w:after="0" w:afterAutospacing="0"/>
        <w:ind w:right="560"/>
        <w:jc w:val="right"/>
        <w:rPr>
          <w:rFonts w:hint="eastAsia"/>
          <w:sz w:val="28"/>
          <w:szCs w:val="22"/>
        </w:rPr>
      </w:pPr>
    </w:p>
    <w:p w:rsidR="00EA7D95" w:rsidRDefault="00EA7D95" w:rsidP="00EA7D95">
      <w:pPr>
        <w:pStyle w:val="a3"/>
        <w:spacing w:before="0" w:beforeAutospacing="0" w:after="0" w:afterAutospacing="0" w:line="640" w:lineRule="exact"/>
        <w:jc w:val="center"/>
        <w:rPr>
          <w:rFonts w:hint="eastAsia"/>
          <w:sz w:val="28"/>
          <w:szCs w:val="22"/>
        </w:rPr>
      </w:pPr>
      <w:r>
        <w:rPr>
          <w:rFonts w:hint="eastAsia"/>
          <w:b/>
          <w:sz w:val="44"/>
          <w:szCs w:val="44"/>
        </w:rPr>
        <w:t>卫生计生行业经济管理后备领军人才</w:t>
      </w:r>
    </w:p>
    <w:p w:rsidR="00EA7D95" w:rsidRDefault="00EA7D95" w:rsidP="00EA7D95">
      <w:pPr>
        <w:pStyle w:val="a3"/>
        <w:spacing w:before="0" w:beforeAutospacing="0" w:after="0" w:afterAutospacing="0" w:line="640" w:lineRule="exact"/>
        <w:jc w:val="center"/>
        <w:rPr>
          <w:rFonts w:hint="eastAsia"/>
          <w:sz w:val="28"/>
          <w:szCs w:val="22"/>
        </w:rPr>
      </w:pPr>
      <w:r>
        <w:rPr>
          <w:rFonts w:hint="eastAsia"/>
          <w:b/>
          <w:sz w:val="44"/>
          <w:szCs w:val="44"/>
        </w:rPr>
        <w:t>培养计划实施方案</w:t>
      </w:r>
    </w:p>
    <w:p w:rsidR="00EA7D95" w:rsidRDefault="00EA7D95" w:rsidP="00EA7D95">
      <w:pPr>
        <w:pStyle w:val="a3"/>
        <w:spacing w:before="0" w:beforeAutospacing="0" w:after="0" w:afterAutospacing="0"/>
        <w:ind w:right="560"/>
        <w:jc w:val="right"/>
        <w:rPr>
          <w:rFonts w:hint="eastAsia"/>
          <w:sz w:val="28"/>
          <w:szCs w:val="22"/>
        </w:rPr>
      </w:pPr>
    </w:p>
    <w:p w:rsidR="00EA7D95" w:rsidRDefault="00EA7D95" w:rsidP="00EA7D95">
      <w:pPr>
        <w:pStyle w:val="a3"/>
        <w:spacing w:before="0" w:beforeAutospacing="0" w:after="0" w:afterAutospacing="0" w:line="640" w:lineRule="exact"/>
        <w:ind w:firstLineChars="200" w:firstLine="640"/>
        <w:rPr>
          <w:rFonts w:hint="eastAsia"/>
          <w:sz w:val="28"/>
          <w:szCs w:val="22"/>
        </w:rPr>
      </w:pPr>
      <w:r>
        <w:rPr>
          <w:rFonts w:ascii="黑体" w:eastAsia="黑体" w:hint="eastAsia"/>
          <w:sz w:val="32"/>
          <w:szCs w:val="32"/>
        </w:rPr>
        <w:t>一、指导思想</w:t>
      </w:r>
    </w:p>
    <w:p w:rsidR="00EA7D95" w:rsidRDefault="00EA7D95" w:rsidP="00EA7D95">
      <w:pPr>
        <w:pStyle w:val="a3"/>
        <w:spacing w:before="0" w:beforeAutospacing="0" w:after="0" w:afterAutospacing="0" w:line="640" w:lineRule="exact"/>
        <w:ind w:firstLineChars="200" w:firstLine="640"/>
        <w:rPr>
          <w:rFonts w:hint="eastAsia"/>
          <w:sz w:val="28"/>
          <w:szCs w:val="22"/>
        </w:rPr>
      </w:pPr>
      <w:r>
        <w:rPr>
          <w:rFonts w:cs="Times New Roman" w:hint="eastAsia"/>
          <w:sz w:val="32"/>
          <w:szCs w:val="32"/>
        </w:rPr>
        <w:t>坚持以科学发展观为指导，认真贯彻落实人才强国战略及《医药卫生中长期人才发展规划（</w:t>
      </w:r>
      <w:r>
        <w:rPr>
          <w:rFonts w:ascii="Times New Roman" w:eastAsia="仿宋_GB2312" w:hAnsi="Times New Roman" w:cs="Times New Roman"/>
          <w:sz w:val="32"/>
          <w:szCs w:val="32"/>
        </w:rPr>
        <w:t>2011—2020</w:t>
      </w:r>
      <w:r>
        <w:rPr>
          <w:rFonts w:cs="Times New Roman" w:hint="eastAsia"/>
          <w:sz w:val="32"/>
          <w:szCs w:val="32"/>
        </w:rPr>
        <w:t>年）》、《人口和计划生育中长期人才发展规划（</w:t>
      </w:r>
      <w:r>
        <w:rPr>
          <w:rFonts w:ascii="Times New Roman" w:eastAsia="仿宋_GB2312" w:hAnsi="Times New Roman" w:cs="Times New Roman"/>
          <w:sz w:val="32"/>
          <w:szCs w:val="32"/>
        </w:rPr>
        <w:t>2010—2020</w:t>
      </w:r>
      <w:r>
        <w:rPr>
          <w:rFonts w:cs="Times New Roman" w:hint="eastAsia"/>
          <w:sz w:val="32"/>
          <w:szCs w:val="32"/>
        </w:rPr>
        <w:t>年）》和《卫生计生经济管理队伍建设方案（</w:t>
      </w:r>
      <w:r>
        <w:rPr>
          <w:rFonts w:ascii="Times New Roman" w:eastAsia="仿宋_GB2312" w:hAnsi="Times New Roman" w:cs="Times New Roman"/>
          <w:sz w:val="32"/>
          <w:szCs w:val="32"/>
        </w:rPr>
        <w:t>2014—2020</w:t>
      </w:r>
      <w:r>
        <w:rPr>
          <w:rFonts w:cs="Times New Roman" w:hint="eastAsia"/>
          <w:sz w:val="32"/>
          <w:szCs w:val="32"/>
        </w:rPr>
        <w:t>年）》，以能力建设为核心，以服务医药卫生体制改革、促进事业科学发展为宗旨，遵循人才成长规律，严格科学管理，着力培养一批卫生计生行业骨干经济管理人才，促进我国卫生计生行业经济管理人员整体素质的全面提升。</w:t>
      </w:r>
    </w:p>
    <w:p w:rsidR="00EA7D95" w:rsidRDefault="00EA7D95" w:rsidP="00EA7D95">
      <w:pPr>
        <w:pStyle w:val="a3"/>
        <w:spacing w:before="0" w:beforeAutospacing="0" w:after="0" w:afterAutospacing="0" w:line="640" w:lineRule="exact"/>
        <w:ind w:firstLineChars="200" w:firstLine="640"/>
        <w:rPr>
          <w:rFonts w:hint="eastAsia"/>
          <w:sz w:val="28"/>
          <w:szCs w:val="22"/>
        </w:rPr>
      </w:pPr>
      <w:r>
        <w:rPr>
          <w:rFonts w:ascii="黑体" w:eastAsia="黑体" w:hint="eastAsia"/>
          <w:sz w:val="32"/>
          <w:szCs w:val="32"/>
        </w:rPr>
        <w:t>二、培养目标</w:t>
      </w:r>
    </w:p>
    <w:p w:rsidR="00EA7D95" w:rsidRDefault="00EA7D95" w:rsidP="00EA7D95">
      <w:pPr>
        <w:pStyle w:val="a3"/>
        <w:spacing w:before="0" w:beforeAutospacing="0" w:after="0" w:afterAutospacing="0" w:line="640" w:lineRule="exact"/>
        <w:ind w:firstLineChars="200" w:firstLine="640"/>
        <w:rPr>
          <w:rFonts w:hint="eastAsia"/>
          <w:sz w:val="28"/>
          <w:szCs w:val="22"/>
        </w:rPr>
      </w:pPr>
      <w:r>
        <w:rPr>
          <w:rFonts w:cs="Times New Roman" w:hint="eastAsia"/>
          <w:sz w:val="32"/>
          <w:szCs w:val="32"/>
        </w:rPr>
        <w:t>为适应我国社会主义市场经济和深化医药卫生体制改革要求，在全国卫生计生领域培养一批诚实守信、业务扎实、知识全面、善于创新、精于管理的优秀人才，为推动卫生计生事业改革发展提供高层次经济管理人才储备。</w:t>
      </w:r>
    </w:p>
    <w:p w:rsidR="00EA7D95" w:rsidRDefault="00EA7D95" w:rsidP="00EA7D95">
      <w:pPr>
        <w:pStyle w:val="a3"/>
        <w:adjustRightInd w:val="0"/>
        <w:spacing w:before="0" w:beforeAutospacing="0" w:after="0" w:afterAutospacing="0" w:line="640" w:lineRule="exact"/>
        <w:ind w:firstLineChars="200" w:firstLine="640"/>
        <w:outlineLvl w:val="0"/>
        <w:rPr>
          <w:rFonts w:hint="eastAsia"/>
          <w:sz w:val="28"/>
          <w:szCs w:val="22"/>
        </w:rPr>
      </w:pPr>
      <w:r>
        <w:rPr>
          <w:rFonts w:asciiTheme="minorHAnsi" w:eastAsia="黑体" w:hAnsiTheme="minorHAnsi" w:hint="eastAsia"/>
          <w:sz w:val="32"/>
          <w:szCs w:val="32"/>
        </w:rPr>
        <w:t>三、组织管理</w:t>
      </w:r>
    </w:p>
    <w:p w:rsidR="00EA7D95" w:rsidRDefault="00EA7D95" w:rsidP="00EA7D95">
      <w:pPr>
        <w:pStyle w:val="a3"/>
        <w:spacing w:before="0" w:beforeAutospacing="0" w:after="0" w:afterAutospacing="0" w:line="640" w:lineRule="exact"/>
        <w:ind w:firstLineChars="200" w:firstLine="640"/>
        <w:rPr>
          <w:rFonts w:hint="eastAsia"/>
          <w:sz w:val="28"/>
          <w:szCs w:val="22"/>
        </w:rPr>
      </w:pPr>
      <w:r>
        <w:rPr>
          <w:rFonts w:cs="Times New Roman" w:hint="eastAsia"/>
          <w:sz w:val="32"/>
          <w:szCs w:val="32"/>
        </w:rPr>
        <w:lastRenderedPageBreak/>
        <w:t>经济管理后备领军人才培养工作纳入国家卫生计生委卫生计生行业经济管理领军人才培养工作领导小组统一领导。领导小组下设办公室，具体负责组织实施。</w:t>
      </w:r>
    </w:p>
    <w:p w:rsidR="00EA7D95" w:rsidRDefault="00EA7D95" w:rsidP="00EA7D95">
      <w:pPr>
        <w:pStyle w:val="a3"/>
        <w:adjustRightInd w:val="0"/>
        <w:spacing w:before="0" w:beforeAutospacing="0" w:after="0" w:afterAutospacing="0" w:line="640" w:lineRule="exact"/>
        <w:ind w:firstLineChars="200" w:firstLine="640"/>
        <w:outlineLvl w:val="0"/>
        <w:rPr>
          <w:rFonts w:hint="eastAsia"/>
          <w:sz w:val="28"/>
          <w:szCs w:val="22"/>
        </w:rPr>
      </w:pPr>
      <w:r>
        <w:rPr>
          <w:rFonts w:asciiTheme="minorHAnsi" w:eastAsia="黑体" w:hAnsiTheme="minorHAnsi" w:hint="eastAsia"/>
          <w:sz w:val="32"/>
          <w:szCs w:val="32"/>
        </w:rPr>
        <w:t>四、培养对象</w:t>
      </w:r>
    </w:p>
    <w:p w:rsidR="00EA7D95" w:rsidRDefault="00EA7D95" w:rsidP="00EA7D95">
      <w:pPr>
        <w:pStyle w:val="a3"/>
        <w:spacing w:before="0" w:beforeAutospacing="0" w:after="0" w:afterAutospacing="0" w:line="640" w:lineRule="exact"/>
        <w:ind w:firstLineChars="200" w:firstLine="640"/>
        <w:rPr>
          <w:rFonts w:hint="eastAsia"/>
          <w:sz w:val="28"/>
          <w:szCs w:val="22"/>
        </w:rPr>
      </w:pPr>
      <w:r>
        <w:rPr>
          <w:rFonts w:cs="Times New Roman" w:hint="eastAsia"/>
          <w:sz w:val="32"/>
          <w:szCs w:val="32"/>
        </w:rPr>
        <w:t>卫生计生行业经济管理后备领军人才培养范围包括：省级（含新疆生产建设兵团）、地市级卫生计生行政部门财务管理干部；全国各级各类三级医院（不含我委及国家中医药管理局所属预算管理医院，另行组织）经济管理部门人员；省级卫生计生行政部门直属事业单位经济管理部门人员。</w:t>
      </w:r>
    </w:p>
    <w:p w:rsidR="00EA7D95" w:rsidRDefault="00EA7D95" w:rsidP="00EA7D95">
      <w:pPr>
        <w:pStyle w:val="a3"/>
        <w:adjustRightInd w:val="0"/>
        <w:spacing w:before="0" w:beforeAutospacing="0" w:after="0" w:afterAutospacing="0" w:line="640" w:lineRule="exact"/>
        <w:ind w:firstLineChars="200" w:firstLine="640"/>
        <w:outlineLvl w:val="0"/>
        <w:rPr>
          <w:rFonts w:hint="eastAsia"/>
          <w:sz w:val="28"/>
          <w:szCs w:val="22"/>
        </w:rPr>
      </w:pPr>
      <w:r>
        <w:rPr>
          <w:rFonts w:asciiTheme="minorHAnsi" w:eastAsia="黑体" w:hAnsiTheme="minorHAnsi" w:hint="eastAsia"/>
          <w:sz w:val="32"/>
          <w:szCs w:val="32"/>
        </w:rPr>
        <w:t>五、培养人数</w:t>
      </w:r>
    </w:p>
    <w:p w:rsidR="00EA7D95" w:rsidRDefault="00EA7D95" w:rsidP="00EA7D95">
      <w:pPr>
        <w:pStyle w:val="a3"/>
        <w:spacing w:before="0" w:beforeAutospacing="0" w:after="0" w:afterAutospacing="0" w:line="640" w:lineRule="exact"/>
        <w:ind w:firstLineChars="200" w:firstLine="640"/>
        <w:rPr>
          <w:rFonts w:hint="eastAsia"/>
          <w:sz w:val="28"/>
          <w:szCs w:val="22"/>
        </w:rPr>
      </w:pPr>
      <w:r>
        <w:rPr>
          <w:rFonts w:cs="Times New Roman" w:hint="eastAsia"/>
          <w:sz w:val="32"/>
          <w:szCs w:val="32"/>
        </w:rPr>
        <w:t>我委从</w:t>
      </w:r>
      <w:r>
        <w:rPr>
          <w:rFonts w:ascii="Times New Roman" w:eastAsia="仿宋_GB2312" w:hAnsi="Times New Roman" w:cs="Times New Roman"/>
          <w:sz w:val="32"/>
          <w:szCs w:val="32"/>
        </w:rPr>
        <w:t>2016</w:t>
      </w:r>
      <w:r>
        <w:rPr>
          <w:rFonts w:cs="Times New Roman" w:hint="eastAsia"/>
          <w:sz w:val="32"/>
          <w:szCs w:val="32"/>
        </w:rPr>
        <w:t>年开始组织实施卫生计生行业经济管理后备领军人才培养工作。按照每期培养</w:t>
      </w:r>
      <w:r>
        <w:rPr>
          <w:rFonts w:ascii="Times New Roman" w:eastAsia="仿宋_GB2312" w:hAnsi="Times New Roman" w:cs="Times New Roman"/>
          <w:sz w:val="32"/>
          <w:szCs w:val="32"/>
        </w:rPr>
        <w:t>2</w:t>
      </w:r>
      <w:r>
        <w:rPr>
          <w:rFonts w:cs="Times New Roman" w:hint="eastAsia"/>
          <w:sz w:val="32"/>
          <w:szCs w:val="32"/>
        </w:rPr>
        <w:t>年、每期招生不少于</w:t>
      </w:r>
      <w:r>
        <w:rPr>
          <w:rFonts w:ascii="Times New Roman" w:eastAsia="仿宋_GB2312" w:hAnsi="Times New Roman" w:cs="Times New Roman"/>
          <w:sz w:val="32"/>
          <w:szCs w:val="32"/>
        </w:rPr>
        <w:t>100</w:t>
      </w:r>
      <w:r>
        <w:rPr>
          <w:rFonts w:cs="Times New Roman" w:hint="eastAsia"/>
          <w:sz w:val="32"/>
          <w:szCs w:val="32"/>
        </w:rPr>
        <w:t>人，每期每年集中培训</w:t>
      </w:r>
      <w:r>
        <w:rPr>
          <w:rFonts w:ascii="Times New Roman" w:eastAsia="仿宋_GB2312" w:hAnsi="Times New Roman" w:cs="Times New Roman"/>
          <w:sz w:val="32"/>
          <w:szCs w:val="32"/>
        </w:rPr>
        <w:t>2</w:t>
      </w:r>
      <w:r>
        <w:rPr>
          <w:rFonts w:cs="Times New Roman" w:hint="eastAsia"/>
          <w:sz w:val="32"/>
          <w:szCs w:val="32"/>
        </w:rPr>
        <w:t>次的培养计划，到</w:t>
      </w:r>
      <w:r>
        <w:rPr>
          <w:rFonts w:ascii="Times New Roman" w:eastAsia="仿宋_GB2312" w:hAnsi="Times New Roman" w:cs="Times New Roman"/>
          <w:sz w:val="32"/>
          <w:szCs w:val="32"/>
        </w:rPr>
        <w:t>2020</w:t>
      </w:r>
      <w:r>
        <w:rPr>
          <w:rFonts w:cs="Times New Roman" w:hint="eastAsia"/>
          <w:sz w:val="32"/>
          <w:szCs w:val="32"/>
        </w:rPr>
        <w:t>年培养不少于</w:t>
      </w:r>
      <w:r>
        <w:rPr>
          <w:rFonts w:ascii="Times New Roman" w:eastAsia="仿宋_GB2312" w:hAnsi="Times New Roman" w:cs="Times New Roman"/>
          <w:sz w:val="32"/>
          <w:szCs w:val="32"/>
        </w:rPr>
        <w:t>400</w:t>
      </w:r>
      <w:r>
        <w:rPr>
          <w:rFonts w:cs="Times New Roman" w:hint="eastAsia"/>
          <w:sz w:val="32"/>
          <w:szCs w:val="32"/>
        </w:rPr>
        <w:t>名行业经济管理后备领军人才，培养人数可根据工作需要适当增加。</w:t>
      </w:r>
    </w:p>
    <w:p w:rsidR="00EA7D95" w:rsidRDefault="00EA7D95" w:rsidP="00EA7D95">
      <w:pPr>
        <w:pStyle w:val="a3"/>
        <w:adjustRightInd w:val="0"/>
        <w:spacing w:before="0" w:beforeAutospacing="0" w:after="0" w:afterAutospacing="0" w:line="640" w:lineRule="exact"/>
        <w:ind w:firstLineChars="200" w:firstLine="640"/>
        <w:outlineLvl w:val="0"/>
        <w:rPr>
          <w:rFonts w:hint="eastAsia"/>
          <w:sz w:val="28"/>
          <w:szCs w:val="22"/>
        </w:rPr>
      </w:pPr>
      <w:r>
        <w:rPr>
          <w:rFonts w:asciiTheme="minorHAnsi" w:eastAsia="黑体" w:hAnsiTheme="minorHAnsi" w:hint="eastAsia"/>
          <w:sz w:val="32"/>
          <w:szCs w:val="32"/>
        </w:rPr>
        <w:t>六、推荐人员条件</w:t>
      </w:r>
    </w:p>
    <w:p w:rsidR="00EA7D95" w:rsidRDefault="00EA7D95" w:rsidP="00EA7D95">
      <w:pPr>
        <w:pStyle w:val="a3"/>
        <w:spacing w:before="0" w:beforeAutospacing="0" w:after="0" w:afterAutospacing="0" w:line="640" w:lineRule="exact"/>
        <w:ind w:firstLineChars="200" w:firstLine="640"/>
        <w:rPr>
          <w:rFonts w:hint="eastAsia"/>
          <w:sz w:val="28"/>
          <w:szCs w:val="22"/>
        </w:rPr>
      </w:pPr>
      <w:r>
        <w:rPr>
          <w:rFonts w:cs="Times New Roman" w:hint="eastAsia"/>
          <w:sz w:val="32"/>
          <w:szCs w:val="32"/>
        </w:rPr>
        <w:t>（一）严格遵守国家相关财经法律法规，无不良记录。</w:t>
      </w:r>
    </w:p>
    <w:p w:rsidR="00EA7D95" w:rsidRDefault="00EA7D95" w:rsidP="00EA7D95">
      <w:pPr>
        <w:pStyle w:val="a3"/>
        <w:spacing w:before="0" w:beforeAutospacing="0" w:after="0" w:afterAutospacing="0" w:line="640" w:lineRule="exact"/>
        <w:ind w:firstLineChars="200" w:firstLine="640"/>
        <w:rPr>
          <w:rFonts w:hint="eastAsia"/>
          <w:sz w:val="28"/>
          <w:szCs w:val="22"/>
        </w:rPr>
      </w:pPr>
      <w:r>
        <w:rPr>
          <w:rFonts w:cs="Times New Roman" w:hint="eastAsia"/>
          <w:sz w:val="32"/>
          <w:szCs w:val="32"/>
        </w:rPr>
        <w:t>（二）坚持原则、诚实守信，德才兼备、积极向上，具有良好的思想道德品质和职业道德修养。</w:t>
      </w:r>
    </w:p>
    <w:p w:rsidR="00EA7D95" w:rsidRDefault="00EA7D95" w:rsidP="00EA7D95">
      <w:pPr>
        <w:pStyle w:val="a3"/>
        <w:spacing w:before="0" w:beforeAutospacing="0" w:after="0" w:afterAutospacing="0" w:line="640" w:lineRule="exact"/>
        <w:ind w:firstLineChars="200" w:firstLine="640"/>
        <w:rPr>
          <w:rFonts w:hint="eastAsia"/>
          <w:sz w:val="28"/>
          <w:szCs w:val="22"/>
        </w:rPr>
      </w:pPr>
      <w:r>
        <w:rPr>
          <w:rFonts w:cs="Times New Roman" w:hint="eastAsia"/>
          <w:sz w:val="32"/>
          <w:szCs w:val="32"/>
        </w:rPr>
        <w:t>（三）具有经济管理类专业大学本科以上学历，从事卫生计生行业经济管理工作</w:t>
      </w:r>
      <w:r>
        <w:rPr>
          <w:rFonts w:ascii="Times New Roman" w:eastAsia="仿宋_GB2312" w:hAnsi="Times New Roman" w:cs="Times New Roman"/>
          <w:sz w:val="32"/>
          <w:szCs w:val="32"/>
        </w:rPr>
        <w:t>5</w:t>
      </w:r>
      <w:r>
        <w:rPr>
          <w:rFonts w:cs="Times New Roman" w:hint="eastAsia"/>
          <w:sz w:val="32"/>
          <w:szCs w:val="32"/>
        </w:rPr>
        <w:t>年以上。</w:t>
      </w:r>
    </w:p>
    <w:p w:rsidR="00EA7D95" w:rsidRDefault="00EA7D95" w:rsidP="00EA7D95">
      <w:pPr>
        <w:pStyle w:val="a3"/>
        <w:spacing w:before="0" w:beforeAutospacing="0" w:after="0" w:afterAutospacing="0" w:line="640" w:lineRule="exact"/>
        <w:ind w:firstLineChars="200" w:firstLine="640"/>
        <w:rPr>
          <w:rFonts w:hint="eastAsia"/>
          <w:sz w:val="28"/>
          <w:szCs w:val="22"/>
        </w:rPr>
      </w:pPr>
      <w:r>
        <w:rPr>
          <w:rFonts w:cs="Times New Roman" w:hint="eastAsia"/>
          <w:sz w:val="32"/>
          <w:szCs w:val="32"/>
        </w:rPr>
        <w:lastRenderedPageBreak/>
        <w:t>（四）年龄不超过</w:t>
      </w:r>
      <w:r>
        <w:rPr>
          <w:rFonts w:ascii="Times New Roman" w:eastAsia="仿宋_GB2312" w:hAnsi="Times New Roman" w:cs="Times New Roman"/>
          <w:sz w:val="32"/>
          <w:szCs w:val="32"/>
        </w:rPr>
        <w:t>40</w:t>
      </w:r>
      <w:r>
        <w:rPr>
          <w:rFonts w:cs="Times New Roman" w:hint="eastAsia"/>
          <w:sz w:val="32"/>
          <w:szCs w:val="32"/>
        </w:rPr>
        <w:t>周岁，身体健康。</w:t>
      </w:r>
    </w:p>
    <w:p w:rsidR="00EA7D95" w:rsidRDefault="00EA7D95" w:rsidP="00EA7D95">
      <w:pPr>
        <w:pStyle w:val="a3"/>
        <w:spacing w:before="0" w:beforeAutospacing="0" w:after="0" w:afterAutospacing="0" w:line="640" w:lineRule="exact"/>
        <w:ind w:firstLineChars="200" w:firstLine="640"/>
        <w:rPr>
          <w:rFonts w:hint="eastAsia"/>
          <w:sz w:val="28"/>
          <w:szCs w:val="22"/>
        </w:rPr>
      </w:pPr>
      <w:r>
        <w:rPr>
          <w:rFonts w:cs="Times New Roman" w:hint="eastAsia"/>
          <w:sz w:val="32"/>
          <w:szCs w:val="32"/>
        </w:rPr>
        <w:t>（五）具有一定的外语水平。</w:t>
      </w:r>
    </w:p>
    <w:p w:rsidR="00EA7D95" w:rsidRDefault="00EA7D95" w:rsidP="00EA7D95">
      <w:pPr>
        <w:pStyle w:val="a3"/>
        <w:spacing w:before="0" w:beforeAutospacing="0" w:after="0" w:afterAutospacing="0" w:line="640" w:lineRule="exact"/>
        <w:ind w:firstLineChars="200" w:firstLine="640"/>
        <w:rPr>
          <w:rFonts w:hint="eastAsia"/>
          <w:sz w:val="28"/>
          <w:szCs w:val="22"/>
        </w:rPr>
      </w:pPr>
      <w:r>
        <w:rPr>
          <w:rFonts w:cs="Times New Roman" w:hint="eastAsia"/>
          <w:sz w:val="32"/>
          <w:szCs w:val="32"/>
        </w:rPr>
        <w:t>（六）已完成其他行业、部门或地方组织的类似专业领军（或后备领军）人才培养计划的人员，以及正处于上述培训计划培训期间的人员，不能作为推荐人选。</w:t>
      </w:r>
    </w:p>
    <w:p w:rsidR="00EA7D95" w:rsidRDefault="00EA7D95" w:rsidP="00EA7D95">
      <w:pPr>
        <w:pStyle w:val="a3"/>
        <w:adjustRightInd w:val="0"/>
        <w:spacing w:before="0" w:beforeAutospacing="0" w:after="0" w:afterAutospacing="0" w:line="640" w:lineRule="exact"/>
        <w:ind w:firstLineChars="200" w:firstLine="640"/>
        <w:outlineLvl w:val="0"/>
        <w:rPr>
          <w:rFonts w:hint="eastAsia"/>
          <w:sz w:val="28"/>
          <w:szCs w:val="22"/>
        </w:rPr>
      </w:pPr>
      <w:r>
        <w:rPr>
          <w:rFonts w:asciiTheme="minorHAnsi" w:eastAsia="黑体" w:hAnsiTheme="minorHAnsi" w:hint="eastAsia"/>
          <w:sz w:val="32"/>
          <w:szCs w:val="32"/>
        </w:rPr>
        <w:t>七、培养学员确定方式</w:t>
      </w:r>
    </w:p>
    <w:p w:rsidR="00EA7D95" w:rsidRPr="00EA7D95" w:rsidRDefault="00EA7D95" w:rsidP="00EA7D95">
      <w:pPr>
        <w:pStyle w:val="a3"/>
        <w:adjustRightInd w:val="0"/>
        <w:spacing w:before="0" w:beforeAutospacing="0" w:after="0" w:afterAutospacing="0" w:line="640" w:lineRule="exact"/>
        <w:ind w:firstLineChars="200" w:firstLine="640"/>
        <w:rPr>
          <w:rFonts w:asciiTheme="minorEastAsia" w:eastAsiaTheme="minorEastAsia" w:hAnsiTheme="minorEastAsia" w:hint="eastAsia"/>
          <w:sz w:val="28"/>
          <w:szCs w:val="22"/>
        </w:rPr>
      </w:pPr>
      <w:r w:rsidRPr="00EA7D95">
        <w:rPr>
          <w:rFonts w:asciiTheme="minorEastAsia" w:eastAsiaTheme="minorEastAsia" w:hAnsiTheme="minorEastAsia" w:cs="Times New Roman" w:hint="eastAsia"/>
          <w:sz w:val="32"/>
          <w:szCs w:val="32"/>
        </w:rPr>
        <w:t>培养学员由省级卫生计生行政部门在我委下达的名额范围内，通过必要的审核、筛选、选拔、公示等程序予以确定并报我委</w:t>
      </w:r>
      <w:r w:rsidRPr="00EA7D95">
        <w:rPr>
          <w:rFonts w:asciiTheme="minorEastAsia" w:eastAsiaTheme="minorEastAsia" w:hAnsiTheme="minorEastAsia" w:hint="eastAsia"/>
          <w:sz w:val="32"/>
          <w:szCs w:val="32"/>
        </w:rPr>
        <w:t>领导小组</w:t>
      </w:r>
      <w:r w:rsidRPr="00EA7D95">
        <w:rPr>
          <w:rFonts w:asciiTheme="minorEastAsia" w:eastAsiaTheme="minorEastAsia" w:hAnsiTheme="minorEastAsia" w:cs="Times New Roman" w:hint="eastAsia"/>
          <w:sz w:val="32"/>
          <w:szCs w:val="32"/>
        </w:rPr>
        <w:t>审定。</w:t>
      </w:r>
    </w:p>
    <w:p w:rsidR="00EA7D95" w:rsidRDefault="00EA7D95" w:rsidP="00EA7D95">
      <w:pPr>
        <w:pStyle w:val="a3"/>
        <w:spacing w:before="0" w:beforeAutospacing="0" w:after="0" w:afterAutospacing="0" w:line="640" w:lineRule="exact"/>
        <w:ind w:firstLineChars="200" w:firstLine="640"/>
        <w:rPr>
          <w:rFonts w:hint="eastAsia"/>
          <w:sz w:val="28"/>
          <w:szCs w:val="22"/>
        </w:rPr>
      </w:pPr>
      <w:r>
        <w:rPr>
          <w:rFonts w:asciiTheme="minorHAnsi" w:eastAsia="黑体" w:hAnsiTheme="minorHAnsi" w:hint="eastAsia"/>
          <w:sz w:val="32"/>
          <w:szCs w:val="32"/>
        </w:rPr>
        <w:t>八、</w:t>
      </w:r>
      <w:r>
        <w:rPr>
          <w:rFonts w:ascii="Times New Roman" w:eastAsia="黑体" w:hAnsi="Times New Roman" w:hint="eastAsia"/>
          <w:sz w:val="32"/>
          <w:szCs w:val="32"/>
        </w:rPr>
        <w:t>培养方式</w:t>
      </w:r>
    </w:p>
    <w:p w:rsidR="00EA7D95" w:rsidRDefault="00EA7D95" w:rsidP="00EA7D95">
      <w:pPr>
        <w:pStyle w:val="a3"/>
        <w:spacing w:before="0" w:beforeAutospacing="0" w:after="0" w:afterAutospacing="0" w:line="640" w:lineRule="exact"/>
        <w:ind w:firstLineChars="210" w:firstLine="672"/>
        <w:rPr>
          <w:rFonts w:hint="eastAsia"/>
          <w:sz w:val="28"/>
          <w:szCs w:val="22"/>
        </w:rPr>
      </w:pPr>
      <w:r>
        <w:rPr>
          <w:rFonts w:hint="eastAsia"/>
          <w:sz w:val="32"/>
          <w:szCs w:val="32"/>
        </w:rPr>
        <w:t>实行集中培训与在职学习实践相结合、课堂教学与应用研究相结合的培养方式。通过建立学习、研究、实践、交流等平台，系统学习专业知识，强化业务技能，不断完善学员知识结构，全面培养和提升学员的综合素质。</w:t>
      </w:r>
    </w:p>
    <w:p w:rsidR="00EA7D95" w:rsidRDefault="00EA7D95" w:rsidP="00EA7D95">
      <w:pPr>
        <w:pStyle w:val="a3"/>
        <w:spacing w:before="0" w:beforeAutospacing="0" w:after="0" w:afterAutospacing="0" w:line="640" w:lineRule="exact"/>
        <w:ind w:firstLineChars="200" w:firstLine="640"/>
        <w:rPr>
          <w:rFonts w:hint="eastAsia"/>
          <w:sz w:val="28"/>
          <w:szCs w:val="22"/>
        </w:rPr>
      </w:pPr>
      <w:r>
        <w:rPr>
          <w:rFonts w:hint="eastAsia"/>
          <w:sz w:val="32"/>
          <w:szCs w:val="32"/>
        </w:rPr>
        <w:t>培训由集中培训和跟踪管理两部分组成。集中培训的地点主要在北京国家会计学院。每年至少</w:t>
      </w:r>
      <w:r>
        <w:rPr>
          <w:rFonts w:ascii="Times New Roman" w:eastAsia="仿宋_GB2312" w:hAnsi="Times New Roman" w:cstheme="minorBidi"/>
          <w:sz w:val="32"/>
          <w:szCs w:val="32"/>
        </w:rPr>
        <w:t>2</w:t>
      </w:r>
      <w:r>
        <w:rPr>
          <w:rFonts w:hint="eastAsia"/>
          <w:sz w:val="32"/>
          <w:szCs w:val="32"/>
        </w:rPr>
        <w:t>次短期集中培训，每次集中培训的时间为</w:t>
      </w:r>
      <w:r>
        <w:rPr>
          <w:rFonts w:ascii="Times New Roman" w:eastAsia="仿宋_GB2312" w:hAnsi="Times New Roman" w:cstheme="minorBidi"/>
          <w:sz w:val="32"/>
          <w:szCs w:val="32"/>
        </w:rPr>
        <w:t>10</w:t>
      </w:r>
      <w:r>
        <w:rPr>
          <w:rFonts w:hint="eastAsia"/>
          <w:sz w:val="32"/>
          <w:szCs w:val="32"/>
        </w:rPr>
        <w:t>天左右。集中培训结束后，即进入跟踪管理阶段。</w:t>
      </w:r>
    </w:p>
    <w:p w:rsidR="00EA7D95" w:rsidRDefault="00EA7D95" w:rsidP="00EA7D95">
      <w:pPr>
        <w:pStyle w:val="a3"/>
        <w:spacing w:before="0" w:beforeAutospacing="0" w:after="0" w:afterAutospacing="0" w:line="640" w:lineRule="exact"/>
        <w:ind w:firstLineChars="200" w:firstLine="640"/>
        <w:rPr>
          <w:rFonts w:hint="eastAsia"/>
          <w:sz w:val="28"/>
          <w:szCs w:val="22"/>
        </w:rPr>
      </w:pPr>
      <w:r>
        <w:rPr>
          <w:rFonts w:hint="eastAsia"/>
          <w:sz w:val="32"/>
          <w:szCs w:val="32"/>
        </w:rPr>
        <w:t>建立完善针对学员的考核评价机制。根据学员集中培训期间的考勤、考核结果，以及跟踪管理期间的研究成果、工</w:t>
      </w:r>
      <w:r>
        <w:rPr>
          <w:rFonts w:hint="eastAsia"/>
          <w:sz w:val="32"/>
          <w:szCs w:val="32"/>
        </w:rPr>
        <w:lastRenderedPageBreak/>
        <w:t>作业绩、领导评价等方面，科学评价学员的培训效果和发展潜力。对于未完</w:t>
      </w:r>
      <w:proofErr w:type="gramStart"/>
      <w:r>
        <w:rPr>
          <w:rFonts w:hint="eastAsia"/>
          <w:sz w:val="32"/>
          <w:szCs w:val="32"/>
        </w:rPr>
        <w:t>成培训</w:t>
      </w:r>
      <w:proofErr w:type="gramEnd"/>
      <w:r>
        <w:rPr>
          <w:rFonts w:hint="eastAsia"/>
          <w:sz w:val="32"/>
          <w:szCs w:val="32"/>
        </w:rPr>
        <w:t>课程、未达到培养要求的予以淘汰。</w:t>
      </w:r>
    </w:p>
    <w:p w:rsidR="00EA7D95" w:rsidRDefault="00EA7D95" w:rsidP="00EA7D95">
      <w:pPr>
        <w:pStyle w:val="a3"/>
        <w:spacing w:before="0" w:beforeAutospacing="0" w:after="0" w:afterAutospacing="0" w:line="640" w:lineRule="exact"/>
        <w:ind w:firstLineChars="196" w:firstLine="630"/>
        <w:rPr>
          <w:rFonts w:hint="eastAsia"/>
          <w:sz w:val="28"/>
          <w:szCs w:val="22"/>
        </w:rPr>
      </w:pPr>
      <w:r>
        <w:rPr>
          <w:rFonts w:hint="eastAsia"/>
          <w:b/>
          <w:sz w:val="32"/>
          <w:szCs w:val="32"/>
        </w:rPr>
        <w:t>（一）集中培训。</w:t>
      </w:r>
    </w:p>
    <w:p w:rsidR="00EA7D95" w:rsidRDefault="00EA7D95" w:rsidP="00EA7D95">
      <w:pPr>
        <w:pStyle w:val="a3"/>
        <w:spacing w:before="0" w:beforeAutospacing="0" w:after="0" w:afterAutospacing="0" w:line="640" w:lineRule="exact"/>
        <w:ind w:firstLineChars="200" w:firstLine="640"/>
        <w:rPr>
          <w:rFonts w:hint="eastAsia"/>
          <w:sz w:val="28"/>
          <w:szCs w:val="22"/>
        </w:rPr>
      </w:pPr>
      <w:r>
        <w:rPr>
          <w:rFonts w:hint="eastAsia"/>
          <w:sz w:val="32"/>
          <w:szCs w:val="32"/>
        </w:rPr>
        <w:t>集中培训以课堂教学、专题讲座、专题研讨等方式为主，通过在北京国家会计学院的集中学习和交流，夯实基础理论、优化知识结构、完善研究方法、更新经营理念、拓展管理视野。通过培训和综合考察，确定学员在职学习的方向和参与科研、实践的具体任务。</w:t>
      </w:r>
    </w:p>
    <w:p w:rsidR="00EA7D95" w:rsidRDefault="00EA7D95" w:rsidP="00EA7D95">
      <w:pPr>
        <w:pStyle w:val="a3"/>
        <w:spacing w:before="0" w:beforeAutospacing="0" w:after="0" w:afterAutospacing="0" w:line="640" w:lineRule="exact"/>
        <w:ind w:firstLineChars="200" w:firstLine="640"/>
        <w:rPr>
          <w:rFonts w:hint="eastAsia"/>
          <w:sz w:val="28"/>
          <w:szCs w:val="22"/>
        </w:rPr>
      </w:pPr>
      <w:r>
        <w:rPr>
          <w:rFonts w:ascii="Times New Roman" w:eastAsia="仿宋_GB2312" w:hAnsi="Times New Roman" w:cstheme="minorBidi"/>
          <w:sz w:val="32"/>
          <w:szCs w:val="32"/>
        </w:rPr>
        <w:t>1.</w:t>
      </w:r>
      <w:r>
        <w:rPr>
          <w:rFonts w:hint="eastAsia"/>
          <w:sz w:val="32"/>
          <w:szCs w:val="32"/>
        </w:rPr>
        <w:t>课堂教学与专题讲座。以案例教学为主要培训方式，聘请国内知名专家、学者及国家宏观经济政策研究制定机构的专家担任培训授课教师，重点讲授卫生经济学、财务会计学、法学、管理学等理论知识和实践案例分析。</w:t>
      </w:r>
    </w:p>
    <w:p w:rsidR="00EA7D95" w:rsidRDefault="00EA7D95" w:rsidP="00EA7D95">
      <w:pPr>
        <w:pStyle w:val="a3"/>
        <w:spacing w:before="0" w:beforeAutospacing="0" w:after="0" w:afterAutospacing="0" w:line="640" w:lineRule="exact"/>
        <w:ind w:firstLineChars="200" w:firstLine="640"/>
        <w:rPr>
          <w:rFonts w:hint="eastAsia"/>
          <w:sz w:val="28"/>
          <w:szCs w:val="22"/>
        </w:rPr>
      </w:pPr>
      <w:r>
        <w:rPr>
          <w:rFonts w:ascii="Times New Roman" w:eastAsia="仿宋_GB2312" w:hAnsi="Times New Roman" w:cstheme="minorBidi"/>
          <w:sz w:val="32"/>
          <w:szCs w:val="32"/>
        </w:rPr>
        <w:t>2.</w:t>
      </w:r>
      <w:r>
        <w:rPr>
          <w:rFonts w:hint="eastAsia"/>
          <w:sz w:val="32"/>
          <w:szCs w:val="32"/>
        </w:rPr>
        <w:t>课堂互动与专题研讨。建立课堂互动、课后讨论的培训模式，加强师生间、学员间的沟通与交流，及时消化培训内容，让学员在碰撞中吸收知识，拓展视野，提升能力。</w:t>
      </w:r>
    </w:p>
    <w:p w:rsidR="00EA7D95" w:rsidRDefault="00EA7D95" w:rsidP="00EA7D95">
      <w:pPr>
        <w:pStyle w:val="a3"/>
        <w:spacing w:before="0" w:beforeAutospacing="0" w:after="0" w:afterAutospacing="0" w:line="640" w:lineRule="exact"/>
        <w:ind w:firstLineChars="210" w:firstLine="672"/>
        <w:rPr>
          <w:rFonts w:hint="eastAsia"/>
          <w:sz w:val="28"/>
          <w:szCs w:val="22"/>
        </w:rPr>
      </w:pPr>
      <w:r>
        <w:rPr>
          <w:rFonts w:ascii="Times New Roman" w:eastAsia="仿宋_GB2312" w:hAnsi="Times New Roman" w:cstheme="minorBidi"/>
          <w:sz w:val="32"/>
          <w:szCs w:val="32"/>
        </w:rPr>
        <w:t>3.</w:t>
      </w:r>
      <w:r>
        <w:rPr>
          <w:rFonts w:hint="eastAsia"/>
          <w:sz w:val="32"/>
          <w:szCs w:val="32"/>
        </w:rPr>
        <w:t>实地学习考察。有计划地安排学员到大型医疗机构和公共卫生机构、知名高校和研究机构学习、考察，邀请考察单位高层管理人员介绍管理经验，引导学员从实践中学习。</w:t>
      </w:r>
    </w:p>
    <w:p w:rsidR="00EA7D95" w:rsidRDefault="00EA7D95" w:rsidP="00EA7D95">
      <w:pPr>
        <w:pStyle w:val="a3"/>
        <w:spacing w:before="0" w:beforeAutospacing="0" w:after="0" w:afterAutospacing="0" w:line="640" w:lineRule="exact"/>
        <w:ind w:firstLineChars="200" w:firstLine="640"/>
        <w:rPr>
          <w:rFonts w:hint="eastAsia"/>
          <w:sz w:val="28"/>
          <w:szCs w:val="22"/>
        </w:rPr>
      </w:pPr>
      <w:r>
        <w:rPr>
          <w:rFonts w:ascii="Times New Roman" w:eastAsia="仿宋_GB2312" w:hAnsi="Times New Roman" w:cstheme="minorBidi"/>
          <w:sz w:val="32"/>
          <w:szCs w:val="32"/>
        </w:rPr>
        <w:t>4.</w:t>
      </w:r>
      <w:r>
        <w:rPr>
          <w:rFonts w:hint="eastAsia"/>
          <w:sz w:val="32"/>
          <w:szCs w:val="32"/>
        </w:rPr>
        <w:t>网络信息交流。构建网络交流平台，以网络为载体，拓宽教学手段和方式，增强学员之间的交流互动。</w:t>
      </w:r>
    </w:p>
    <w:p w:rsidR="00EA7D95" w:rsidRDefault="00EA7D95" w:rsidP="00EA7D95">
      <w:pPr>
        <w:pStyle w:val="a3"/>
        <w:spacing w:before="0" w:beforeAutospacing="0" w:after="0" w:afterAutospacing="0" w:line="640" w:lineRule="exact"/>
        <w:ind w:firstLineChars="200" w:firstLine="640"/>
        <w:rPr>
          <w:rFonts w:hint="eastAsia"/>
          <w:sz w:val="28"/>
          <w:szCs w:val="22"/>
        </w:rPr>
      </w:pPr>
      <w:r>
        <w:rPr>
          <w:rFonts w:ascii="Times New Roman" w:eastAsia="仿宋_GB2312" w:hAnsi="Times New Roman" w:cstheme="minorBidi"/>
          <w:sz w:val="32"/>
          <w:szCs w:val="32"/>
        </w:rPr>
        <w:lastRenderedPageBreak/>
        <w:t>5.</w:t>
      </w:r>
      <w:r>
        <w:rPr>
          <w:rFonts w:hint="eastAsia"/>
          <w:sz w:val="32"/>
          <w:szCs w:val="32"/>
        </w:rPr>
        <w:t>创新培训方式。利用拓展训练、讨论会、模拟教学、学员讲坛等多种手段，构建学员的团队意识。</w:t>
      </w:r>
    </w:p>
    <w:p w:rsidR="00EA7D95" w:rsidRDefault="00EA7D95" w:rsidP="00EA7D95">
      <w:pPr>
        <w:pStyle w:val="a3"/>
        <w:spacing w:before="0" w:beforeAutospacing="0" w:after="0" w:afterAutospacing="0" w:line="640" w:lineRule="exact"/>
        <w:ind w:firstLineChars="200" w:firstLine="643"/>
        <w:rPr>
          <w:rFonts w:hint="eastAsia"/>
          <w:sz w:val="28"/>
          <w:szCs w:val="22"/>
        </w:rPr>
      </w:pPr>
      <w:r>
        <w:rPr>
          <w:rFonts w:hint="eastAsia"/>
          <w:b/>
          <w:sz w:val="32"/>
          <w:szCs w:val="32"/>
        </w:rPr>
        <w:t>（二）跟踪管理。</w:t>
      </w:r>
    </w:p>
    <w:p w:rsidR="00EA7D95" w:rsidRDefault="00EA7D95" w:rsidP="00EA7D95">
      <w:pPr>
        <w:pStyle w:val="a3"/>
        <w:spacing w:before="0" w:beforeAutospacing="0" w:after="0" w:afterAutospacing="0" w:line="640" w:lineRule="exact"/>
        <w:ind w:firstLineChars="210" w:firstLine="672"/>
        <w:rPr>
          <w:rFonts w:hint="eastAsia"/>
          <w:sz w:val="28"/>
          <w:szCs w:val="22"/>
        </w:rPr>
      </w:pPr>
      <w:r>
        <w:rPr>
          <w:rFonts w:hint="eastAsia"/>
          <w:sz w:val="32"/>
          <w:szCs w:val="32"/>
        </w:rPr>
        <w:t>跟踪管理期间以学员在职自学为主。通过建立学习、研究、实践、交流等平台，引导学员在集中培训结束后，持续进行在职学习，完成规定的自学任务，定期参与各类研讨，按时参加培训管理部门要求的各项活动，定期报送学习心得体会、业绩报告、专业论文、案例研究报告、调研报告等，边工作、边学习、边研究，进一步提升学员理论联系实际、解决实际问题的能力。</w:t>
      </w:r>
    </w:p>
    <w:p w:rsidR="00EA7D95" w:rsidRDefault="00EA7D95" w:rsidP="00EA7D95">
      <w:pPr>
        <w:pStyle w:val="a3"/>
        <w:spacing w:before="0" w:beforeAutospacing="0" w:after="0" w:afterAutospacing="0" w:line="640" w:lineRule="exact"/>
        <w:ind w:firstLineChars="200" w:firstLine="640"/>
        <w:rPr>
          <w:rFonts w:hint="eastAsia"/>
          <w:sz w:val="28"/>
          <w:szCs w:val="22"/>
        </w:rPr>
      </w:pPr>
      <w:r>
        <w:rPr>
          <w:rFonts w:ascii="Times New Roman" w:eastAsia="仿宋_GB2312" w:hAnsi="Times New Roman" w:cstheme="minorBidi"/>
          <w:sz w:val="32"/>
          <w:szCs w:val="32"/>
        </w:rPr>
        <w:t>1.</w:t>
      </w:r>
      <w:r>
        <w:rPr>
          <w:rFonts w:hint="eastAsia"/>
          <w:sz w:val="32"/>
          <w:szCs w:val="32"/>
        </w:rPr>
        <w:t>实施动态跟踪管理。建立后备领军人才信息库和培养学员档案，记录学员各项表现。在培养周期内，跟踪了解学员学习、工作、科研等情况，定期编辑出版学员动态。</w:t>
      </w:r>
    </w:p>
    <w:p w:rsidR="00EA7D95" w:rsidRDefault="00EA7D95" w:rsidP="00EA7D95">
      <w:pPr>
        <w:pStyle w:val="a3"/>
        <w:spacing w:before="0" w:beforeAutospacing="0" w:after="0" w:afterAutospacing="0" w:line="640" w:lineRule="exact"/>
        <w:ind w:firstLineChars="200" w:firstLine="640"/>
        <w:rPr>
          <w:rFonts w:hint="eastAsia"/>
          <w:sz w:val="28"/>
          <w:szCs w:val="22"/>
        </w:rPr>
      </w:pPr>
      <w:r>
        <w:rPr>
          <w:rFonts w:ascii="Times New Roman" w:eastAsia="仿宋_GB2312" w:hAnsi="Times New Roman" w:cstheme="minorBidi"/>
          <w:sz w:val="32"/>
          <w:szCs w:val="32"/>
        </w:rPr>
        <w:t>2.</w:t>
      </w:r>
      <w:r>
        <w:rPr>
          <w:rFonts w:hint="eastAsia"/>
          <w:sz w:val="32"/>
          <w:szCs w:val="32"/>
        </w:rPr>
        <w:t>敦促学员完成自学任务。结合后备领军人才能力要求，安排一定的自学任务，要求学员利用业余时间完成阅读书目和学术文献、承担国家卫生计生委财务司安排的课题研究等任务，掌握相应的理论知识、科学方法，并撰写学习报告，通过不断学习，增强发现问题、分析问题、解决问题的能力，提高学员的专业水平和综合能力。</w:t>
      </w:r>
    </w:p>
    <w:p w:rsidR="00EA7D95" w:rsidRDefault="00EA7D95" w:rsidP="00EA7D95">
      <w:pPr>
        <w:pStyle w:val="a3"/>
        <w:spacing w:before="0" w:beforeAutospacing="0" w:after="0" w:afterAutospacing="0" w:line="640" w:lineRule="exact"/>
        <w:ind w:firstLineChars="200" w:firstLine="640"/>
        <w:rPr>
          <w:rFonts w:hint="eastAsia"/>
          <w:sz w:val="28"/>
          <w:szCs w:val="22"/>
        </w:rPr>
      </w:pPr>
      <w:r>
        <w:rPr>
          <w:rFonts w:ascii="Times New Roman" w:eastAsia="仿宋_GB2312" w:hAnsi="Times New Roman" w:cstheme="minorBidi"/>
          <w:sz w:val="32"/>
          <w:szCs w:val="32"/>
        </w:rPr>
        <w:t>3.</w:t>
      </w:r>
      <w:r>
        <w:rPr>
          <w:rFonts w:hint="eastAsia"/>
          <w:sz w:val="32"/>
          <w:szCs w:val="32"/>
        </w:rPr>
        <w:t>安排课外跟踪辅导。建立跟踪辅导交流平台和联系机制，增强学员与教师之间、学员与学员之间的联系。我委会</w:t>
      </w:r>
      <w:r>
        <w:rPr>
          <w:rFonts w:hint="eastAsia"/>
          <w:sz w:val="32"/>
          <w:szCs w:val="32"/>
        </w:rPr>
        <w:lastRenderedPageBreak/>
        <w:t>同北京国家会计学院，根据学员的研究方向，安排导师或领军人才对后备领军学员进行跟踪课外辅导，帮助学员理解、掌握相关知识，指导学员将所学知识应用于工作之中，指导学员结合工作实践开展科研。</w:t>
      </w:r>
    </w:p>
    <w:p w:rsidR="00EA7D95" w:rsidRDefault="00EA7D95" w:rsidP="00EA7D95">
      <w:pPr>
        <w:pStyle w:val="a3"/>
        <w:spacing w:before="0" w:beforeAutospacing="0" w:after="0" w:afterAutospacing="0" w:line="640" w:lineRule="exact"/>
        <w:ind w:firstLineChars="200" w:firstLine="640"/>
        <w:rPr>
          <w:rFonts w:hint="eastAsia"/>
          <w:sz w:val="28"/>
          <w:szCs w:val="22"/>
        </w:rPr>
      </w:pPr>
      <w:r>
        <w:rPr>
          <w:rFonts w:ascii="Times New Roman" w:eastAsia="仿宋_GB2312" w:hAnsi="Times New Roman" w:cstheme="minorBidi"/>
          <w:sz w:val="32"/>
          <w:szCs w:val="32"/>
        </w:rPr>
        <w:t>4.</w:t>
      </w:r>
      <w:r>
        <w:rPr>
          <w:rFonts w:hint="eastAsia"/>
          <w:sz w:val="32"/>
          <w:szCs w:val="32"/>
        </w:rPr>
        <w:t>开展案例研讨。结合重点案例，组织学员开展研究，引导学员到实践中去总结学习，并就研究成果进行交流讨论。开展案例研究竞赛，深化案例研究工作，提高案例研究质量，形成一批精品研究报告。</w:t>
      </w:r>
    </w:p>
    <w:p w:rsidR="00EA7D95" w:rsidRDefault="00EA7D95" w:rsidP="00EA7D95">
      <w:pPr>
        <w:pStyle w:val="a3"/>
        <w:spacing w:before="0" w:beforeAutospacing="0" w:after="0" w:afterAutospacing="0" w:line="640" w:lineRule="exact"/>
        <w:ind w:firstLineChars="200" w:firstLine="640"/>
        <w:rPr>
          <w:rFonts w:hint="eastAsia"/>
          <w:sz w:val="28"/>
          <w:szCs w:val="22"/>
        </w:rPr>
      </w:pPr>
      <w:r>
        <w:rPr>
          <w:rFonts w:ascii="Times New Roman" w:eastAsia="仿宋_GB2312" w:hAnsi="Times New Roman" w:cstheme="minorBidi"/>
          <w:sz w:val="32"/>
          <w:szCs w:val="32"/>
        </w:rPr>
        <w:t>5.</w:t>
      </w:r>
      <w:r>
        <w:rPr>
          <w:rFonts w:hint="eastAsia"/>
          <w:sz w:val="32"/>
          <w:szCs w:val="32"/>
        </w:rPr>
        <w:t>举办专题研讨。我委及北京国家会计学院定期举办专题研讨会，邀请行政管理干部或国内外知名专家学者进行专题演讲，组织学员研讨交流。</w:t>
      </w:r>
    </w:p>
    <w:p w:rsidR="00EA7D95" w:rsidRDefault="00EA7D95" w:rsidP="00EA7D95">
      <w:pPr>
        <w:pStyle w:val="a3"/>
        <w:spacing w:before="0" w:beforeAutospacing="0" w:after="0" w:afterAutospacing="0" w:line="640" w:lineRule="exact"/>
        <w:ind w:firstLineChars="200" w:firstLine="640"/>
        <w:rPr>
          <w:rFonts w:hint="eastAsia"/>
          <w:sz w:val="28"/>
          <w:szCs w:val="22"/>
        </w:rPr>
      </w:pPr>
      <w:r>
        <w:rPr>
          <w:rFonts w:ascii="Times New Roman" w:eastAsia="仿宋_GB2312" w:hAnsi="Times New Roman" w:cstheme="minorBidi"/>
          <w:sz w:val="32"/>
          <w:szCs w:val="32"/>
        </w:rPr>
        <w:t>6.</w:t>
      </w:r>
      <w:r>
        <w:rPr>
          <w:rFonts w:hint="eastAsia"/>
          <w:sz w:val="32"/>
          <w:szCs w:val="32"/>
        </w:rPr>
        <w:t>建立后续跟踪评价体系。定期了解学员完成培训后的岗位职业变化，听取学员对学习课程的建议，为测评培训效果提供基础数据。</w:t>
      </w:r>
    </w:p>
    <w:p w:rsidR="00EA7D95" w:rsidRDefault="00EA7D95" w:rsidP="00EA7D95">
      <w:pPr>
        <w:pStyle w:val="a3"/>
        <w:adjustRightInd w:val="0"/>
        <w:spacing w:before="0" w:beforeAutospacing="0" w:after="0" w:afterAutospacing="0" w:line="640" w:lineRule="exact"/>
        <w:ind w:firstLineChars="200" w:firstLine="640"/>
        <w:outlineLvl w:val="0"/>
        <w:rPr>
          <w:rFonts w:hint="eastAsia"/>
          <w:sz w:val="28"/>
          <w:szCs w:val="22"/>
        </w:rPr>
      </w:pPr>
      <w:r>
        <w:rPr>
          <w:rFonts w:asciiTheme="minorHAnsi" w:eastAsia="黑体" w:hAnsiTheme="minorHAnsi" w:hint="eastAsia"/>
          <w:sz w:val="32"/>
          <w:szCs w:val="32"/>
        </w:rPr>
        <w:t>九、培养周期及任务</w:t>
      </w:r>
    </w:p>
    <w:p w:rsidR="00EA7D95" w:rsidRDefault="00EA7D95" w:rsidP="00EA7D95">
      <w:pPr>
        <w:pStyle w:val="a3"/>
        <w:adjustRightInd w:val="0"/>
        <w:spacing w:before="0" w:beforeAutospacing="0" w:after="0" w:afterAutospacing="0" w:line="640" w:lineRule="exact"/>
        <w:ind w:firstLineChars="200" w:firstLine="640"/>
        <w:rPr>
          <w:rFonts w:hint="eastAsia"/>
          <w:sz w:val="28"/>
          <w:szCs w:val="22"/>
        </w:rPr>
      </w:pPr>
      <w:r>
        <w:rPr>
          <w:rFonts w:cs="Times New Roman" w:hint="eastAsia"/>
          <w:sz w:val="32"/>
          <w:szCs w:val="32"/>
        </w:rPr>
        <w:t>每期卫生计生行业经济管理后备领军人才培训班分为</w:t>
      </w:r>
      <w:r>
        <w:rPr>
          <w:rFonts w:ascii="Times New Roman" w:eastAsia="仿宋_GB2312" w:hAnsi="Times New Roman" w:cs="Times New Roman"/>
          <w:sz w:val="32"/>
          <w:szCs w:val="32"/>
        </w:rPr>
        <w:t>2</w:t>
      </w:r>
      <w:r>
        <w:rPr>
          <w:rFonts w:cs="Times New Roman" w:hint="eastAsia"/>
          <w:sz w:val="32"/>
          <w:szCs w:val="32"/>
        </w:rPr>
        <w:t>个培养周期，分别为培训的第</w:t>
      </w:r>
      <w:r>
        <w:rPr>
          <w:rFonts w:ascii="Times New Roman" w:eastAsia="仿宋_GB2312" w:hAnsi="Times New Roman" w:cs="Times New Roman"/>
          <w:sz w:val="32"/>
          <w:szCs w:val="32"/>
        </w:rPr>
        <w:t>1</w:t>
      </w:r>
      <w:r>
        <w:rPr>
          <w:rFonts w:cs="Times New Roman" w:hint="eastAsia"/>
          <w:sz w:val="32"/>
          <w:szCs w:val="32"/>
        </w:rPr>
        <w:t>年、第</w:t>
      </w:r>
      <w:r>
        <w:rPr>
          <w:rFonts w:ascii="Times New Roman" w:eastAsia="仿宋_GB2312" w:hAnsi="Times New Roman" w:cs="Times New Roman"/>
          <w:sz w:val="32"/>
          <w:szCs w:val="32"/>
        </w:rPr>
        <w:t>2</w:t>
      </w:r>
      <w:r>
        <w:rPr>
          <w:rFonts w:cs="Times New Roman" w:hint="eastAsia"/>
          <w:sz w:val="32"/>
          <w:szCs w:val="32"/>
        </w:rPr>
        <w:t>年。</w:t>
      </w:r>
    </w:p>
    <w:p w:rsidR="00EA7D95" w:rsidRDefault="00EA7D95" w:rsidP="00EA7D95">
      <w:pPr>
        <w:pStyle w:val="a3"/>
        <w:adjustRightInd w:val="0"/>
        <w:spacing w:before="0" w:beforeAutospacing="0" w:after="0" w:afterAutospacing="0" w:line="640" w:lineRule="exact"/>
        <w:ind w:firstLineChars="200" w:firstLine="643"/>
        <w:rPr>
          <w:rFonts w:hint="eastAsia"/>
          <w:sz w:val="28"/>
          <w:szCs w:val="22"/>
        </w:rPr>
      </w:pPr>
      <w:r>
        <w:rPr>
          <w:rFonts w:ascii="楷体_GB2312" w:eastAsia="楷体_GB2312" w:hAnsi="Times New Roman" w:cs="Times New Roman" w:hint="eastAsia"/>
          <w:b/>
          <w:sz w:val="32"/>
          <w:szCs w:val="32"/>
        </w:rPr>
        <w:t>（一）第一个培养周期（知识拓展阶段）。</w:t>
      </w:r>
      <w:r>
        <w:rPr>
          <w:rFonts w:ascii="Times New Roman" w:hAnsi="Times New Roman" w:cs="Times New Roman" w:hint="eastAsia"/>
          <w:sz w:val="32"/>
          <w:szCs w:val="32"/>
        </w:rPr>
        <w:t>该阶段以集中培训、自我学习、分组研讨为主要培养方式。主要任务是：</w:t>
      </w:r>
    </w:p>
    <w:p w:rsidR="00EA7D95" w:rsidRDefault="00EA7D95" w:rsidP="00EA7D95">
      <w:pPr>
        <w:pStyle w:val="a3"/>
        <w:adjustRightInd w:val="0"/>
        <w:spacing w:before="0" w:beforeAutospacing="0" w:after="0" w:afterAutospacing="0" w:line="640" w:lineRule="exact"/>
        <w:ind w:firstLineChars="200" w:firstLine="640"/>
        <w:rPr>
          <w:rFonts w:hint="eastAsia"/>
          <w:sz w:val="28"/>
          <w:szCs w:val="22"/>
        </w:rPr>
      </w:pPr>
      <w:r>
        <w:rPr>
          <w:rFonts w:ascii="Times New Roman" w:eastAsia="仿宋_GB2312" w:hAnsi="Times New Roman" w:cs="Times New Roman"/>
          <w:sz w:val="32"/>
          <w:szCs w:val="32"/>
        </w:rPr>
        <w:t>1.</w:t>
      </w:r>
      <w:r>
        <w:rPr>
          <w:rFonts w:cs="Times New Roman" w:hint="eastAsia"/>
          <w:sz w:val="32"/>
          <w:szCs w:val="32"/>
        </w:rPr>
        <w:t>拓宽知识体系。以课堂教学为主要教学手段，主要围绕提高学员的政策理论水平、专业知识技能、管理实践能力</w:t>
      </w:r>
      <w:r>
        <w:rPr>
          <w:rFonts w:cs="Times New Roman" w:hint="eastAsia"/>
          <w:sz w:val="32"/>
          <w:szCs w:val="32"/>
        </w:rPr>
        <w:lastRenderedPageBreak/>
        <w:t>等，科学设置课程，开展宏观经济学、管理经济学、战略管理以及相关经济法规等培训，拓展学科宽度，开阔专业视野。</w:t>
      </w:r>
    </w:p>
    <w:p w:rsidR="00EA7D95" w:rsidRDefault="00EA7D95" w:rsidP="00EA7D95">
      <w:pPr>
        <w:pStyle w:val="a3"/>
        <w:adjustRightInd w:val="0"/>
        <w:spacing w:before="0" w:beforeAutospacing="0" w:after="0" w:afterAutospacing="0" w:line="640" w:lineRule="exact"/>
        <w:ind w:firstLineChars="200" w:firstLine="640"/>
        <w:rPr>
          <w:rFonts w:hint="eastAsia"/>
          <w:sz w:val="28"/>
          <w:szCs w:val="22"/>
        </w:rPr>
      </w:pPr>
      <w:r>
        <w:rPr>
          <w:rFonts w:ascii="Times New Roman" w:eastAsia="仿宋_GB2312" w:hAnsi="Times New Roman" w:cs="Times New Roman"/>
          <w:sz w:val="32"/>
          <w:szCs w:val="32"/>
        </w:rPr>
        <w:t>2.</w:t>
      </w:r>
      <w:r>
        <w:rPr>
          <w:rFonts w:cs="Times New Roman" w:hint="eastAsia"/>
          <w:sz w:val="32"/>
          <w:szCs w:val="32"/>
        </w:rPr>
        <w:t>突出碰撞交流。通过多种形式有组织的加强学员之间的交流互动，培养学员的团队合作和沟通意识，增强学员的凝聚力和团队合作能力。</w:t>
      </w:r>
    </w:p>
    <w:p w:rsidR="00EA7D95" w:rsidRDefault="00EA7D95" w:rsidP="00EA7D95">
      <w:pPr>
        <w:pStyle w:val="a3"/>
        <w:adjustRightInd w:val="0"/>
        <w:spacing w:before="0" w:beforeAutospacing="0" w:after="0" w:afterAutospacing="0" w:line="640" w:lineRule="exact"/>
        <w:ind w:firstLineChars="200" w:firstLine="640"/>
        <w:rPr>
          <w:rFonts w:hint="eastAsia"/>
          <w:sz w:val="28"/>
          <w:szCs w:val="22"/>
        </w:rPr>
      </w:pPr>
      <w:r>
        <w:rPr>
          <w:rFonts w:ascii="Times New Roman" w:eastAsia="仿宋_GB2312" w:hAnsi="Times New Roman" w:cs="Times New Roman"/>
          <w:sz w:val="32"/>
          <w:szCs w:val="32"/>
        </w:rPr>
        <w:t>3.</w:t>
      </w:r>
      <w:r>
        <w:rPr>
          <w:rFonts w:cs="Times New Roman" w:hint="eastAsia"/>
          <w:sz w:val="32"/>
          <w:szCs w:val="32"/>
        </w:rPr>
        <w:t>培养自学能力。结合行政管理、预算管理、会计与财务管理、</w:t>
      </w:r>
      <w:proofErr w:type="gramStart"/>
      <w:r>
        <w:rPr>
          <w:rFonts w:cs="Times New Roman" w:hint="eastAsia"/>
          <w:sz w:val="32"/>
          <w:szCs w:val="32"/>
        </w:rPr>
        <w:t>医</w:t>
      </w:r>
      <w:proofErr w:type="gramEnd"/>
      <w:r>
        <w:rPr>
          <w:rFonts w:cs="Times New Roman" w:hint="eastAsia"/>
          <w:sz w:val="32"/>
          <w:szCs w:val="32"/>
        </w:rPr>
        <w:t>改政策等方面的最新研究成果，安排学员完成自学书目阅读等自学任务，学以致用，学用相长。</w:t>
      </w:r>
    </w:p>
    <w:p w:rsidR="00EA7D95" w:rsidRDefault="00EA7D95" w:rsidP="00EA7D95">
      <w:pPr>
        <w:pStyle w:val="a3"/>
        <w:adjustRightInd w:val="0"/>
        <w:spacing w:before="0" w:beforeAutospacing="0" w:after="0" w:afterAutospacing="0" w:line="640" w:lineRule="exact"/>
        <w:ind w:firstLineChars="200" w:firstLine="643"/>
        <w:rPr>
          <w:rFonts w:hint="eastAsia"/>
          <w:sz w:val="28"/>
          <w:szCs w:val="22"/>
        </w:rPr>
      </w:pPr>
      <w:r>
        <w:rPr>
          <w:rFonts w:ascii="楷体_GB2312" w:eastAsia="楷体_GB2312" w:hAnsi="Times New Roman" w:cs="Times New Roman" w:hint="eastAsia"/>
          <w:b/>
          <w:sz w:val="32"/>
          <w:szCs w:val="32"/>
        </w:rPr>
        <w:t>（二）第二个培养周期（能力提升阶段）。</w:t>
      </w:r>
      <w:r>
        <w:rPr>
          <w:rFonts w:ascii="Times New Roman" w:hAnsi="Times New Roman" w:cs="Times New Roman" w:hint="eastAsia"/>
          <w:sz w:val="32"/>
          <w:szCs w:val="32"/>
        </w:rPr>
        <w:t>该阶段以集中培训、自我学习、专题研讨、课题研究、撰写论文等为主要培养方式。主要任务是：</w:t>
      </w:r>
    </w:p>
    <w:p w:rsidR="00EA7D95" w:rsidRDefault="00EA7D95" w:rsidP="00EA7D95">
      <w:pPr>
        <w:pStyle w:val="a3"/>
        <w:adjustRightInd w:val="0"/>
        <w:spacing w:before="0" w:beforeAutospacing="0" w:after="0" w:afterAutospacing="0" w:line="640" w:lineRule="exact"/>
        <w:ind w:firstLineChars="200" w:firstLine="640"/>
        <w:rPr>
          <w:rFonts w:hint="eastAsia"/>
          <w:sz w:val="28"/>
          <w:szCs w:val="22"/>
        </w:rPr>
      </w:pPr>
      <w:r>
        <w:rPr>
          <w:rFonts w:ascii="Times New Roman" w:eastAsia="仿宋_GB2312" w:hAnsi="Times New Roman" w:cs="Times New Roman"/>
          <w:sz w:val="32"/>
          <w:szCs w:val="32"/>
        </w:rPr>
        <w:t>1.</w:t>
      </w:r>
      <w:r>
        <w:rPr>
          <w:rFonts w:cs="Times New Roman" w:hint="eastAsia"/>
          <w:sz w:val="32"/>
          <w:szCs w:val="32"/>
        </w:rPr>
        <w:t>深化专业知识。采取老师讲授、案例分析、学员讨论、情景模拟等多种形式相结合的教学方式，重点深化领军人才所必备的医院预算管理、成本控制、绩效评价、内部控制等财务管理知识体系。</w:t>
      </w:r>
    </w:p>
    <w:p w:rsidR="00EA7D95" w:rsidRDefault="00EA7D95" w:rsidP="00EA7D95">
      <w:pPr>
        <w:pStyle w:val="a3"/>
        <w:adjustRightInd w:val="0"/>
        <w:spacing w:before="0" w:beforeAutospacing="0" w:after="0" w:afterAutospacing="0" w:line="640" w:lineRule="exact"/>
        <w:ind w:firstLineChars="200" w:firstLine="640"/>
        <w:rPr>
          <w:rFonts w:hint="eastAsia"/>
          <w:sz w:val="28"/>
          <w:szCs w:val="22"/>
        </w:rPr>
      </w:pPr>
      <w:r>
        <w:rPr>
          <w:rFonts w:ascii="Times New Roman" w:eastAsia="仿宋_GB2312" w:hAnsi="Times New Roman" w:cs="Times New Roman"/>
          <w:sz w:val="32"/>
          <w:szCs w:val="32"/>
        </w:rPr>
        <w:t>2.</w:t>
      </w:r>
      <w:r>
        <w:rPr>
          <w:rFonts w:cs="Times New Roman" w:hint="eastAsia"/>
          <w:sz w:val="32"/>
          <w:szCs w:val="32"/>
        </w:rPr>
        <w:t>开阔学员视野。不定期举办专题讲座或研讨会，通过与高水平专家的交流互动，提升学员沟通交流能力，拓展学员思路，开阔学员视野。学习国际先进的卫生计生经济管理经验，强化学员国际化意识。</w:t>
      </w:r>
    </w:p>
    <w:p w:rsidR="00EA7D95" w:rsidRDefault="00EA7D95" w:rsidP="00EA7D95">
      <w:pPr>
        <w:pStyle w:val="a3"/>
        <w:adjustRightInd w:val="0"/>
        <w:spacing w:before="0" w:beforeAutospacing="0" w:after="0" w:afterAutospacing="0" w:line="640" w:lineRule="exact"/>
        <w:ind w:firstLineChars="200" w:firstLine="640"/>
        <w:rPr>
          <w:rFonts w:hint="eastAsia"/>
          <w:sz w:val="28"/>
          <w:szCs w:val="22"/>
        </w:rPr>
      </w:pPr>
      <w:r>
        <w:rPr>
          <w:rFonts w:ascii="Times New Roman" w:eastAsia="仿宋_GB2312" w:hAnsi="Times New Roman" w:cs="Times New Roman"/>
          <w:sz w:val="32"/>
          <w:szCs w:val="32"/>
        </w:rPr>
        <w:t>3.</w:t>
      </w:r>
      <w:r>
        <w:rPr>
          <w:rFonts w:cs="Times New Roman" w:hint="eastAsia"/>
          <w:sz w:val="32"/>
          <w:szCs w:val="32"/>
        </w:rPr>
        <w:t>深化沟通交流。建立完善学员之间、学员与其他类型领军人才之间、学员单位之间的交流互动互助机制，积极搭</w:t>
      </w:r>
      <w:r>
        <w:rPr>
          <w:rFonts w:cs="Times New Roman" w:hint="eastAsia"/>
          <w:sz w:val="32"/>
          <w:szCs w:val="32"/>
        </w:rPr>
        <w:lastRenderedPageBreak/>
        <w:t>建本行业后备领军人才与国有大中型企事业单位、国际组织或经济研究机构的沟通协作平台，提高学员沟通协作能力。</w:t>
      </w:r>
    </w:p>
    <w:p w:rsidR="00EA7D95" w:rsidRDefault="00EA7D95" w:rsidP="00EA7D95">
      <w:pPr>
        <w:pStyle w:val="a3"/>
        <w:adjustRightInd w:val="0"/>
        <w:spacing w:before="0" w:beforeAutospacing="0" w:after="0" w:afterAutospacing="0" w:line="640" w:lineRule="exact"/>
        <w:ind w:firstLineChars="200" w:firstLine="640"/>
        <w:rPr>
          <w:rFonts w:hint="eastAsia"/>
          <w:sz w:val="28"/>
          <w:szCs w:val="22"/>
        </w:rPr>
      </w:pPr>
      <w:r>
        <w:rPr>
          <w:rFonts w:ascii="Times New Roman" w:eastAsia="仿宋_GB2312" w:hAnsi="Times New Roman" w:cs="Times New Roman"/>
          <w:sz w:val="32"/>
          <w:szCs w:val="32"/>
        </w:rPr>
        <w:t>4.</w:t>
      </w:r>
      <w:r>
        <w:rPr>
          <w:rFonts w:cs="Times New Roman" w:hint="eastAsia"/>
          <w:sz w:val="32"/>
          <w:szCs w:val="32"/>
        </w:rPr>
        <w:t>提升研究能力。通过开展重点案例研究、实地调查研究、专项课题研究等形式，引导学员掌握先进的研究方式、方法和技术，促进学员边工作、边研究、边提高，进一步提升学员发现问题、研究问题、解决问题的能力。</w:t>
      </w:r>
    </w:p>
    <w:p w:rsidR="00EA7D95" w:rsidRDefault="00EA7D95" w:rsidP="00EA7D95">
      <w:pPr>
        <w:pStyle w:val="a3"/>
        <w:adjustRightInd w:val="0"/>
        <w:spacing w:before="0" w:beforeAutospacing="0" w:after="0" w:afterAutospacing="0" w:line="640" w:lineRule="exact"/>
        <w:ind w:firstLineChars="200" w:firstLine="640"/>
        <w:rPr>
          <w:rFonts w:hint="eastAsia"/>
          <w:sz w:val="28"/>
          <w:szCs w:val="22"/>
        </w:rPr>
      </w:pPr>
      <w:r>
        <w:rPr>
          <w:rFonts w:ascii="Times New Roman" w:eastAsia="仿宋_GB2312" w:hAnsi="Times New Roman" w:cs="Times New Roman"/>
          <w:sz w:val="32"/>
          <w:szCs w:val="32"/>
        </w:rPr>
        <w:t>5.</w:t>
      </w:r>
      <w:r>
        <w:rPr>
          <w:rFonts w:cs="Times New Roman" w:hint="eastAsia"/>
          <w:sz w:val="32"/>
          <w:szCs w:val="32"/>
        </w:rPr>
        <w:t>撰写结业论文。第四次集中培训结束后</w:t>
      </w:r>
      <w:r>
        <w:rPr>
          <w:rFonts w:ascii="Times New Roman" w:eastAsia="仿宋_GB2312" w:hAnsi="Times New Roman" w:cs="Times New Roman"/>
          <w:sz w:val="32"/>
          <w:szCs w:val="32"/>
        </w:rPr>
        <w:t>3</w:t>
      </w:r>
      <w:r>
        <w:rPr>
          <w:rFonts w:cs="Times New Roman" w:hint="eastAsia"/>
          <w:sz w:val="32"/>
          <w:szCs w:val="32"/>
        </w:rPr>
        <w:t>个月内，每位学员需撰写一篇结业论文，字数要求在</w:t>
      </w:r>
      <w:r>
        <w:rPr>
          <w:rFonts w:ascii="Times New Roman" w:eastAsia="仿宋_GB2312" w:hAnsi="Times New Roman" w:cs="Times New Roman"/>
          <w:sz w:val="32"/>
          <w:szCs w:val="32"/>
        </w:rPr>
        <w:t>2</w:t>
      </w:r>
      <w:r>
        <w:rPr>
          <w:rFonts w:cs="Times New Roman" w:hint="eastAsia"/>
          <w:sz w:val="32"/>
          <w:szCs w:val="32"/>
        </w:rPr>
        <w:t>万字以上。</w:t>
      </w:r>
    </w:p>
    <w:p w:rsidR="00EA7D95" w:rsidRDefault="00EA7D95" w:rsidP="00EA7D95">
      <w:pPr>
        <w:pStyle w:val="a3"/>
        <w:adjustRightInd w:val="0"/>
        <w:spacing w:before="0" w:beforeAutospacing="0" w:after="0" w:afterAutospacing="0" w:line="640" w:lineRule="exact"/>
        <w:ind w:firstLineChars="200" w:firstLine="640"/>
        <w:outlineLvl w:val="0"/>
        <w:rPr>
          <w:rFonts w:hint="eastAsia"/>
          <w:sz w:val="28"/>
          <w:szCs w:val="22"/>
        </w:rPr>
      </w:pPr>
      <w:r>
        <w:rPr>
          <w:rFonts w:ascii="黑体" w:eastAsia="黑体" w:hAnsiTheme="minorHAnsi" w:hint="eastAsia"/>
          <w:sz w:val="32"/>
          <w:szCs w:val="32"/>
        </w:rPr>
        <w:t>十、培养使用</w:t>
      </w:r>
    </w:p>
    <w:p w:rsidR="00EA7D95" w:rsidRDefault="00EA7D95" w:rsidP="00EA7D95">
      <w:pPr>
        <w:pStyle w:val="a3"/>
        <w:adjustRightInd w:val="0"/>
        <w:spacing w:before="0" w:beforeAutospacing="0" w:after="0" w:afterAutospacing="0" w:line="640" w:lineRule="exact"/>
        <w:ind w:firstLineChars="200" w:firstLine="640"/>
        <w:rPr>
          <w:rFonts w:hint="eastAsia"/>
          <w:sz w:val="28"/>
          <w:szCs w:val="22"/>
        </w:rPr>
      </w:pPr>
      <w:r w:rsidRPr="00EA7D95">
        <w:rPr>
          <w:rFonts w:asciiTheme="minorEastAsia" w:eastAsiaTheme="minorEastAsia" w:hAnsiTheme="minorEastAsia" w:cs="Times New Roman" w:hint="eastAsia"/>
          <w:sz w:val="32"/>
          <w:szCs w:val="32"/>
        </w:rPr>
        <w:t>只有结业论文和其他各项考核均合格的学员才能取得“国家卫生计生委卫生计生行业经济管理后备领军人才”培训结业证书，并</w:t>
      </w:r>
      <w:r w:rsidRPr="00EA7D95">
        <w:rPr>
          <w:rFonts w:asciiTheme="minorEastAsia" w:eastAsiaTheme="minorEastAsia" w:hAnsiTheme="minorEastAsia" w:hint="eastAsia"/>
          <w:sz w:val="32"/>
          <w:szCs w:val="32"/>
        </w:rPr>
        <w:t>按照“培养与使用相结合”的原则，</w:t>
      </w:r>
      <w:r w:rsidRPr="00EA7D95">
        <w:rPr>
          <w:rFonts w:asciiTheme="minorEastAsia" w:eastAsiaTheme="minorEastAsia" w:hAnsiTheme="minorEastAsia" w:cs="Times New Roman" w:hint="eastAsia"/>
          <w:sz w:val="32"/>
          <w:szCs w:val="32"/>
        </w:rPr>
        <w:t>优先被</w:t>
      </w:r>
      <w:r>
        <w:rPr>
          <w:rFonts w:ascii="Times New Roman" w:hAnsi="Times New Roman" w:cs="Times New Roman" w:hint="eastAsia"/>
          <w:sz w:val="32"/>
          <w:szCs w:val="32"/>
        </w:rPr>
        <w:t>推荐作为卫生计生机构经济管理部门负责人和后备干部培养使用；优先参加我委组织开展的相关课题、政策、制度研究以及专项调研等工作</w:t>
      </w:r>
      <w:r>
        <w:rPr>
          <w:rFonts w:hint="eastAsia"/>
          <w:sz w:val="32"/>
          <w:szCs w:val="32"/>
        </w:rPr>
        <w:t>。</w:t>
      </w:r>
    </w:p>
    <w:p w:rsidR="00EA7D95" w:rsidRDefault="00EA7D95" w:rsidP="00EA7D95">
      <w:pPr>
        <w:pStyle w:val="a3"/>
        <w:adjustRightInd w:val="0"/>
        <w:spacing w:before="0" w:beforeAutospacing="0" w:after="0" w:afterAutospacing="0" w:line="640" w:lineRule="exact"/>
        <w:ind w:firstLineChars="200" w:firstLine="640"/>
        <w:outlineLvl w:val="0"/>
        <w:rPr>
          <w:rFonts w:hint="eastAsia"/>
          <w:sz w:val="28"/>
          <w:szCs w:val="22"/>
        </w:rPr>
      </w:pPr>
      <w:r>
        <w:rPr>
          <w:rFonts w:ascii="黑体" w:eastAsia="黑体" w:hAnsiTheme="minorHAnsi" w:hint="eastAsia"/>
          <w:sz w:val="32"/>
          <w:szCs w:val="32"/>
        </w:rPr>
        <w:t>十一、经费保障</w:t>
      </w:r>
    </w:p>
    <w:p w:rsidR="00EA7D95" w:rsidRDefault="00EA7D95" w:rsidP="00EA7D95">
      <w:pPr>
        <w:pStyle w:val="a3"/>
        <w:spacing w:before="0" w:beforeAutospacing="0" w:after="0" w:afterAutospacing="0" w:line="640" w:lineRule="exact"/>
        <w:ind w:firstLineChars="200" w:firstLine="640"/>
        <w:rPr>
          <w:rFonts w:hint="eastAsia"/>
          <w:sz w:val="28"/>
          <w:szCs w:val="22"/>
        </w:rPr>
      </w:pPr>
      <w:r>
        <w:rPr>
          <w:rFonts w:hint="eastAsia"/>
          <w:sz w:val="32"/>
          <w:szCs w:val="32"/>
        </w:rPr>
        <w:t>我委承担卫生计生行业经济管理后备领军人才集中培训期间的全部教学费用、管理费用以及跟踪培训期间发生的相关费用；学员所在单位承担参加培训所需交通、食宿等其他费用。</w:t>
      </w:r>
    </w:p>
    <w:p w:rsidR="00E60D49" w:rsidRPr="00EA7D95" w:rsidRDefault="00E60D49"/>
    <w:sectPr w:rsidR="00E60D49" w:rsidRPr="00EA7D95" w:rsidSect="00E60D4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A7D95"/>
    <w:rsid w:val="00402AE0"/>
    <w:rsid w:val="00674156"/>
    <w:rsid w:val="00E60D49"/>
    <w:rsid w:val="00EA7D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D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7D9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20802070">
      <w:bodyDiv w:val="1"/>
      <w:marLeft w:val="15"/>
      <w:marRight w:val="15"/>
      <w:marTop w:val="15"/>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534</Words>
  <Characters>3049</Characters>
  <Application>Microsoft Office Word</Application>
  <DocSecurity>0</DocSecurity>
  <Lines>25</Lines>
  <Paragraphs>7</Paragraphs>
  <ScaleCrop>false</ScaleCrop>
  <Company/>
  <LinksUpToDate>false</LinksUpToDate>
  <CharactersWithSpaces>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z</cp:lastModifiedBy>
  <cp:revision>2</cp:revision>
  <dcterms:created xsi:type="dcterms:W3CDTF">2015-12-31T06:44:00Z</dcterms:created>
  <dcterms:modified xsi:type="dcterms:W3CDTF">2015-12-31T06:44:00Z</dcterms:modified>
</cp:coreProperties>
</file>