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E33" w:rsidRDefault="00D16E33" w:rsidP="00D16E33">
      <w:pPr>
        <w:widowControl w:val="0"/>
        <w:adjustRightInd w:val="0"/>
        <w:jc w:val="center"/>
        <w:textAlignment w:val="baseline"/>
        <w:rPr>
          <w:rFonts w:ascii="黑体" w:eastAsia="黑体" w:hAnsi="宋体"/>
          <w:kern w:val="2"/>
          <w:sz w:val="32"/>
          <w:szCs w:val="32"/>
          <w:lang w:eastAsia="zh-CN"/>
        </w:rPr>
      </w:pPr>
      <w:r w:rsidRPr="00D16E33">
        <w:rPr>
          <w:rFonts w:ascii="黑体" w:eastAsia="黑体" w:hAnsi="宋体" w:hint="eastAsia"/>
          <w:kern w:val="2"/>
          <w:sz w:val="32"/>
          <w:szCs w:val="32"/>
          <w:lang w:eastAsia="zh-CN"/>
        </w:rPr>
        <w:t xml:space="preserve">《食品安全国家标准 </w:t>
      </w:r>
      <w:r>
        <w:rPr>
          <w:rFonts w:ascii="黑体" w:eastAsia="黑体" w:hAnsi="宋体" w:hint="eastAsia"/>
          <w:kern w:val="2"/>
          <w:sz w:val="32"/>
          <w:szCs w:val="32"/>
          <w:lang w:eastAsia="zh-CN"/>
        </w:rPr>
        <w:t>特殊医学用途配方食品</w:t>
      </w:r>
      <w:r w:rsidR="000454D0">
        <w:rPr>
          <w:rFonts w:ascii="黑体" w:eastAsia="黑体" w:hAnsi="宋体" w:hint="eastAsia"/>
          <w:kern w:val="2"/>
          <w:sz w:val="32"/>
          <w:szCs w:val="32"/>
          <w:lang w:eastAsia="zh-CN"/>
        </w:rPr>
        <w:t>通则</w:t>
      </w:r>
      <w:r w:rsidRPr="00D16E33">
        <w:rPr>
          <w:rFonts w:ascii="黑体" w:eastAsia="黑体" w:hAnsi="宋体" w:hint="eastAsia"/>
          <w:kern w:val="2"/>
          <w:sz w:val="32"/>
          <w:szCs w:val="32"/>
          <w:lang w:eastAsia="zh-CN"/>
        </w:rPr>
        <w:t>》</w:t>
      </w:r>
    </w:p>
    <w:p w:rsidR="00D16E33" w:rsidRPr="00D16E33" w:rsidRDefault="00D16E33" w:rsidP="00D16E33">
      <w:pPr>
        <w:widowControl w:val="0"/>
        <w:adjustRightInd w:val="0"/>
        <w:jc w:val="center"/>
        <w:textAlignment w:val="baseline"/>
        <w:rPr>
          <w:rFonts w:ascii="黑体" w:eastAsia="黑体" w:hAnsi="宋体"/>
          <w:kern w:val="2"/>
          <w:sz w:val="32"/>
          <w:szCs w:val="32"/>
          <w:lang w:eastAsia="zh-CN"/>
        </w:rPr>
      </w:pPr>
      <w:r w:rsidRPr="00D16E33">
        <w:rPr>
          <w:rFonts w:ascii="黑体" w:eastAsia="黑体" w:hAnsi="宋体" w:hint="eastAsia"/>
          <w:kern w:val="2"/>
          <w:sz w:val="32"/>
          <w:szCs w:val="32"/>
          <w:lang w:eastAsia="zh-CN"/>
        </w:rPr>
        <w:t>（征求意见稿）编制说明</w:t>
      </w:r>
    </w:p>
    <w:p w:rsidR="00D16E33" w:rsidRPr="00D16E33" w:rsidRDefault="00D16E33" w:rsidP="00D16E33">
      <w:pPr>
        <w:widowControl w:val="0"/>
        <w:adjustRightInd w:val="0"/>
        <w:spacing w:line="360" w:lineRule="auto"/>
        <w:jc w:val="center"/>
        <w:textAlignment w:val="baseline"/>
        <w:rPr>
          <w:b/>
          <w:kern w:val="2"/>
          <w:sz w:val="21"/>
          <w:szCs w:val="21"/>
          <w:lang w:eastAsia="zh-CN"/>
        </w:rPr>
      </w:pPr>
    </w:p>
    <w:p w:rsidR="00D16E33" w:rsidRPr="00D16E33" w:rsidRDefault="00D16E33" w:rsidP="00D16E33">
      <w:pPr>
        <w:widowControl w:val="0"/>
        <w:adjustRightInd w:val="0"/>
        <w:spacing w:line="360" w:lineRule="auto"/>
        <w:jc w:val="both"/>
        <w:textAlignment w:val="baseline"/>
        <w:rPr>
          <w:rFonts w:ascii="黑体" w:eastAsia="黑体" w:hAnsi="Arial" w:cs="Arial"/>
          <w:kern w:val="2"/>
          <w:sz w:val="21"/>
          <w:szCs w:val="21"/>
          <w:lang w:eastAsia="zh-CN"/>
        </w:rPr>
      </w:pPr>
      <w:r w:rsidRPr="00D16E33">
        <w:rPr>
          <w:rFonts w:ascii="黑体" w:eastAsia="黑体" w:hAnsi="宋体" w:cs="Arial" w:hint="eastAsia"/>
          <w:kern w:val="2"/>
          <w:sz w:val="21"/>
          <w:szCs w:val="21"/>
          <w:lang w:eastAsia="zh-CN"/>
        </w:rPr>
        <w:t>一、</w:t>
      </w:r>
      <w:r w:rsidRPr="00D16E33">
        <w:rPr>
          <w:rFonts w:ascii="黑体" w:eastAsia="黑体" w:hAnsi="Arial" w:cs="Arial" w:hint="eastAsia"/>
          <w:kern w:val="2"/>
          <w:sz w:val="21"/>
          <w:szCs w:val="21"/>
          <w:lang w:eastAsia="zh-CN"/>
        </w:rPr>
        <w:t>标准起草的基本情况（包括简要的起草过程、主要起草单位、起草人等）</w:t>
      </w:r>
    </w:p>
    <w:p w:rsidR="00D16E33" w:rsidRPr="00D16E33" w:rsidRDefault="00D16E33" w:rsidP="00D16E33">
      <w:pPr>
        <w:spacing w:line="380" w:lineRule="exact"/>
        <w:ind w:firstLineChars="200" w:firstLine="420"/>
        <w:rPr>
          <w:rFonts w:ascii="黑体" w:eastAsia="黑体" w:hAnsi="宋体" w:cs="Arial"/>
          <w:kern w:val="2"/>
          <w:sz w:val="21"/>
          <w:szCs w:val="21"/>
          <w:lang w:eastAsia="zh-CN"/>
        </w:rPr>
      </w:pPr>
      <w:r w:rsidRPr="00D16E33">
        <w:rPr>
          <w:rFonts w:ascii="黑体" w:eastAsia="黑体" w:hAnsi="宋体" w:cs="Arial" w:hint="eastAsia"/>
          <w:kern w:val="2"/>
          <w:sz w:val="21"/>
          <w:szCs w:val="21"/>
          <w:lang w:eastAsia="zh-CN"/>
        </w:rPr>
        <w:t>(</w:t>
      </w:r>
      <w:proofErr w:type="gramStart"/>
      <w:r w:rsidRPr="00D16E33">
        <w:rPr>
          <w:rFonts w:ascii="黑体" w:eastAsia="黑体" w:hAnsi="宋体" w:cs="Arial" w:hint="eastAsia"/>
          <w:kern w:val="2"/>
          <w:sz w:val="21"/>
          <w:szCs w:val="21"/>
          <w:lang w:eastAsia="zh-CN"/>
        </w:rPr>
        <w:t>一</w:t>
      </w:r>
      <w:proofErr w:type="gramEnd"/>
      <w:r w:rsidRPr="00D16E33">
        <w:rPr>
          <w:rFonts w:ascii="黑体" w:eastAsia="黑体" w:hAnsi="宋体" w:cs="Arial" w:hint="eastAsia"/>
          <w:kern w:val="2"/>
          <w:sz w:val="21"/>
          <w:szCs w:val="21"/>
          <w:lang w:eastAsia="zh-CN"/>
        </w:rPr>
        <w:t>)任务来源、起草单位、起草人</w:t>
      </w:r>
    </w:p>
    <w:p w:rsidR="00BA4E36" w:rsidRDefault="00BA4E36" w:rsidP="00BA4E36">
      <w:pPr>
        <w:widowControl w:val="0"/>
        <w:adjustRightInd w:val="0"/>
        <w:spacing w:line="320" w:lineRule="exact"/>
        <w:ind w:firstLineChars="200" w:firstLine="420"/>
        <w:jc w:val="both"/>
        <w:textAlignment w:val="baseline"/>
        <w:rPr>
          <w:rFonts w:ascii="宋体" w:hAnsi="宋体" w:cs="Arial"/>
          <w:kern w:val="2"/>
          <w:sz w:val="21"/>
          <w:szCs w:val="21"/>
          <w:lang w:eastAsia="zh-CN"/>
        </w:rPr>
      </w:pPr>
      <w:r w:rsidRPr="00283CDA">
        <w:rPr>
          <w:rFonts w:ascii="宋体" w:hAnsi="宋体" w:cs="Arial" w:hint="eastAsia"/>
          <w:kern w:val="2"/>
          <w:sz w:val="21"/>
          <w:szCs w:val="21"/>
          <w:lang w:eastAsia="zh-CN"/>
        </w:rPr>
        <w:t>为了满足中国临床病人对特殊医学用途配方食品的需求，大力在中国发展特殊医学用途配方食品，以及为了建立与国际接轨的相关配套的国家标准体系，</w:t>
      </w:r>
      <w:r>
        <w:rPr>
          <w:rFonts w:ascii="宋体" w:hAnsi="宋体" w:cs="Arial" w:hint="eastAsia"/>
          <w:kern w:val="2"/>
          <w:sz w:val="21"/>
          <w:szCs w:val="21"/>
          <w:lang w:eastAsia="zh-CN"/>
        </w:rPr>
        <w:t>经申请立项、审查，本标准于2011年由卫生部批准立项，项目编号SPAQ-2011-35。</w:t>
      </w:r>
    </w:p>
    <w:p w:rsidR="00BA4E36" w:rsidRDefault="00BA4E36" w:rsidP="00BA4E36">
      <w:pPr>
        <w:widowControl w:val="0"/>
        <w:adjustRightInd w:val="0"/>
        <w:spacing w:line="320" w:lineRule="exact"/>
        <w:ind w:firstLineChars="200" w:firstLine="420"/>
        <w:jc w:val="both"/>
        <w:textAlignment w:val="baseline"/>
        <w:rPr>
          <w:rFonts w:hAnsi="宋体"/>
          <w:bCs/>
          <w:sz w:val="21"/>
          <w:szCs w:val="21"/>
          <w:lang w:eastAsia="zh-CN"/>
        </w:rPr>
      </w:pPr>
      <w:r w:rsidRPr="00283CDA">
        <w:rPr>
          <w:rFonts w:hAnsi="宋体"/>
          <w:bCs/>
          <w:sz w:val="21"/>
          <w:szCs w:val="21"/>
          <w:lang w:eastAsia="zh-CN"/>
        </w:rPr>
        <w:t>参加本标准起草单位有：</w:t>
      </w:r>
      <w:r w:rsidRPr="00283CDA">
        <w:rPr>
          <w:rFonts w:ascii="宋体" w:hAnsi="宋体" w:cs="Arial" w:hint="eastAsia"/>
          <w:kern w:val="2"/>
          <w:sz w:val="21"/>
          <w:szCs w:val="21"/>
          <w:lang w:eastAsia="zh-CN"/>
        </w:rPr>
        <w:t>中国疾病预防控制中心营养与食品安全所、中国人民解放军301医院和上海华东医院</w:t>
      </w:r>
      <w:r w:rsidRPr="00283CDA">
        <w:rPr>
          <w:rFonts w:hAnsi="宋体" w:hint="eastAsia"/>
          <w:bCs/>
          <w:sz w:val="21"/>
          <w:szCs w:val="21"/>
          <w:lang w:eastAsia="zh-CN"/>
        </w:rPr>
        <w:t>等</w:t>
      </w:r>
      <w:r w:rsidRPr="00283CDA">
        <w:rPr>
          <w:rFonts w:hAnsi="宋体"/>
          <w:bCs/>
          <w:sz w:val="21"/>
          <w:szCs w:val="21"/>
          <w:lang w:eastAsia="zh-CN"/>
        </w:rPr>
        <w:t>。参加本标准的</w:t>
      </w:r>
      <w:r w:rsidRPr="00283CDA">
        <w:rPr>
          <w:rFonts w:hAnsi="宋体" w:hint="eastAsia"/>
          <w:bCs/>
          <w:sz w:val="21"/>
          <w:szCs w:val="21"/>
          <w:lang w:eastAsia="zh-CN"/>
        </w:rPr>
        <w:t>主要</w:t>
      </w:r>
      <w:r w:rsidRPr="00283CDA">
        <w:rPr>
          <w:rFonts w:hAnsi="宋体"/>
          <w:bCs/>
          <w:sz w:val="21"/>
          <w:szCs w:val="21"/>
          <w:lang w:eastAsia="zh-CN"/>
        </w:rPr>
        <w:t>起草人</w:t>
      </w:r>
      <w:r>
        <w:rPr>
          <w:rFonts w:hAnsi="宋体" w:hint="eastAsia"/>
          <w:bCs/>
          <w:sz w:val="21"/>
          <w:szCs w:val="21"/>
          <w:lang w:eastAsia="zh-CN"/>
        </w:rPr>
        <w:t>包括</w:t>
      </w:r>
      <w:r w:rsidRPr="00283CDA">
        <w:rPr>
          <w:rFonts w:hAnsi="宋体"/>
          <w:bCs/>
          <w:sz w:val="21"/>
          <w:szCs w:val="21"/>
          <w:lang w:eastAsia="zh-CN"/>
        </w:rPr>
        <w:t>：</w:t>
      </w:r>
      <w:r>
        <w:rPr>
          <w:rFonts w:hAnsi="宋体" w:hint="eastAsia"/>
          <w:bCs/>
          <w:sz w:val="21"/>
          <w:szCs w:val="21"/>
          <w:lang w:eastAsia="zh-CN"/>
        </w:rPr>
        <w:t>杨晓光、张坚、韩军花、薛长勇、孙建琴、满青青、宋鹏坤、</w:t>
      </w:r>
      <w:proofErr w:type="gramStart"/>
      <w:r>
        <w:rPr>
          <w:rFonts w:hAnsi="宋体" w:hint="eastAsia"/>
          <w:bCs/>
          <w:sz w:val="21"/>
          <w:szCs w:val="21"/>
          <w:lang w:eastAsia="zh-CN"/>
        </w:rPr>
        <w:t>邓</w:t>
      </w:r>
      <w:proofErr w:type="gramEnd"/>
      <w:r>
        <w:rPr>
          <w:rFonts w:hAnsi="宋体" w:hint="eastAsia"/>
          <w:bCs/>
          <w:sz w:val="21"/>
          <w:szCs w:val="21"/>
          <w:lang w:eastAsia="zh-CN"/>
        </w:rPr>
        <w:t>陶陶、石磊、冯冰、杨丹、张文红等。</w:t>
      </w:r>
    </w:p>
    <w:p w:rsidR="00283CDA" w:rsidRPr="00283CDA" w:rsidRDefault="00BA4E36" w:rsidP="00283CDA">
      <w:pPr>
        <w:widowControl w:val="0"/>
        <w:adjustRightInd w:val="0"/>
        <w:spacing w:line="380" w:lineRule="exact"/>
        <w:ind w:firstLineChars="200" w:firstLine="420"/>
        <w:jc w:val="both"/>
        <w:textAlignment w:val="baseline"/>
        <w:rPr>
          <w:rFonts w:ascii="黑体" w:eastAsia="黑体" w:hAnsi="宋体" w:cs="Arial"/>
          <w:kern w:val="2"/>
          <w:sz w:val="21"/>
          <w:szCs w:val="21"/>
          <w:lang w:eastAsia="zh-CN"/>
        </w:rPr>
      </w:pPr>
      <w:r w:rsidRPr="00283CDA" w:rsidDel="00BA4E36">
        <w:rPr>
          <w:rFonts w:ascii="宋体" w:hAnsi="宋体" w:cs="Arial" w:hint="eastAsia"/>
          <w:kern w:val="2"/>
          <w:sz w:val="21"/>
          <w:szCs w:val="21"/>
          <w:lang w:eastAsia="zh-CN"/>
        </w:rPr>
        <w:t xml:space="preserve"> </w:t>
      </w:r>
      <w:r w:rsidR="00283CDA" w:rsidRPr="00283CDA">
        <w:rPr>
          <w:rFonts w:ascii="黑体" w:eastAsia="黑体" w:hAnsi="宋体" w:cs="Arial" w:hint="eastAsia"/>
          <w:kern w:val="2"/>
          <w:sz w:val="21"/>
          <w:szCs w:val="21"/>
          <w:lang w:eastAsia="zh-CN"/>
        </w:rPr>
        <w:t>(二) 简要起草过程</w:t>
      </w:r>
    </w:p>
    <w:p w:rsidR="003B4015" w:rsidRPr="00F944C9" w:rsidRDefault="003B4015" w:rsidP="003F70FF">
      <w:pPr>
        <w:widowControl w:val="0"/>
        <w:numPr>
          <w:ilvl w:val="0"/>
          <w:numId w:val="40"/>
        </w:numPr>
        <w:tabs>
          <w:tab w:val="clear" w:pos="420"/>
          <w:tab w:val="num" w:pos="0"/>
        </w:tabs>
        <w:spacing w:line="320" w:lineRule="exact"/>
        <w:ind w:left="0" w:firstLine="426"/>
        <w:jc w:val="both"/>
        <w:rPr>
          <w:color w:val="000000"/>
          <w:sz w:val="21"/>
          <w:szCs w:val="21"/>
          <w:lang w:eastAsia="zh-CN"/>
        </w:rPr>
      </w:pPr>
      <w:r w:rsidRPr="00F944C9">
        <w:rPr>
          <w:color w:val="000000"/>
          <w:sz w:val="21"/>
          <w:szCs w:val="21"/>
          <w:lang w:eastAsia="zh-CN"/>
        </w:rPr>
        <w:t>2008</w:t>
      </w:r>
      <w:r w:rsidR="008716F7" w:rsidRPr="00F944C9">
        <w:rPr>
          <w:rFonts w:hAnsi="宋体"/>
          <w:color w:val="000000"/>
          <w:sz w:val="21"/>
          <w:szCs w:val="21"/>
          <w:lang w:eastAsia="zh-CN"/>
        </w:rPr>
        <w:t>年</w:t>
      </w:r>
      <w:r w:rsidR="008716F7" w:rsidRPr="00F944C9">
        <w:rPr>
          <w:color w:val="000000"/>
          <w:sz w:val="21"/>
          <w:szCs w:val="21"/>
          <w:lang w:eastAsia="zh-CN"/>
        </w:rPr>
        <w:t>12</w:t>
      </w:r>
      <w:r w:rsidR="008716F7" w:rsidRPr="00F944C9">
        <w:rPr>
          <w:rFonts w:hAnsi="宋体"/>
          <w:color w:val="000000"/>
          <w:sz w:val="21"/>
          <w:szCs w:val="21"/>
          <w:lang w:eastAsia="zh-CN"/>
        </w:rPr>
        <w:t>月</w:t>
      </w:r>
      <w:r w:rsidR="007D423A" w:rsidRPr="00F944C9">
        <w:rPr>
          <w:rFonts w:hAnsi="宋体"/>
          <w:color w:val="000000"/>
          <w:sz w:val="21"/>
          <w:szCs w:val="21"/>
          <w:lang w:eastAsia="zh-CN"/>
        </w:rPr>
        <w:t>：</w:t>
      </w:r>
      <w:r w:rsidRPr="00F944C9">
        <w:rPr>
          <w:rFonts w:hAnsi="宋体"/>
          <w:color w:val="000000"/>
          <w:sz w:val="21"/>
          <w:szCs w:val="21"/>
          <w:lang w:eastAsia="zh-CN"/>
        </w:rPr>
        <w:t>由主要起草人牵头于</w:t>
      </w:r>
      <w:r w:rsidRPr="00F944C9">
        <w:rPr>
          <w:color w:val="000000"/>
          <w:sz w:val="21"/>
          <w:szCs w:val="21"/>
          <w:lang w:eastAsia="zh-CN"/>
        </w:rPr>
        <w:t>2008</w:t>
      </w:r>
      <w:r w:rsidRPr="00F944C9">
        <w:rPr>
          <w:rFonts w:hAnsi="宋体"/>
          <w:color w:val="000000"/>
          <w:sz w:val="21"/>
          <w:szCs w:val="21"/>
          <w:lang w:eastAsia="zh-CN"/>
        </w:rPr>
        <w:t>年</w:t>
      </w:r>
      <w:r w:rsidRPr="00F944C9">
        <w:rPr>
          <w:color w:val="000000"/>
          <w:sz w:val="21"/>
          <w:szCs w:val="21"/>
          <w:lang w:eastAsia="zh-CN"/>
        </w:rPr>
        <w:t>12</w:t>
      </w:r>
      <w:r w:rsidRPr="00F944C9">
        <w:rPr>
          <w:rFonts w:hAnsi="宋体"/>
          <w:color w:val="000000"/>
          <w:sz w:val="21"/>
          <w:szCs w:val="21"/>
          <w:lang w:eastAsia="zh-CN"/>
        </w:rPr>
        <w:t>月向原卫生部食品卫生标委会申报立项</w:t>
      </w:r>
      <w:r w:rsidR="008716F7" w:rsidRPr="00F944C9">
        <w:rPr>
          <w:rFonts w:hAnsi="宋体"/>
          <w:color w:val="000000"/>
          <w:sz w:val="21"/>
          <w:szCs w:val="21"/>
          <w:lang w:eastAsia="zh-CN"/>
        </w:rPr>
        <w:t>。</w:t>
      </w:r>
    </w:p>
    <w:p w:rsidR="003B4015" w:rsidRPr="00F944C9" w:rsidRDefault="003B4015" w:rsidP="003F70FF">
      <w:pPr>
        <w:widowControl w:val="0"/>
        <w:numPr>
          <w:ilvl w:val="0"/>
          <w:numId w:val="40"/>
        </w:numPr>
        <w:tabs>
          <w:tab w:val="clear" w:pos="420"/>
          <w:tab w:val="num" w:pos="0"/>
        </w:tabs>
        <w:spacing w:line="320" w:lineRule="exact"/>
        <w:ind w:left="0" w:firstLine="426"/>
        <w:jc w:val="both"/>
        <w:rPr>
          <w:color w:val="000000"/>
          <w:sz w:val="21"/>
          <w:szCs w:val="21"/>
          <w:lang w:eastAsia="zh-CN"/>
        </w:rPr>
      </w:pPr>
      <w:r w:rsidRPr="00F944C9">
        <w:rPr>
          <w:color w:val="000000"/>
          <w:sz w:val="21"/>
          <w:szCs w:val="21"/>
          <w:lang w:eastAsia="zh-CN"/>
        </w:rPr>
        <w:t>2009</w:t>
      </w:r>
      <w:r w:rsidR="008716F7" w:rsidRPr="00F944C9">
        <w:rPr>
          <w:rFonts w:hAnsi="宋体"/>
          <w:color w:val="000000"/>
          <w:sz w:val="21"/>
          <w:szCs w:val="21"/>
          <w:lang w:eastAsia="zh-CN"/>
        </w:rPr>
        <w:t>年</w:t>
      </w:r>
      <w:r w:rsidR="008716F7" w:rsidRPr="00F944C9">
        <w:rPr>
          <w:color w:val="000000"/>
          <w:sz w:val="21"/>
          <w:szCs w:val="21"/>
          <w:lang w:eastAsia="zh-CN"/>
        </w:rPr>
        <w:t>12</w:t>
      </w:r>
      <w:r w:rsidR="008716F7" w:rsidRPr="00F944C9">
        <w:rPr>
          <w:rFonts w:hAnsi="宋体"/>
          <w:color w:val="000000"/>
          <w:sz w:val="21"/>
          <w:szCs w:val="21"/>
          <w:lang w:eastAsia="zh-CN"/>
        </w:rPr>
        <w:t>月</w:t>
      </w:r>
      <w:r w:rsidR="008716F7" w:rsidRPr="00F944C9">
        <w:rPr>
          <w:color w:val="000000"/>
          <w:sz w:val="21"/>
          <w:szCs w:val="21"/>
          <w:lang w:eastAsia="zh-CN"/>
        </w:rPr>
        <w:t>7</w:t>
      </w:r>
      <w:r w:rsidR="008716F7" w:rsidRPr="00F944C9">
        <w:rPr>
          <w:rFonts w:hAnsi="宋体"/>
          <w:color w:val="000000"/>
          <w:sz w:val="21"/>
          <w:szCs w:val="21"/>
          <w:lang w:eastAsia="zh-CN"/>
        </w:rPr>
        <w:t>日</w:t>
      </w:r>
      <w:r w:rsidR="00D316FA">
        <w:rPr>
          <w:rFonts w:hint="eastAsia"/>
          <w:color w:val="000000"/>
          <w:sz w:val="21"/>
          <w:szCs w:val="21"/>
          <w:lang w:eastAsia="zh-CN"/>
        </w:rPr>
        <w:t>：</w:t>
      </w:r>
      <w:r w:rsidRPr="00F944C9">
        <w:rPr>
          <w:rFonts w:hAnsi="宋体"/>
          <w:sz w:val="21"/>
          <w:szCs w:val="21"/>
          <w:lang w:eastAsia="zh-CN"/>
        </w:rPr>
        <w:t>特殊医学用途配方食品标准的工作会议</w:t>
      </w:r>
      <w:r w:rsidRPr="00F944C9">
        <w:rPr>
          <w:rFonts w:hAnsi="宋体"/>
          <w:color w:val="000000"/>
          <w:sz w:val="21"/>
          <w:szCs w:val="21"/>
          <w:lang w:eastAsia="zh-CN"/>
        </w:rPr>
        <w:t>。工作组就</w:t>
      </w:r>
      <w:r w:rsidRPr="00F944C9">
        <w:rPr>
          <w:color w:val="000000"/>
          <w:sz w:val="21"/>
          <w:szCs w:val="21"/>
          <w:lang w:eastAsia="zh-CN"/>
        </w:rPr>
        <w:t>“</w:t>
      </w:r>
      <w:r w:rsidRPr="00F944C9">
        <w:rPr>
          <w:rFonts w:hAnsi="宋体"/>
          <w:color w:val="000000"/>
          <w:sz w:val="21"/>
          <w:szCs w:val="21"/>
          <w:lang w:eastAsia="zh-CN"/>
        </w:rPr>
        <w:t>特殊医学用途配方食品标准的起草进展情况向卫生部领导进行了汇报，并特别邀请了食品卫生委员会秘书处、协和医院、解放军总医院、北医三院的临床营养专家。</w:t>
      </w:r>
      <w:r w:rsidRPr="00F944C9">
        <w:rPr>
          <w:color w:val="000000"/>
          <w:sz w:val="21"/>
          <w:szCs w:val="21"/>
          <w:lang w:eastAsia="zh-CN"/>
        </w:rPr>
        <w:t xml:space="preserve"> </w:t>
      </w:r>
      <w:r w:rsidRPr="00F944C9">
        <w:rPr>
          <w:rFonts w:hAnsi="宋体"/>
          <w:color w:val="000000"/>
          <w:sz w:val="21"/>
          <w:szCs w:val="21"/>
          <w:lang w:eastAsia="zh-CN"/>
        </w:rPr>
        <w:t>各位专家对于该标准的草稿提出许多建设性的意见和建议。</w:t>
      </w:r>
      <w:r w:rsidRPr="00F944C9">
        <w:rPr>
          <w:color w:val="000000"/>
          <w:sz w:val="21"/>
          <w:szCs w:val="21"/>
          <w:lang w:eastAsia="zh-CN"/>
        </w:rPr>
        <w:t xml:space="preserve"> </w:t>
      </w:r>
    </w:p>
    <w:p w:rsidR="003B4015" w:rsidRPr="00F944C9" w:rsidRDefault="003B4015" w:rsidP="003F70FF">
      <w:pPr>
        <w:widowControl w:val="0"/>
        <w:numPr>
          <w:ilvl w:val="0"/>
          <w:numId w:val="40"/>
        </w:numPr>
        <w:tabs>
          <w:tab w:val="clear" w:pos="420"/>
          <w:tab w:val="num" w:pos="0"/>
        </w:tabs>
        <w:spacing w:line="320" w:lineRule="exact"/>
        <w:ind w:left="0" w:firstLine="426"/>
        <w:jc w:val="both"/>
        <w:rPr>
          <w:color w:val="000000"/>
          <w:sz w:val="21"/>
          <w:szCs w:val="21"/>
          <w:lang w:eastAsia="zh-CN"/>
        </w:rPr>
      </w:pPr>
      <w:r w:rsidRPr="00F944C9">
        <w:rPr>
          <w:color w:val="000000"/>
          <w:sz w:val="21"/>
          <w:szCs w:val="21"/>
          <w:lang w:eastAsia="zh-CN"/>
        </w:rPr>
        <w:t>2010</w:t>
      </w:r>
      <w:r w:rsidR="00D95AFA" w:rsidRPr="00F944C9">
        <w:rPr>
          <w:color w:val="000000"/>
          <w:sz w:val="21"/>
          <w:szCs w:val="21"/>
          <w:lang w:eastAsia="zh-CN"/>
        </w:rPr>
        <w:t xml:space="preserve"> </w:t>
      </w:r>
      <w:r w:rsidR="00D95AFA" w:rsidRPr="00F944C9">
        <w:rPr>
          <w:rFonts w:hAnsi="宋体"/>
          <w:color w:val="000000"/>
          <w:sz w:val="21"/>
          <w:szCs w:val="21"/>
          <w:lang w:eastAsia="zh-CN"/>
        </w:rPr>
        <w:t>年</w:t>
      </w:r>
      <w:r w:rsidR="00D95AFA" w:rsidRPr="00F944C9">
        <w:rPr>
          <w:color w:val="000000"/>
          <w:sz w:val="21"/>
          <w:szCs w:val="21"/>
          <w:lang w:eastAsia="zh-CN"/>
        </w:rPr>
        <w:t>10</w:t>
      </w:r>
      <w:r w:rsidR="00D95AFA" w:rsidRPr="00F944C9">
        <w:rPr>
          <w:rFonts w:hAnsi="宋体"/>
          <w:color w:val="000000"/>
          <w:sz w:val="21"/>
          <w:szCs w:val="21"/>
          <w:lang w:eastAsia="zh-CN"/>
        </w:rPr>
        <w:t>月</w:t>
      </w:r>
      <w:r w:rsidR="00D95AFA" w:rsidRPr="00F944C9">
        <w:rPr>
          <w:color w:val="000000"/>
          <w:sz w:val="21"/>
          <w:szCs w:val="21"/>
          <w:lang w:eastAsia="zh-CN"/>
        </w:rPr>
        <w:t>19</w:t>
      </w:r>
      <w:r w:rsidR="00D95AFA" w:rsidRPr="00F944C9">
        <w:rPr>
          <w:rFonts w:hAnsi="宋体"/>
          <w:color w:val="000000"/>
          <w:sz w:val="21"/>
          <w:szCs w:val="21"/>
          <w:lang w:eastAsia="zh-CN"/>
        </w:rPr>
        <w:t>日</w:t>
      </w:r>
      <w:r w:rsidR="008716F7" w:rsidRPr="00F944C9">
        <w:rPr>
          <w:color w:val="000000"/>
          <w:sz w:val="21"/>
          <w:szCs w:val="21"/>
          <w:lang w:eastAsia="zh-CN"/>
        </w:rPr>
        <w:t>-2010</w:t>
      </w:r>
      <w:r w:rsidR="00D95AFA" w:rsidRPr="00F944C9">
        <w:rPr>
          <w:rFonts w:hAnsi="宋体"/>
          <w:color w:val="000000"/>
          <w:sz w:val="21"/>
          <w:szCs w:val="21"/>
          <w:lang w:eastAsia="zh-CN"/>
        </w:rPr>
        <w:t>年</w:t>
      </w:r>
      <w:r w:rsidR="00D95AFA" w:rsidRPr="00F944C9">
        <w:rPr>
          <w:color w:val="000000"/>
          <w:sz w:val="21"/>
          <w:szCs w:val="21"/>
          <w:lang w:eastAsia="zh-CN"/>
        </w:rPr>
        <w:t>12</w:t>
      </w:r>
      <w:r w:rsidR="00D95AFA" w:rsidRPr="00F944C9">
        <w:rPr>
          <w:rFonts w:hAnsi="宋体"/>
          <w:color w:val="000000"/>
          <w:sz w:val="21"/>
          <w:szCs w:val="21"/>
          <w:lang w:eastAsia="zh-CN"/>
        </w:rPr>
        <w:t>月</w:t>
      </w:r>
      <w:r w:rsidR="00D95AFA" w:rsidRPr="00F944C9">
        <w:rPr>
          <w:color w:val="000000"/>
          <w:sz w:val="21"/>
          <w:szCs w:val="21"/>
          <w:lang w:eastAsia="zh-CN"/>
        </w:rPr>
        <w:t>10</w:t>
      </w:r>
      <w:r w:rsidR="00D95AFA" w:rsidRPr="00F944C9">
        <w:rPr>
          <w:rFonts w:hAnsi="宋体"/>
          <w:color w:val="000000"/>
          <w:sz w:val="21"/>
          <w:szCs w:val="21"/>
          <w:lang w:eastAsia="zh-CN"/>
        </w:rPr>
        <w:t>日</w:t>
      </w:r>
      <w:r w:rsidR="00D316FA">
        <w:rPr>
          <w:rFonts w:hint="eastAsia"/>
          <w:color w:val="000000"/>
          <w:sz w:val="21"/>
          <w:szCs w:val="21"/>
          <w:lang w:eastAsia="zh-CN"/>
        </w:rPr>
        <w:t>：</w:t>
      </w:r>
      <w:r w:rsidRPr="00F944C9">
        <w:rPr>
          <w:rFonts w:hAnsi="宋体"/>
          <w:color w:val="000000"/>
          <w:sz w:val="21"/>
          <w:szCs w:val="21"/>
          <w:lang w:eastAsia="zh-CN"/>
        </w:rPr>
        <w:t>《特殊医学用途配方食品》的起草工作组向</w:t>
      </w:r>
      <w:r w:rsidRPr="00F944C9">
        <w:rPr>
          <w:color w:val="000000"/>
          <w:sz w:val="21"/>
          <w:szCs w:val="21"/>
          <w:lang w:eastAsia="zh-CN"/>
        </w:rPr>
        <w:t>25</w:t>
      </w:r>
      <w:r w:rsidRPr="00F944C9">
        <w:rPr>
          <w:rFonts w:hAnsi="宋体"/>
          <w:color w:val="000000"/>
          <w:sz w:val="21"/>
          <w:szCs w:val="21"/>
          <w:lang w:eastAsia="zh-CN"/>
        </w:rPr>
        <w:t>家相关企事业单位发函征求该标准草稿的意见。</w:t>
      </w:r>
      <w:r w:rsidR="008716F7" w:rsidRPr="00F944C9">
        <w:rPr>
          <w:rFonts w:hAnsi="宋体"/>
          <w:color w:val="000000"/>
          <w:sz w:val="21"/>
          <w:szCs w:val="21"/>
          <w:lang w:eastAsia="zh-CN"/>
        </w:rPr>
        <w:t>起草工作组共收到</w:t>
      </w:r>
      <w:r w:rsidR="008716F7" w:rsidRPr="00F944C9">
        <w:rPr>
          <w:color w:val="000000"/>
          <w:sz w:val="21"/>
          <w:szCs w:val="21"/>
          <w:lang w:eastAsia="zh-CN"/>
        </w:rPr>
        <w:t>16</w:t>
      </w:r>
      <w:r w:rsidR="008716F7" w:rsidRPr="00F944C9">
        <w:rPr>
          <w:rFonts w:hAnsi="宋体"/>
          <w:color w:val="000000"/>
          <w:sz w:val="21"/>
          <w:szCs w:val="21"/>
          <w:lang w:eastAsia="zh-CN"/>
        </w:rPr>
        <w:t>家企事业单位的</w:t>
      </w:r>
      <w:r w:rsidR="008716F7" w:rsidRPr="00F944C9">
        <w:rPr>
          <w:color w:val="000000"/>
          <w:sz w:val="21"/>
          <w:szCs w:val="21"/>
          <w:lang w:eastAsia="zh-CN"/>
        </w:rPr>
        <w:t>42</w:t>
      </w:r>
      <w:r w:rsidR="008716F7" w:rsidRPr="00F944C9">
        <w:rPr>
          <w:rFonts w:hAnsi="宋体"/>
          <w:color w:val="000000"/>
          <w:sz w:val="21"/>
          <w:szCs w:val="21"/>
          <w:lang w:eastAsia="zh-CN"/>
        </w:rPr>
        <w:t>条意见，并将意见汇总及修改。</w:t>
      </w:r>
    </w:p>
    <w:p w:rsidR="003B4015" w:rsidRPr="00F944C9" w:rsidRDefault="003B4015" w:rsidP="003F70FF">
      <w:pPr>
        <w:widowControl w:val="0"/>
        <w:numPr>
          <w:ilvl w:val="0"/>
          <w:numId w:val="40"/>
        </w:numPr>
        <w:tabs>
          <w:tab w:val="clear" w:pos="420"/>
          <w:tab w:val="num" w:pos="0"/>
        </w:tabs>
        <w:spacing w:line="320" w:lineRule="exact"/>
        <w:ind w:left="0" w:firstLine="426"/>
        <w:jc w:val="both"/>
        <w:rPr>
          <w:color w:val="000000"/>
          <w:sz w:val="21"/>
          <w:szCs w:val="21"/>
          <w:lang w:eastAsia="zh-CN"/>
        </w:rPr>
      </w:pPr>
      <w:r w:rsidRPr="00F944C9">
        <w:rPr>
          <w:color w:val="000000"/>
          <w:sz w:val="21"/>
          <w:szCs w:val="21"/>
          <w:lang w:eastAsia="zh-CN"/>
        </w:rPr>
        <w:t>2012</w:t>
      </w:r>
      <w:r w:rsidR="00D95AFA" w:rsidRPr="00F944C9">
        <w:rPr>
          <w:rFonts w:hAnsi="宋体"/>
          <w:color w:val="000000"/>
          <w:sz w:val="21"/>
          <w:szCs w:val="21"/>
          <w:lang w:eastAsia="zh-CN"/>
        </w:rPr>
        <w:t>年</w:t>
      </w:r>
      <w:r w:rsidR="00D95AFA" w:rsidRPr="00F944C9">
        <w:rPr>
          <w:color w:val="000000"/>
          <w:sz w:val="21"/>
          <w:szCs w:val="21"/>
          <w:lang w:eastAsia="zh-CN"/>
        </w:rPr>
        <w:t>3</w:t>
      </w:r>
      <w:r w:rsidR="00D95AFA" w:rsidRPr="00F944C9">
        <w:rPr>
          <w:rFonts w:hAnsi="宋体"/>
          <w:color w:val="000000"/>
          <w:sz w:val="21"/>
          <w:szCs w:val="21"/>
          <w:lang w:eastAsia="zh-CN"/>
        </w:rPr>
        <w:t>月</w:t>
      </w:r>
      <w:r w:rsidR="00D95AFA" w:rsidRPr="00F944C9">
        <w:rPr>
          <w:color w:val="000000"/>
          <w:sz w:val="21"/>
          <w:szCs w:val="21"/>
          <w:lang w:eastAsia="zh-CN"/>
        </w:rPr>
        <w:t>30</w:t>
      </w:r>
      <w:r w:rsidR="00D95AFA" w:rsidRPr="00F944C9">
        <w:rPr>
          <w:rFonts w:hAnsi="宋体"/>
          <w:color w:val="000000"/>
          <w:sz w:val="21"/>
          <w:szCs w:val="21"/>
          <w:lang w:eastAsia="zh-CN"/>
        </w:rPr>
        <w:t>日</w:t>
      </w:r>
      <w:r w:rsidR="00D316FA">
        <w:rPr>
          <w:rFonts w:hint="eastAsia"/>
          <w:color w:val="000000"/>
          <w:sz w:val="21"/>
          <w:szCs w:val="21"/>
          <w:lang w:eastAsia="zh-CN"/>
        </w:rPr>
        <w:t>：</w:t>
      </w:r>
      <w:r w:rsidRPr="00F944C9">
        <w:rPr>
          <w:rFonts w:hAnsi="宋体"/>
          <w:color w:val="000000"/>
          <w:sz w:val="21"/>
          <w:szCs w:val="21"/>
          <w:lang w:eastAsia="zh-CN"/>
        </w:rPr>
        <w:t>《特殊医学用途配方食品》的起草工作组组织专家研讨会，邀请国外专家，分享和交流国外的经验，深入探讨美国和欧盟的监管模式；邀请临床专家，</w:t>
      </w:r>
      <w:r w:rsidRPr="00F944C9">
        <w:rPr>
          <w:rFonts w:hAnsi="宋体"/>
          <w:sz w:val="21"/>
          <w:szCs w:val="21"/>
          <w:lang w:eastAsia="zh-CN"/>
        </w:rPr>
        <w:t>介绍了特殊医学用途配方食品在我国临床应用的必须性，并对临床的经济学效益进行分析；</w:t>
      </w:r>
      <w:r w:rsidRPr="00F944C9">
        <w:rPr>
          <w:rFonts w:hAnsi="宋体"/>
          <w:color w:val="000000"/>
          <w:sz w:val="21"/>
          <w:szCs w:val="21"/>
          <w:lang w:eastAsia="zh-CN"/>
        </w:rPr>
        <w:t>邀请质检总局的专家参会，讨论标准的实施和</w:t>
      </w:r>
      <w:r w:rsidRPr="00F944C9">
        <w:rPr>
          <w:rFonts w:hAnsi="宋体"/>
          <w:sz w:val="21"/>
          <w:szCs w:val="21"/>
          <w:lang w:eastAsia="zh-CN"/>
        </w:rPr>
        <w:t>监管方面的潜在问题和风险交流</w:t>
      </w:r>
      <w:r w:rsidRPr="00F944C9">
        <w:rPr>
          <w:rFonts w:hAnsi="宋体"/>
          <w:color w:val="000000"/>
          <w:sz w:val="21"/>
          <w:szCs w:val="21"/>
          <w:lang w:eastAsia="zh-CN"/>
        </w:rPr>
        <w:t>。</w:t>
      </w:r>
    </w:p>
    <w:p w:rsidR="009021D5" w:rsidRPr="00C0016B" w:rsidRDefault="00D95AFA" w:rsidP="003F70FF">
      <w:pPr>
        <w:widowControl w:val="0"/>
        <w:numPr>
          <w:ilvl w:val="0"/>
          <w:numId w:val="40"/>
        </w:numPr>
        <w:tabs>
          <w:tab w:val="clear" w:pos="420"/>
          <w:tab w:val="num" w:pos="0"/>
        </w:tabs>
        <w:spacing w:line="320" w:lineRule="exact"/>
        <w:ind w:left="0" w:firstLine="426"/>
        <w:jc w:val="both"/>
        <w:rPr>
          <w:color w:val="000000"/>
          <w:sz w:val="21"/>
          <w:szCs w:val="21"/>
          <w:lang w:eastAsia="zh-CN"/>
        </w:rPr>
      </w:pPr>
      <w:r w:rsidRPr="00F944C9">
        <w:rPr>
          <w:color w:val="000000"/>
          <w:sz w:val="21"/>
          <w:szCs w:val="21"/>
          <w:lang w:eastAsia="zh-CN"/>
        </w:rPr>
        <w:t>2012</w:t>
      </w:r>
      <w:r w:rsidRPr="00F944C9">
        <w:rPr>
          <w:rFonts w:hAnsi="宋体"/>
          <w:color w:val="000000"/>
          <w:sz w:val="21"/>
          <w:szCs w:val="21"/>
          <w:lang w:eastAsia="zh-CN"/>
        </w:rPr>
        <w:t>年</w:t>
      </w:r>
      <w:r w:rsidRPr="00F944C9">
        <w:rPr>
          <w:color w:val="000000"/>
          <w:sz w:val="21"/>
          <w:szCs w:val="21"/>
          <w:lang w:eastAsia="zh-CN"/>
        </w:rPr>
        <w:t>6</w:t>
      </w:r>
      <w:r w:rsidRPr="00F944C9">
        <w:rPr>
          <w:rFonts w:hAnsi="宋体"/>
          <w:color w:val="000000"/>
          <w:sz w:val="21"/>
          <w:szCs w:val="21"/>
          <w:lang w:eastAsia="zh-CN"/>
        </w:rPr>
        <w:t>月</w:t>
      </w:r>
      <w:r w:rsidR="009B04A2" w:rsidRPr="00F944C9">
        <w:rPr>
          <w:color w:val="000000"/>
          <w:sz w:val="21"/>
          <w:szCs w:val="21"/>
          <w:lang w:eastAsia="zh-CN"/>
        </w:rPr>
        <w:t>12</w:t>
      </w:r>
      <w:r w:rsidRPr="00F944C9">
        <w:rPr>
          <w:rFonts w:hAnsi="宋体"/>
          <w:color w:val="000000"/>
          <w:sz w:val="21"/>
          <w:szCs w:val="21"/>
          <w:lang w:eastAsia="zh-CN"/>
        </w:rPr>
        <w:t>日</w:t>
      </w:r>
      <w:r w:rsidR="00D316FA">
        <w:rPr>
          <w:rFonts w:hAnsi="宋体" w:hint="eastAsia"/>
          <w:color w:val="000000"/>
          <w:sz w:val="21"/>
          <w:szCs w:val="21"/>
          <w:lang w:eastAsia="zh-CN"/>
        </w:rPr>
        <w:t>：</w:t>
      </w:r>
      <w:r w:rsidR="009021D5" w:rsidRPr="00C0016B">
        <w:rPr>
          <w:rFonts w:hAnsi="宋体"/>
          <w:color w:val="000000"/>
          <w:sz w:val="21"/>
          <w:szCs w:val="21"/>
          <w:lang w:eastAsia="zh-CN"/>
        </w:rPr>
        <w:t>起草工作组</w:t>
      </w:r>
      <w:r w:rsidR="009021D5">
        <w:rPr>
          <w:rFonts w:hAnsi="宋体" w:hint="eastAsia"/>
          <w:color w:val="000000"/>
          <w:sz w:val="21"/>
          <w:szCs w:val="21"/>
          <w:lang w:eastAsia="zh-CN"/>
        </w:rPr>
        <w:t>再一次进行内部讨论，就一些意见达成共识，并决定</w:t>
      </w:r>
      <w:r w:rsidR="009021D5" w:rsidRPr="00C0016B">
        <w:rPr>
          <w:rFonts w:hAnsi="宋体"/>
          <w:color w:val="000000"/>
          <w:sz w:val="21"/>
          <w:szCs w:val="21"/>
          <w:lang w:eastAsia="zh-CN"/>
        </w:rPr>
        <w:t>将标准文本、编制说明</w:t>
      </w:r>
      <w:r w:rsidR="009021D5">
        <w:rPr>
          <w:rFonts w:hAnsi="宋体" w:hint="eastAsia"/>
          <w:color w:val="000000"/>
          <w:sz w:val="21"/>
          <w:szCs w:val="21"/>
          <w:lang w:eastAsia="zh-CN"/>
        </w:rPr>
        <w:t>尽快完成后</w:t>
      </w:r>
      <w:r w:rsidR="009021D5" w:rsidRPr="00C0016B">
        <w:rPr>
          <w:rFonts w:hAnsi="宋体"/>
          <w:color w:val="000000"/>
          <w:sz w:val="21"/>
          <w:szCs w:val="21"/>
          <w:lang w:eastAsia="zh-CN"/>
        </w:rPr>
        <w:t>上报到国家食品安全标准委员会秘书处</w:t>
      </w:r>
      <w:r w:rsidR="009021D5">
        <w:rPr>
          <w:rFonts w:hAnsi="宋体" w:hint="eastAsia"/>
          <w:color w:val="000000"/>
          <w:sz w:val="21"/>
          <w:szCs w:val="21"/>
          <w:lang w:eastAsia="zh-CN"/>
        </w:rPr>
        <w:t>，以</w:t>
      </w:r>
      <w:r w:rsidR="009021D5" w:rsidRPr="00C0016B">
        <w:rPr>
          <w:rFonts w:hAnsi="宋体"/>
          <w:color w:val="000000"/>
          <w:sz w:val="21"/>
          <w:szCs w:val="21"/>
          <w:lang w:eastAsia="zh-CN"/>
        </w:rPr>
        <w:t>申请在网上公开征求意见。</w:t>
      </w:r>
    </w:p>
    <w:p w:rsidR="004B5ABE" w:rsidRDefault="004B5ABE" w:rsidP="004B5ABE">
      <w:pPr>
        <w:widowControl w:val="0"/>
        <w:spacing w:line="320" w:lineRule="exact"/>
        <w:ind w:left="420"/>
        <w:jc w:val="both"/>
        <w:rPr>
          <w:color w:val="000000"/>
          <w:sz w:val="21"/>
          <w:szCs w:val="21"/>
          <w:lang w:eastAsia="zh-CN"/>
        </w:rPr>
      </w:pPr>
    </w:p>
    <w:p w:rsidR="00D16E33" w:rsidRPr="00D16E33" w:rsidRDefault="00D16E33" w:rsidP="00F71155">
      <w:pPr>
        <w:widowControl w:val="0"/>
        <w:adjustRightInd w:val="0"/>
        <w:spacing w:line="360" w:lineRule="auto"/>
        <w:jc w:val="both"/>
        <w:textAlignment w:val="baseline"/>
        <w:rPr>
          <w:rFonts w:ascii="黑体" w:eastAsia="黑体" w:hAnsi="宋体" w:cs="Arial"/>
          <w:kern w:val="2"/>
          <w:sz w:val="21"/>
          <w:szCs w:val="21"/>
          <w:lang w:eastAsia="zh-CN"/>
        </w:rPr>
      </w:pPr>
      <w:r w:rsidRPr="00D16E33">
        <w:rPr>
          <w:rFonts w:ascii="黑体" w:eastAsia="黑体" w:hAnsi="宋体" w:cs="Arial" w:hint="eastAsia"/>
          <w:kern w:val="2"/>
          <w:sz w:val="21"/>
          <w:szCs w:val="21"/>
          <w:lang w:eastAsia="zh-CN"/>
        </w:rPr>
        <w:t>二、</w:t>
      </w:r>
      <w:r w:rsidR="00AE637E" w:rsidRPr="00D16E33">
        <w:rPr>
          <w:rFonts w:ascii="黑体" w:eastAsia="黑体" w:hAnsi="Arial" w:cs="Arial" w:hint="eastAsia"/>
          <w:kern w:val="2"/>
          <w:sz w:val="21"/>
          <w:szCs w:val="21"/>
          <w:lang w:eastAsia="zh-CN"/>
        </w:rPr>
        <w:t>标准的重要内容及主要</w:t>
      </w:r>
      <w:r w:rsidR="00AE637E">
        <w:rPr>
          <w:rFonts w:ascii="黑体" w:eastAsia="黑体" w:hAnsi="Arial" w:cs="Arial" w:hint="eastAsia"/>
          <w:kern w:val="2"/>
          <w:sz w:val="21"/>
          <w:szCs w:val="21"/>
          <w:lang w:eastAsia="zh-CN"/>
        </w:rPr>
        <w:t>制订</w:t>
      </w:r>
      <w:r w:rsidR="00AE637E" w:rsidRPr="00D16E33">
        <w:rPr>
          <w:rFonts w:ascii="黑体" w:eastAsia="黑体" w:hAnsi="Arial" w:cs="Arial" w:hint="eastAsia"/>
          <w:kern w:val="2"/>
          <w:sz w:val="21"/>
          <w:szCs w:val="21"/>
          <w:lang w:eastAsia="zh-CN"/>
        </w:rPr>
        <w:t>情况</w:t>
      </w:r>
    </w:p>
    <w:p w:rsidR="00AE637E" w:rsidRPr="00F944C9" w:rsidRDefault="00C7056D" w:rsidP="00F90407">
      <w:pPr>
        <w:spacing w:line="320" w:lineRule="exact"/>
        <w:ind w:firstLineChars="200" w:firstLine="420"/>
        <w:jc w:val="both"/>
        <w:rPr>
          <w:kern w:val="2"/>
          <w:sz w:val="21"/>
          <w:szCs w:val="21"/>
          <w:lang w:eastAsia="zh-CN"/>
        </w:rPr>
      </w:pPr>
      <w:r w:rsidRPr="00F944C9">
        <w:rPr>
          <w:rFonts w:hAnsi="宋体"/>
          <w:kern w:val="2"/>
          <w:sz w:val="21"/>
          <w:szCs w:val="21"/>
          <w:lang w:eastAsia="zh-CN"/>
        </w:rPr>
        <w:t>标准编制遵循</w:t>
      </w:r>
      <w:r w:rsidRPr="00F944C9">
        <w:rPr>
          <w:kern w:val="2"/>
          <w:sz w:val="21"/>
          <w:szCs w:val="21"/>
          <w:lang w:eastAsia="zh-CN"/>
        </w:rPr>
        <w:t>“</w:t>
      </w:r>
      <w:r w:rsidRPr="00F944C9">
        <w:rPr>
          <w:rFonts w:hAnsi="宋体"/>
          <w:kern w:val="2"/>
          <w:sz w:val="21"/>
          <w:szCs w:val="21"/>
          <w:lang w:eastAsia="zh-CN"/>
        </w:rPr>
        <w:t>先进性、实用性、统一性、规范性</w:t>
      </w:r>
      <w:r w:rsidRPr="00F944C9">
        <w:rPr>
          <w:kern w:val="2"/>
          <w:sz w:val="21"/>
          <w:szCs w:val="21"/>
          <w:lang w:eastAsia="zh-CN"/>
        </w:rPr>
        <w:t>”</w:t>
      </w:r>
      <w:r w:rsidRPr="00F944C9">
        <w:rPr>
          <w:rFonts w:hAnsi="宋体"/>
          <w:kern w:val="2"/>
          <w:sz w:val="21"/>
          <w:szCs w:val="21"/>
          <w:lang w:eastAsia="zh-CN"/>
        </w:rPr>
        <w:t>的原则，尽可能与国际通行标准接轨，注重标准的可操作性，严格按</w:t>
      </w:r>
      <w:r w:rsidR="000454D0">
        <w:rPr>
          <w:rFonts w:hint="eastAsia"/>
          <w:kern w:val="2"/>
          <w:sz w:val="21"/>
          <w:szCs w:val="21"/>
          <w:lang w:eastAsia="zh-CN"/>
        </w:rPr>
        <w:t>食品安全国家标准编写</w:t>
      </w:r>
      <w:r w:rsidRPr="00F944C9">
        <w:rPr>
          <w:rFonts w:hAnsi="宋体"/>
          <w:kern w:val="2"/>
          <w:sz w:val="21"/>
          <w:szCs w:val="21"/>
          <w:lang w:eastAsia="zh-CN"/>
        </w:rPr>
        <w:t>要求进行编写。</w:t>
      </w:r>
      <w:r w:rsidR="00AE637E" w:rsidRPr="00F944C9">
        <w:rPr>
          <w:rFonts w:hAnsi="宋体"/>
          <w:kern w:val="2"/>
          <w:sz w:val="21"/>
          <w:szCs w:val="21"/>
          <w:lang w:eastAsia="zh-CN"/>
        </w:rPr>
        <w:t>起草工作</w:t>
      </w:r>
      <w:r w:rsidRPr="00F944C9">
        <w:rPr>
          <w:rFonts w:hAnsi="宋体"/>
          <w:kern w:val="2"/>
          <w:sz w:val="21"/>
          <w:szCs w:val="21"/>
          <w:lang w:eastAsia="zh-CN"/>
        </w:rPr>
        <w:t>组收集了国内相关国家标准，同时也参考了欧盟、</w:t>
      </w:r>
      <w:r w:rsidRPr="00F944C9">
        <w:rPr>
          <w:kern w:val="2"/>
          <w:sz w:val="21"/>
          <w:szCs w:val="21"/>
          <w:lang w:eastAsia="zh-CN"/>
        </w:rPr>
        <w:t>CODEX</w:t>
      </w:r>
      <w:r w:rsidRPr="00F944C9">
        <w:rPr>
          <w:rFonts w:hAnsi="宋体"/>
          <w:kern w:val="2"/>
          <w:sz w:val="21"/>
          <w:szCs w:val="21"/>
          <w:lang w:eastAsia="zh-CN"/>
        </w:rPr>
        <w:t>、美国、澳新等国家的相关标准。</w:t>
      </w:r>
    </w:p>
    <w:p w:rsidR="00F90407" w:rsidRDefault="00CE4B2F" w:rsidP="00023117">
      <w:pPr>
        <w:spacing w:line="320" w:lineRule="exact"/>
        <w:ind w:firstLineChars="200" w:firstLine="420"/>
        <w:jc w:val="both"/>
        <w:rPr>
          <w:rFonts w:ascii="宋体" w:hAnsi="宋体" w:cs="Arial"/>
          <w:kern w:val="2"/>
          <w:sz w:val="21"/>
          <w:szCs w:val="21"/>
          <w:lang w:eastAsia="zh-CN"/>
        </w:rPr>
      </w:pPr>
      <w:r>
        <w:rPr>
          <w:rFonts w:ascii="宋体" w:hAnsi="宋体" w:cs="Arial" w:hint="eastAsia"/>
          <w:kern w:val="2"/>
          <w:sz w:val="21"/>
          <w:szCs w:val="21"/>
          <w:lang w:eastAsia="zh-CN"/>
        </w:rPr>
        <w:t xml:space="preserve">1. </w:t>
      </w:r>
      <w:r w:rsidR="00023117">
        <w:rPr>
          <w:rFonts w:ascii="宋体" w:hAnsi="宋体" w:cs="Arial" w:hint="eastAsia"/>
          <w:kern w:val="2"/>
          <w:sz w:val="21"/>
          <w:szCs w:val="21"/>
          <w:lang w:eastAsia="zh-CN"/>
        </w:rPr>
        <w:t>范围</w:t>
      </w:r>
    </w:p>
    <w:p w:rsidR="00F90407" w:rsidRPr="00F944C9" w:rsidRDefault="00F90407" w:rsidP="00F90407">
      <w:pPr>
        <w:spacing w:line="320" w:lineRule="exact"/>
        <w:ind w:firstLineChars="200" w:firstLine="420"/>
        <w:jc w:val="both"/>
        <w:rPr>
          <w:kern w:val="2"/>
          <w:sz w:val="21"/>
          <w:szCs w:val="21"/>
          <w:lang w:eastAsia="zh-CN"/>
        </w:rPr>
      </w:pPr>
      <w:r w:rsidRPr="00F944C9">
        <w:rPr>
          <w:rFonts w:hAnsi="宋体"/>
          <w:kern w:val="2"/>
          <w:sz w:val="21"/>
          <w:szCs w:val="21"/>
          <w:lang w:eastAsia="zh-CN"/>
        </w:rPr>
        <w:t>本标准规定</w:t>
      </w:r>
      <w:r w:rsidR="00794EF2" w:rsidRPr="00F944C9">
        <w:rPr>
          <w:rFonts w:hAnsi="宋体"/>
          <w:kern w:val="2"/>
          <w:sz w:val="21"/>
          <w:szCs w:val="21"/>
          <w:lang w:eastAsia="zh-CN"/>
        </w:rPr>
        <w:t>了</w:t>
      </w:r>
      <w:r w:rsidRPr="00F944C9">
        <w:rPr>
          <w:rFonts w:hAnsi="宋体"/>
          <w:kern w:val="2"/>
          <w:sz w:val="21"/>
          <w:szCs w:val="21"/>
          <w:lang w:eastAsia="zh-CN"/>
        </w:rPr>
        <w:t>适用于</w:t>
      </w:r>
      <w:r w:rsidR="008504C5" w:rsidRPr="00F944C9">
        <w:rPr>
          <w:kern w:val="2"/>
          <w:sz w:val="21"/>
          <w:szCs w:val="21"/>
          <w:lang w:eastAsia="zh-CN"/>
        </w:rPr>
        <w:t>1</w:t>
      </w:r>
      <w:r w:rsidR="008504C5" w:rsidRPr="00F944C9">
        <w:rPr>
          <w:rFonts w:hAnsi="宋体"/>
          <w:kern w:val="2"/>
          <w:sz w:val="21"/>
          <w:szCs w:val="21"/>
          <w:lang w:eastAsia="zh-CN"/>
        </w:rPr>
        <w:t>岁以上有特殊医学营养需求人群食用的配方食品的要求、检验方法、标签和包装。</w:t>
      </w:r>
      <w:r w:rsidRPr="00F944C9">
        <w:rPr>
          <w:rFonts w:hAnsi="宋体"/>
          <w:kern w:val="2"/>
          <w:sz w:val="21"/>
          <w:szCs w:val="21"/>
          <w:lang w:eastAsia="zh-CN"/>
        </w:rPr>
        <w:t>本标准适用于特殊医学用途配方食品的生产、流通和监督管理。对于产品的检验规则、判定规则，以及产品的贮存和运输，均有相应的法律、法规及标准的规定，在</w:t>
      </w:r>
      <w:proofErr w:type="gramStart"/>
      <w:r w:rsidRPr="00F944C9">
        <w:rPr>
          <w:rFonts w:hAnsi="宋体"/>
          <w:kern w:val="2"/>
          <w:sz w:val="21"/>
          <w:szCs w:val="21"/>
          <w:lang w:eastAsia="zh-CN"/>
        </w:rPr>
        <w:t>本食品</w:t>
      </w:r>
      <w:proofErr w:type="gramEnd"/>
      <w:r w:rsidRPr="00F944C9">
        <w:rPr>
          <w:rFonts w:hAnsi="宋体"/>
          <w:kern w:val="2"/>
          <w:sz w:val="21"/>
          <w:szCs w:val="21"/>
          <w:lang w:eastAsia="zh-CN"/>
        </w:rPr>
        <w:t>安全标准中不做规定。</w:t>
      </w:r>
    </w:p>
    <w:p w:rsidR="008504C5" w:rsidRDefault="00023117" w:rsidP="008504C5">
      <w:pPr>
        <w:spacing w:line="320" w:lineRule="exact"/>
        <w:ind w:firstLineChars="200" w:firstLine="420"/>
        <w:jc w:val="both"/>
        <w:rPr>
          <w:rFonts w:ascii="宋体" w:hAnsi="宋体" w:cs="Arial"/>
          <w:kern w:val="2"/>
          <w:sz w:val="21"/>
          <w:szCs w:val="21"/>
          <w:lang w:eastAsia="zh-CN"/>
        </w:rPr>
      </w:pPr>
      <w:r>
        <w:rPr>
          <w:rFonts w:ascii="宋体" w:hAnsi="宋体" w:cs="Arial" w:hint="eastAsia"/>
          <w:kern w:val="2"/>
          <w:sz w:val="21"/>
          <w:szCs w:val="21"/>
          <w:lang w:eastAsia="zh-CN"/>
        </w:rPr>
        <w:t>2. 术语和定义</w:t>
      </w:r>
    </w:p>
    <w:p w:rsidR="00103734" w:rsidRPr="00F944C9" w:rsidRDefault="00103734" w:rsidP="00103734">
      <w:pPr>
        <w:spacing w:line="320" w:lineRule="exact"/>
        <w:ind w:firstLineChars="200" w:firstLine="420"/>
        <w:jc w:val="both"/>
        <w:rPr>
          <w:kern w:val="2"/>
          <w:sz w:val="21"/>
          <w:szCs w:val="21"/>
          <w:lang w:eastAsia="zh-CN"/>
        </w:rPr>
      </w:pPr>
      <w:r w:rsidRPr="00F944C9">
        <w:rPr>
          <w:rFonts w:hAnsi="宋体"/>
          <w:kern w:val="2"/>
          <w:sz w:val="21"/>
          <w:szCs w:val="21"/>
          <w:lang w:eastAsia="zh-CN"/>
        </w:rPr>
        <w:t>特殊医学用途配方食品的定义主要参考了欧盟</w:t>
      </w:r>
      <w:r w:rsidR="006E6AAB" w:rsidRPr="00F944C9">
        <w:rPr>
          <w:kern w:val="2"/>
          <w:sz w:val="21"/>
          <w:szCs w:val="21"/>
          <w:lang w:eastAsia="zh-CN"/>
        </w:rPr>
        <w:t>FSMP</w:t>
      </w:r>
      <w:r w:rsidRPr="00F944C9">
        <w:rPr>
          <w:rFonts w:hAnsi="宋体"/>
          <w:kern w:val="2"/>
          <w:sz w:val="21"/>
          <w:szCs w:val="21"/>
          <w:lang w:eastAsia="zh-CN"/>
        </w:rPr>
        <w:t>标准中对于该类产品的定义。</w:t>
      </w:r>
    </w:p>
    <w:p w:rsidR="00103734" w:rsidRDefault="00103734" w:rsidP="00103734">
      <w:pPr>
        <w:spacing w:line="320" w:lineRule="exact"/>
        <w:ind w:firstLineChars="200" w:firstLine="420"/>
        <w:jc w:val="both"/>
        <w:rPr>
          <w:rFonts w:ascii="宋体" w:hAnsi="宋体" w:cs="Arial"/>
          <w:kern w:val="2"/>
          <w:sz w:val="21"/>
          <w:szCs w:val="21"/>
          <w:lang w:eastAsia="zh-CN"/>
        </w:rPr>
      </w:pPr>
      <w:r>
        <w:rPr>
          <w:rFonts w:ascii="宋体" w:hAnsi="宋体" w:cs="Arial" w:hint="eastAsia"/>
          <w:kern w:val="2"/>
          <w:sz w:val="21"/>
          <w:szCs w:val="21"/>
          <w:lang w:eastAsia="zh-CN"/>
        </w:rPr>
        <w:t>3. 产品分类</w:t>
      </w:r>
    </w:p>
    <w:p w:rsidR="00103734" w:rsidRDefault="00103734" w:rsidP="00103734">
      <w:pPr>
        <w:spacing w:line="320" w:lineRule="exact"/>
        <w:ind w:firstLineChars="200" w:firstLine="420"/>
        <w:jc w:val="both"/>
        <w:rPr>
          <w:rFonts w:ascii="宋体" w:hAnsi="宋体" w:cs="Arial"/>
          <w:kern w:val="2"/>
          <w:sz w:val="21"/>
          <w:szCs w:val="21"/>
          <w:lang w:eastAsia="zh-CN"/>
        </w:rPr>
      </w:pPr>
      <w:r>
        <w:rPr>
          <w:rFonts w:ascii="宋体" w:hAnsi="宋体" w:cs="Arial" w:hint="eastAsia"/>
          <w:kern w:val="2"/>
          <w:sz w:val="21"/>
          <w:szCs w:val="21"/>
          <w:lang w:eastAsia="zh-CN"/>
        </w:rPr>
        <w:lastRenderedPageBreak/>
        <w:t>本标准</w:t>
      </w:r>
      <w:r w:rsidRPr="00103734">
        <w:rPr>
          <w:rFonts w:ascii="宋体" w:hAnsi="宋体" w:cs="Arial"/>
          <w:kern w:val="2"/>
          <w:sz w:val="21"/>
          <w:szCs w:val="21"/>
          <w:lang w:eastAsia="zh-CN"/>
        </w:rPr>
        <w:t>采</w:t>
      </w:r>
      <w:r w:rsidR="006E6AAB">
        <w:rPr>
          <w:rFonts w:ascii="宋体" w:hAnsi="宋体" w:cs="Arial" w:hint="eastAsia"/>
          <w:kern w:val="2"/>
          <w:sz w:val="21"/>
          <w:szCs w:val="21"/>
          <w:lang w:eastAsia="zh-CN"/>
        </w:rPr>
        <w:t>纳</w:t>
      </w:r>
      <w:r w:rsidRPr="00103734">
        <w:rPr>
          <w:rFonts w:ascii="宋体" w:hAnsi="宋体" w:cs="Arial"/>
          <w:kern w:val="2"/>
          <w:sz w:val="21"/>
          <w:szCs w:val="21"/>
          <w:lang w:eastAsia="zh-CN"/>
        </w:rPr>
        <w:t>了欧盟</w:t>
      </w:r>
      <w:r w:rsidR="006E6AAB">
        <w:rPr>
          <w:rFonts w:ascii="宋体" w:hAnsi="宋体" w:cs="Arial" w:hint="eastAsia"/>
          <w:kern w:val="2"/>
          <w:sz w:val="21"/>
          <w:szCs w:val="21"/>
          <w:lang w:eastAsia="zh-CN"/>
        </w:rPr>
        <w:t>FSMP</w:t>
      </w:r>
      <w:r w:rsidRPr="00103734">
        <w:rPr>
          <w:rFonts w:ascii="宋体" w:hAnsi="宋体" w:cs="Arial"/>
          <w:kern w:val="2"/>
          <w:sz w:val="21"/>
          <w:szCs w:val="21"/>
          <w:lang w:eastAsia="zh-CN"/>
        </w:rPr>
        <w:t xml:space="preserve">标准中对于特殊医学用途配方食品的分类，即全营养配方食品，特定全营养配方食品和非全营养配方食品。 </w:t>
      </w:r>
    </w:p>
    <w:p w:rsidR="00794EF2" w:rsidRPr="00103734" w:rsidRDefault="00CF23F0" w:rsidP="00103734">
      <w:pPr>
        <w:spacing w:line="320" w:lineRule="exact"/>
        <w:ind w:firstLineChars="200" w:firstLine="420"/>
        <w:jc w:val="both"/>
        <w:rPr>
          <w:rFonts w:ascii="宋体" w:hAnsi="宋体" w:cs="Arial"/>
          <w:kern w:val="2"/>
          <w:sz w:val="21"/>
          <w:szCs w:val="21"/>
          <w:lang w:eastAsia="zh-CN"/>
        </w:rPr>
      </w:pPr>
      <w:r>
        <w:rPr>
          <w:rFonts w:ascii="宋体" w:hAnsi="宋体" w:cs="Arial" w:hint="eastAsia"/>
          <w:kern w:val="2"/>
          <w:sz w:val="21"/>
          <w:szCs w:val="21"/>
          <w:lang w:eastAsia="zh-CN"/>
        </w:rPr>
        <w:t>同时，</w:t>
      </w:r>
      <w:r w:rsidR="00794EF2">
        <w:rPr>
          <w:rFonts w:ascii="宋体" w:hAnsi="宋体" w:cs="Arial" w:hint="eastAsia"/>
          <w:kern w:val="2"/>
          <w:sz w:val="21"/>
          <w:szCs w:val="21"/>
          <w:lang w:eastAsia="zh-CN"/>
        </w:rPr>
        <w:t>本标准涵盖了</w:t>
      </w:r>
      <w:r>
        <w:rPr>
          <w:rFonts w:ascii="宋体" w:hAnsi="宋体" w:cs="Arial" w:hint="eastAsia"/>
          <w:kern w:val="2"/>
          <w:sz w:val="21"/>
          <w:szCs w:val="21"/>
          <w:lang w:eastAsia="zh-CN"/>
        </w:rPr>
        <w:t>临床需求较多的部分</w:t>
      </w:r>
      <w:r w:rsidR="00794EF2" w:rsidRPr="00103734">
        <w:rPr>
          <w:rFonts w:hAnsi="宋体"/>
          <w:sz w:val="21"/>
          <w:szCs w:val="21"/>
          <w:lang w:eastAsia="zh-CN"/>
        </w:rPr>
        <w:t>特定全营养配方食品</w:t>
      </w:r>
      <w:r w:rsidR="00794EF2">
        <w:rPr>
          <w:rFonts w:hAnsi="宋体" w:hint="eastAsia"/>
          <w:sz w:val="21"/>
          <w:szCs w:val="21"/>
          <w:lang w:eastAsia="zh-CN"/>
        </w:rPr>
        <w:t>和</w:t>
      </w:r>
      <w:r w:rsidR="00794EF2" w:rsidRPr="00794EF2">
        <w:rPr>
          <w:rFonts w:hAnsi="宋体" w:hint="eastAsia"/>
          <w:sz w:val="21"/>
          <w:szCs w:val="21"/>
          <w:lang w:eastAsia="zh-CN"/>
        </w:rPr>
        <w:t>非全营养配方食品</w:t>
      </w:r>
      <w:r w:rsidR="00794EF2">
        <w:rPr>
          <w:rFonts w:hAnsi="宋体" w:hint="eastAsia"/>
          <w:sz w:val="21"/>
          <w:szCs w:val="21"/>
          <w:lang w:eastAsia="zh-CN"/>
        </w:rPr>
        <w:t>。</w:t>
      </w:r>
    </w:p>
    <w:p w:rsidR="00DF6AAA" w:rsidRPr="00637629" w:rsidRDefault="00DF6AAA" w:rsidP="00637629">
      <w:pPr>
        <w:snapToGrid w:val="0"/>
        <w:spacing w:line="320" w:lineRule="exact"/>
        <w:ind w:firstLineChars="200" w:firstLine="420"/>
        <w:jc w:val="both"/>
        <w:rPr>
          <w:rFonts w:ascii="宋体" w:hAnsi="宋体"/>
          <w:sz w:val="21"/>
          <w:szCs w:val="21"/>
          <w:lang w:eastAsia="zh-CN"/>
        </w:rPr>
      </w:pPr>
      <w:r w:rsidRPr="00637629">
        <w:rPr>
          <w:rFonts w:ascii="宋体" w:hAnsi="宋体" w:cs="Arial" w:hint="eastAsia"/>
          <w:kern w:val="2"/>
          <w:sz w:val="21"/>
          <w:szCs w:val="21"/>
          <w:lang w:eastAsia="zh-CN"/>
        </w:rPr>
        <w:t>4. 技术要求</w:t>
      </w:r>
    </w:p>
    <w:p w:rsidR="003678C2" w:rsidRDefault="00637629" w:rsidP="00DF6AAA">
      <w:pPr>
        <w:spacing w:line="320" w:lineRule="exact"/>
        <w:ind w:firstLineChars="200" w:firstLine="420"/>
        <w:jc w:val="both"/>
        <w:rPr>
          <w:rFonts w:ascii="宋体" w:hAnsi="宋体"/>
          <w:noProof/>
          <w:sz w:val="21"/>
          <w:szCs w:val="21"/>
          <w:lang w:eastAsia="zh-CN"/>
        </w:rPr>
      </w:pPr>
      <w:r>
        <w:rPr>
          <w:rFonts w:ascii="宋体" w:hAnsi="宋体" w:hint="eastAsia"/>
          <w:noProof/>
          <w:sz w:val="21"/>
          <w:szCs w:val="21"/>
          <w:lang w:eastAsia="zh-CN"/>
        </w:rPr>
        <w:t>4</w:t>
      </w:r>
      <w:r w:rsidR="00EC30CB">
        <w:rPr>
          <w:rFonts w:ascii="宋体" w:hAnsi="宋体" w:hint="eastAsia"/>
          <w:noProof/>
          <w:sz w:val="21"/>
          <w:szCs w:val="21"/>
          <w:lang w:eastAsia="zh-CN"/>
        </w:rPr>
        <w:t>.1</w:t>
      </w:r>
      <w:r w:rsidR="003678C2" w:rsidRPr="00DF6AAA">
        <w:rPr>
          <w:rFonts w:ascii="宋体" w:hAnsi="宋体"/>
          <w:noProof/>
          <w:sz w:val="21"/>
          <w:szCs w:val="21"/>
          <w:lang w:eastAsia="zh-CN"/>
        </w:rPr>
        <w:t>原料要求：特殊医学用途配方食品中所使用的原料应符合相应的国家标准、行业标准或有关规定。</w:t>
      </w:r>
    </w:p>
    <w:p w:rsidR="003678C2" w:rsidRPr="00DF6AAA" w:rsidRDefault="00DF6AAA" w:rsidP="00637629">
      <w:pPr>
        <w:spacing w:line="320" w:lineRule="exact"/>
        <w:ind w:firstLineChars="200" w:firstLine="420"/>
        <w:jc w:val="both"/>
        <w:rPr>
          <w:bCs/>
          <w:sz w:val="21"/>
          <w:szCs w:val="21"/>
          <w:lang w:eastAsia="zh-CN"/>
        </w:rPr>
      </w:pPr>
      <w:r>
        <w:rPr>
          <w:rFonts w:ascii="宋体" w:hAnsi="宋体" w:hint="eastAsia"/>
          <w:noProof/>
          <w:sz w:val="21"/>
          <w:szCs w:val="21"/>
          <w:lang w:eastAsia="zh-CN"/>
        </w:rPr>
        <w:t>4.2 感官要求：</w:t>
      </w:r>
      <w:r w:rsidRPr="00DF6AAA">
        <w:rPr>
          <w:rFonts w:hAnsi="宋体"/>
          <w:bCs/>
          <w:sz w:val="21"/>
          <w:szCs w:val="21"/>
          <w:lang w:eastAsia="zh-CN"/>
        </w:rPr>
        <w:t>本标准</w:t>
      </w:r>
      <w:r w:rsidR="003678C2" w:rsidRPr="00DF6AAA">
        <w:rPr>
          <w:rFonts w:hAnsi="宋体"/>
          <w:bCs/>
          <w:sz w:val="21"/>
          <w:szCs w:val="21"/>
          <w:lang w:eastAsia="zh-CN"/>
        </w:rPr>
        <w:t>采纳了</w:t>
      </w:r>
      <w:r w:rsidR="003678C2" w:rsidRPr="00DF6AAA">
        <w:rPr>
          <w:bCs/>
          <w:sz w:val="21"/>
          <w:szCs w:val="21"/>
          <w:lang w:eastAsia="zh-CN"/>
        </w:rPr>
        <w:t>GB</w:t>
      </w:r>
      <w:r w:rsidR="00FB2FF8" w:rsidRPr="00DF6AAA">
        <w:rPr>
          <w:bCs/>
          <w:sz w:val="21"/>
          <w:szCs w:val="21"/>
          <w:lang w:eastAsia="zh-CN"/>
        </w:rPr>
        <w:t>25596</w:t>
      </w:r>
      <w:r w:rsidR="00FB2FF8" w:rsidRPr="00DF6AAA">
        <w:rPr>
          <w:rFonts w:hAnsi="宋体"/>
          <w:bCs/>
          <w:sz w:val="21"/>
          <w:szCs w:val="21"/>
          <w:lang w:eastAsia="zh-CN"/>
        </w:rPr>
        <w:t>《</w:t>
      </w:r>
      <w:r w:rsidR="00FB2FF8" w:rsidRPr="00DF6AAA">
        <w:rPr>
          <w:bCs/>
          <w:sz w:val="21"/>
          <w:szCs w:val="21"/>
          <w:lang w:eastAsia="zh-CN"/>
        </w:rPr>
        <w:t xml:space="preserve"> </w:t>
      </w:r>
      <w:r w:rsidR="00FB2FF8" w:rsidRPr="00DF6AAA">
        <w:rPr>
          <w:rFonts w:hAnsi="宋体"/>
          <w:bCs/>
          <w:sz w:val="21"/>
          <w:szCs w:val="21"/>
          <w:lang w:eastAsia="zh-CN"/>
        </w:rPr>
        <w:t>特殊医学用途婴儿配方食品</w:t>
      </w:r>
      <w:r w:rsidR="000454D0">
        <w:rPr>
          <w:rFonts w:hAnsi="宋体" w:hint="eastAsia"/>
          <w:bCs/>
          <w:sz w:val="21"/>
          <w:szCs w:val="21"/>
          <w:lang w:eastAsia="zh-CN"/>
        </w:rPr>
        <w:t>通则</w:t>
      </w:r>
      <w:r w:rsidR="00FB2FF8" w:rsidRPr="00DF6AAA">
        <w:rPr>
          <w:rFonts w:hAnsi="宋体"/>
          <w:bCs/>
          <w:sz w:val="21"/>
          <w:szCs w:val="21"/>
          <w:lang w:eastAsia="zh-CN"/>
        </w:rPr>
        <w:t>》</w:t>
      </w:r>
      <w:r w:rsidR="003678C2" w:rsidRPr="00DF6AAA">
        <w:rPr>
          <w:rFonts w:hAnsi="宋体"/>
          <w:bCs/>
          <w:sz w:val="21"/>
          <w:szCs w:val="21"/>
          <w:lang w:eastAsia="zh-CN"/>
        </w:rPr>
        <w:t>的</w:t>
      </w:r>
      <w:r w:rsidR="00B97A3F">
        <w:rPr>
          <w:rFonts w:hAnsi="宋体" w:hint="eastAsia"/>
          <w:bCs/>
          <w:sz w:val="21"/>
          <w:szCs w:val="21"/>
          <w:lang w:eastAsia="zh-CN"/>
        </w:rPr>
        <w:t>规定。</w:t>
      </w:r>
      <w:r w:rsidR="003678C2" w:rsidRPr="00DF6AAA">
        <w:rPr>
          <w:bCs/>
          <w:sz w:val="21"/>
          <w:szCs w:val="21"/>
          <w:lang w:eastAsia="zh-CN"/>
        </w:rPr>
        <w:t xml:space="preserve"> </w:t>
      </w:r>
    </w:p>
    <w:p w:rsidR="003678C2" w:rsidRPr="00DF6AAA" w:rsidRDefault="006759C2" w:rsidP="00DF6AAA">
      <w:pPr>
        <w:snapToGrid w:val="0"/>
        <w:spacing w:line="320" w:lineRule="exact"/>
        <w:ind w:firstLineChars="200" w:firstLine="420"/>
        <w:jc w:val="both"/>
        <w:rPr>
          <w:rFonts w:ascii="宋体" w:hAnsi="宋体"/>
          <w:bCs/>
          <w:sz w:val="21"/>
          <w:szCs w:val="21"/>
          <w:lang w:eastAsia="zh-CN"/>
        </w:rPr>
      </w:pPr>
      <w:r>
        <w:rPr>
          <w:rFonts w:ascii="宋体" w:hAnsi="宋体" w:hint="eastAsia"/>
          <w:bCs/>
          <w:sz w:val="21"/>
          <w:szCs w:val="21"/>
          <w:lang w:eastAsia="zh-CN"/>
        </w:rPr>
        <w:t>4</w:t>
      </w:r>
      <w:r w:rsidR="003678C2" w:rsidRPr="00DF6AAA">
        <w:rPr>
          <w:rFonts w:ascii="宋体" w:hAnsi="宋体"/>
          <w:bCs/>
          <w:sz w:val="21"/>
          <w:szCs w:val="21"/>
          <w:lang w:eastAsia="zh-CN"/>
        </w:rPr>
        <w:t xml:space="preserve">.3 </w:t>
      </w:r>
      <w:r w:rsidR="00C64955" w:rsidRPr="00DF6AAA">
        <w:rPr>
          <w:rFonts w:ascii="宋体" w:hAnsi="宋体"/>
          <w:bCs/>
          <w:sz w:val="21"/>
          <w:szCs w:val="21"/>
          <w:lang w:eastAsia="zh-CN"/>
        </w:rPr>
        <w:t>营养</w:t>
      </w:r>
      <w:r w:rsidR="003678C2" w:rsidRPr="00DF6AAA">
        <w:rPr>
          <w:rFonts w:ascii="宋体" w:hAnsi="宋体"/>
          <w:bCs/>
          <w:sz w:val="21"/>
          <w:szCs w:val="21"/>
          <w:lang w:eastAsia="zh-CN"/>
        </w:rPr>
        <w:t>成分</w:t>
      </w:r>
    </w:p>
    <w:p w:rsidR="00637629" w:rsidRPr="00DF6AAA" w:rsidRDefault="006759C2" w:rsidP="00EB31E1">
      <w:pPr>
        <w:snapToGrid w:val="0"/>
        <w:spacing w:line="320" w:lineRule="exact"/>
        <w:ind w:firstLineChars="200" w:firstLine="420"/>
        <w:jc w:val="both"/>
        <w:rPr>
          <w:sz w:val="21"/>
          <w:szCs w:val="21"/>
          <w:lang w:val="es-ES" w:eastAsia="zh-CN"/>
        </w:rPr>
      </w:pPr>
      <w:r>
        <w:rPr>
          <w:rFonts w:ascii="宋体" w:hAnsi="宋体" w:hint="eastAsia"/>
          <w:sz w:val="21"/>
          <w:szCs w:val="21"/>
          <w:lang w:val="es-ES" w:eastAsia="zh-CN"/>
        </w:rPr>
        <w:t>4</w:t>
      </w:r>
      <w:r w:rsidR="00397787" w:rsidRPr="00DF6AAA">
        <w:rPr>
          <w:rFonts w:ascii="宋体" w:hAnsi="宋体"/>
          <w:sz w:val="21"/>
          <w:szCs w:val="21"/>
          <w:lang w:val="es-ES" w:eastAsia="zh-CN"/>
        </w:rPr>
        <w:t>.3.1 能量</w:t>
      </w:r>
      <w:r w:rsidR="00985934">
        <w:rPr>
          <w:rFonts w:ascii="宋体" w:hAnsi="宋体" w:hint="eastAsia"/>
          <w:sz w:val="21"/>
          <w:szCs w:val="21"/>
          <w:lang w:val="es-ES" w:eastAsia="zh-CN"/>
        </w:rPr>
        <w:t>：</w:t>
      </w:r>
      <w:r w:rsidR="00637629" w:rsidRPr="00DF6AAA">
        <w:rPr>
          <w:color w:val="000000"/>
          <w:sz w:val="21"/>
          <w:szCs w:val="21"/>
          <w:lang w:eastAsia="zh-CN"/>
        </w:rPr>
        <w:t>GB25596</w:t>
      </w:r>
      <w:r w:rsidR="00637629" w:rsidRPr="00DF6AAA">
        <w:rPr>
          <w:rFonts w:hAnsi="宋体"/>
          <w:color w:val="000000"/>
          <w:sz w:val="21"/>
          <w:szCs w:val="21"/>
          <w:lang w:eastAsia="zh-CN"/>
        </w:rPr>
        <w:t>《特殊医学用途婴儿配方食品</w:t>
      </w:r>
      <w:r w:rsidR="000454D0">
        <w:rPr>
          <w:rFonts w:hAnsi="宋体" w:hint="eastAsia"/>
          <w:color w:val="000000"/>
          <w:sz w:val="21"/>
          <w:szCs w:val="21"/>
          <w:lang w:eastAsia="zh-CN"/>
        </w:rPr>
        <w:t>通则</w:t>
      </w:r>
      <w:r w:rsidR="00637629" w:rsidRPr="00DF6AAA">
        <w:rPr>
          <w:rFonts w:hAnsi="宋体"/>
          <w:color w:val="000000"/>
          <w:sz w:val="21"/>
          <w:szCs w:val="21"/>
          <w:lang w:eastAsia="zh-CN"/>
        </w:rPr>
        <w:t>》中规定即食状态下特殊医学用途婴儿配方食品每</w:t>
      </w:r>
      <w:r w:rsidR="00637629" w:rsidRPr="00DF6AAA">
        <w:rPr>
          <w:color w:val="000000"/>
          <w:sz w:val="21"/>
          <w:szCs w:val="21"/>
          <w:lang w:eastAsia="zh-CN"/>
        </w:rPr>
        <w:t>100</w:t>
      </w:r>
      <w:r w:rsidR="00637629" w:rsidRPr="00DF6AAA">
        <w:rPr>
          <w:rFonts w:hAnsi="宋体"/>
          <w:color w:val="000000"/>
          <w:sz w:val="21"/>
          <w:szCs w:val="21"/>
          <w:lang w:eastAsia="zh-CN"/>
        </w:rPr>
        <w:t>毫升所含有的能量应在</w:t>
      </w:r>
      <w:r w:rsidR="00637629" w:rsidRPr="00DF6AAA">
        <w:rPr>
          <w:color w:val="000000"/>
          <w:sz w:val="21"/>
          <w:szCs w:val="21"/>
          <w:lang w:eastAsia="zh-CN"/>
        </w:rPr>
        <w:t>250 kJ (60 kcal)</w:t>
      </w:r>
      <w:r w:rsidR="00637629">
        <w:rPr>
          <w:rFonts w:hAnsi="宋体" w:hint="eastAsia"/>
          <w:color w:val="000000"/>
          <w:sz w:val="21"/>
          <w:szCs w:val="21"/>
          <w:lang w:eastAsia="zh-CN"/>
        </w:rPr>
        <w:t>-</w:t>
      </w:r>
      <w:r w:rsidR="00637629" w:rsidRPr="00DF6AAA">
        <w:rPr>
          <w:color w:val="000000"/>
          <w:sz w:val="21"/>
          <w:szCs w:val="21"/>
          <w:lang w:eastAsia="zh-CN"/>
        </w:rPr>
        <w:t>295 kJ (70 kcal)</w:t>
      </w:r>
      <w:r w:rsidR="00637629" w:rsidRPr="00DF6AAA">
        <w:rPr>
          <w:rFonts w:hAnsi="宋体"/>
          <w:color w:val="000000"/>
          <w:sz w:val="21"/>
          <w:szCs w:val="21"/>
          <w:lang w:eastAsia="zh-CN"/>
        </w:rPr>
        <w:t>。考虑到</w:t>
      </w:r>
      <w:r w:rsidR="00637629" w:rsidRPr="00DF6AAA">
        <w:rPr>
          <w:color w:val="000000"/>
          <w:sz w:val="21"/>
          <w:szCs w:val="21"/>
          <w:lang w:eastAsia="zh-CN"/>
        </w:rPr>
        <w:t>1</w:t>
      </w:r>
      <w:r w:rsidR="00637629">
        <w:rPr>
          <w:rFonts w:hint="eastAsia"/>
          <w:color w:val="000000"/>
          <w:sz w:val="21"/>
          <w:szCs w:val="21"/>
          <w:lang w:eastAsia="zh-CN"/>
        </w:rPr>
        <w:t>-</w:t>
      </w:r>
      <w:r w:rsidR="00637629" w:rsidRPr="00DF6AAA">
        <w:rPr>
          <w:color w:val="000000"/>
          <w:sz w:val="21"/>
          <w:szCs w:val="21"/>
          <w:lang w:eastAsia="zh-CN"/>
        </w:rPr>
        <w:t>10</w:t>
      </w:r>
      <w:r w:rsidR="00637629" w:rsidRPr="00DF6AAA">
        <w:rPr>
          <w:rFonts w:hAnsi="宋体"/>
          <w:color w:val="000000"/>
          <w:sz w:val="21"/>
          <w:szCs w:val="21"/>
          <w:lang w:eastAsia="zh-CN"/>
        </w:rPr>
        <w:t>岁人群</w:t>
      </w:r>
      <w:r w:rsidR="00637629" w:rsidRPr="00DF6AAA">
        <w:rPr>
          <w:rFonts w:hAnsi="宋体"/>
          <w:sz w:val="21"/>
          <w:szCs w:val="21"/>
          <w:lang w:eastAsia="zh-CN"/>
        </w:rPr>
        <w:t>出于生长发育的高峰期，足够的能量摄入尤为重要</w:t>
      </w:r>
      <w:r w:rsidR="00637629" w:rsidRPr="00DF6AAA">
        <w:rPr>
          <w:rFonts w:hAnsi="宋体"/>
          <w:color w:val="000000"/>
          <w:sz w:val="21"/>
          <w:szCs w:val="21"/>
          <w:lang w:eastAsia="zh-CN"/>
        </w:rPr>
        <w:t>，因此</w:t>
      </w:r>
      <w:r w:rsidR="00637629">
        <w:rPr>
          <w:rFonts w:hAnsi="宋体" w:hint="eastAsia"/>
          <w:color w:val="000000"/>
          <w:sz w:val="21"/>
          <w:szCs w:val="21"/>
          <w:lang w:eastAsia="zh-CN"/>
        </w:rPr>
        <w:t>本标准</w:t>
      </w:r>
      <w:proofErr w:type="gramStart"/>
      <w:r w:rsidR="00637629">
        <w:rPr>
          <w:rFonts w:hAnsi="宋体" w:hint="eastAsia"/>
          <w:color w:val="000000"/>
          <w:sz w:val="21"/>
          <w:szCs w:val="21"/>
          <w:lang w:eastAsia="zh-CN"/>
        </w:rPr>
        <w:t>规定</w:t>
      </w:r>
      <w:r w:rsidR="00637629" w:rsidRPr="00DF6AAA">
        <w:rPr>
          <w:rFonts w:hAnsi="宋体"/>
          <w:color w:val="000000"/>
          <w:sz w:val="21"/>
          <w:szCs w:val="21"/>
          <w:lang w:eastAsia="zh-CN"/>
        </w:rPr>
        <w:t>全</w:t>
      </w:r>
      <w:proofErr w:type="gramEnd"/>
      <w:r w:rsidR="00637629" w:rsidRPr="00DF6AAA">
        <w:rPr>
          <w:rFonts w:hAnsi="宋体"/>
          <w:color w:val="000000"/>
          <w:sz w:val="21"/>
          <w:szCs w:val="21"/>
          <w:lang w:eastAsia="zh-CN"/>
        </w:rPr>
        <w:t>营养</w:t>
      </w:r>
      <w:r w:rsidR="00637629">
        <w:rPr>
          <w:rFonts w:hAnsi="宋体" w:hint="eastAsia"/>
          <w:color w:val="000000"/>
          <w:sz w:val="21"/>
          <w:szCs w:val="21"/>
          <w:lang w:eastAsia="zh-CN"/>
        </w:rPr>
        <w:t>配方食品</w:t>
      </w:r>
      <w:r w:rsidR="00637629" w:rsidRPr="00DF6AAA">
        <w:rPr>
          <w:rFonts w:hAnsi="宋体"/>
          <w:color w:val="000000"/>
          <w:sz w:val="21"/>
          <w:szCs w:val="21"/>
          <w:lang w:eastAsia="zh-CN"/>
        </w:rPr>
        <w:t>在即食状态下每</w:t>
      </w:r>
      <w:r w:rsidR="00637629" w:rsidRPr="00DF6AAA">
        <w:rPr>
          <w:color w:val="000000"/>
          <w:sz w:val="21"/>
          <w:szCs w:val="21"/>
          <w:lang w:eastAsia="zh-CN"/>
        </w:rPr>
        <w:t>100</w:t>
      </w:r>
      <w:r w:rsidR="00637629" w:rsidRPr="00DF6AAA">
        <w:rPr>
          <w:rFonts w:hAnsi="宋体"/>
          <w:color w:val="000000"/>
          <w:sz w:val="21"/>
          <w:szCs w:val="21"/>
          <w:lang w:eastAsia="zh-CN"/>
        </w:rPr>
        <w:t>毫升所含有的能量应不低于</w:t>
      </w:r>
      <w:r w:rsidR="00637629" w:rsidRPr="00DF6AAA">
        <w:rPr>
          <w:color w:val="000000"/>
          <w:sz w:val="21"/>
          <w:szCs w:val="21"/>
          <w:lang w:eastAsia="zh-CN"/>
        </w:rPr>
        <w:t xml:space="preserve"> 295 kJ (70 kcal)</w:t>
      </w:r>
      <w:r w:rsidR="00637629" w:rsidRPr="00DF6AAA">
        <w:rPr>
          <w:rFonts w:hAnsi="宋体"/>
          <w:color w:val="000000"/>
          <w:sz w:val="21"/>
          <w:szCs w:val="21"/>
          <w:lang w:eastAsia="zh-CN"/>
        </w:rPr>
        <w:t>。</w:t>
      </w:r>
      <w:r w:rsidR="00637629">
        <w:rPr>
          <w:rFonts w:hAnsi="宋体" w:hint="eastAsia"/>
          <w:color w:val="000000"/>
          <w:sz w:val="21"/>
          <w:szCs w:val="21"/>
          <w:lang w:eastAsia="zh-CN"/>
        </w:rPr>
        <w:t>同时</w:t>
      </w:r>
      <w:r w:rsidR="00637629" w:rsidRPr="00DF6AAA">
        <w:rPr>
          <w:rFonts w:hAnsi="宋体"/>
          <w:sz w:val="21"/>
          <w:szCs w:val="21"/>
          <w:lang w:val="es-ES" w:eastAsia="zh-CN"/>
        </w:rPr>
        <w:t>本标准等效采纳</w:t>
      </w:r>
      <w:r w:rsidR="00637629" w:rsidRPr="00DF6AAA">
        <w:rPr>
          <w:sz w:val="21"/>
          <w:szCs w:val="21"/>
          <w:lang w:val="es-ES" w:eastAsia="zh-CN"/>
        </w:rPr>
        <w:t>GB</w:t>
      </w:r>
      <w:r w:rsidR="00637629">
        <w:rPr>
          <w:rFonts w:hint="eastAsia"/>
          <w:sz w:val="21"/>
          <w:szCs w:val="21"/>
          <w:lang w:val="es-ES" w:eastAsia="zh-CN"/>
        </w:rPr>
        <w:t>25596</w:t>
      </w:r>
      <w:r w:rsidR="00637629" w:rsidRPr="00DF6AAA">
        <w:rPr>
          <w:rFonts w:hAnsi="宋体"/>
          <w:sz w:val="21"/>
          <w:szCs w:val="21"/>
          <w:lang w:val="es-ES" w:eastAsia="zh-CN"/>
        </w:rPr>
        <w:t>能量的计算要求。</w:t>
      </w:r>
    </w:p>
    <w:p w:rsidR="009B04A2" w:rsidRPr="00B97A3F" w:rsidRDefault="00462FA9" w:rsidP="009B04A2">
      <w:pPr>
        <w:snapToGrid w:val="0"/>
        <w:spacing w:line="320" w:lineRule="exact"/>
        <w:ind w:firstLineChars="200" w:firstLine="420"/>
        <w:rPr>
          <w:bCs/>
          <w:sz w:val="21"/>
          <w:szCs w:val="21"/>
          <w:lang w:eastAsia="zh-CN"/>
        </w:rPr>
      </w:pPr>
      <w:r w:rsidRPr="00B70BA3">
        <w:rPr>
          <w:rFonts w:ascii="宋体" w:hAnsi="宋体"/>
          <w:bCs/>
          <w:sz w:val="21"/>
          <w:szCs w:val="21"/>
          <w:lang w:eastAsia="zh-CN"/>
        </w:rPr>
        <w:t>4</w:t>
      </w:r>
      <w:r w:rsidR="00397787" w:rsidRPr="00B70BA3">
        <w:rPr>
          <w:rFonts w:ascii="宋体" w:hAnsi="宋体"/>
          <w:bCs/>
          <w:sz w:val="21"/>
          <w:szCs w:val="21"/>
          <w:lang w:eastAsia="zh-CN"/>
        </w:rPr>
        <w:t>.3.</w:t>
      </w:r>
      <w:r w:rsidR="006759C2" w:rsidRPr="00B70BA3">
        <w:rPr>
          <w:rFonts w:ascii="宋体" w:hAnsi="宋体"/>
          <w:bCs/>
          <w:sz w:val="21"/>
          <w:szCs w:val="21"/>
          <w:lang w:eastAsia="zh-CN"/>
        </w:rPr>
        <w:t xml:space="preserve">2 </w:t>
      </w:r>
      <w:r w:rsidR="003678C2" w:rsidRPr="00B97A3F">
        <w:rPr>
          <w:rFonts w:hAnsi="宋体"/>
          <w:bCs/>
          <w:sz w:val="21"/>
          <w:szCs w:val="21"/>
          <w:lang w:eastAsia="zh-CN"/>
        </w:rPr>
        <w:t>蛋白质</w:t>
      </w:r>
      <w:r w:rsidR="006759C2" w:rsidRPr="00B97A3F">
        <w:rPr>
          <w:rFonts w:hAnsi="宋体"/>
          <w:bCs/>
          <w:sz w:val="21"/>
          <w:szCs w:val="21"/>
          <w:lang w:eastAsia="zh-CN"/>
        </w:rPr>
        <w:t>：</w:t>
      </w:r>
      <w:r w:rsidR="00ED5FC2" w:rsidRPr="00B97A3F">
        <w:rPr>
          <w:rFonts w:hAnsi="宋体"/>
          <w:bCs/>
          <w:sz w:val="21"/>
          <w:szCs w:val="21"/>
          <w:lang w:eastAsia="zh-CN"/>
        </w:rPr>
        <w:t>本标准参考欧盟</w:t>
      </w:r>
      <w:r w:rsidR="006E6AAB">
        <w:rPr>
          <w:rFonts w:hAnsi="宋体" w:hint="eastAsia"/>
          <w:bCs/>
          <w:sz w:val="21"/>
          <w:szCs w:val="21"/>
          <w:lang w:eastAsia="zh-CN"/>
        </w:rPr>
        <w:t>FSMP</w:t>
      </w:r>
      <w:r w:rsidR="00ED5FC2" w:rsidRPr="00B97A3F">
        <w:rPr>
          <w:rFonts w:hAnsi="宋体"/>
          <w:bCs/>
          <w:sz w:val="21"/>
          <w:szCs w:val="21"/>
          <w:lang w:eastAsia="zh-CN"/>
        </w:rPr>
        <w:t>标准中的年龄划分，分别规定了</w:t>
      </w:r>
      <w:r w:rsidR="00ED5FC2" w:rsidRPr="00B97A3F">
        <w:rPr>
          <w:bCs/>
          <w:sz w:val="21"/>
          <w:szCs w:val="21"/>
          <w:lang w:eastAsia="zh-CN"/>
        </w:rPr>
        <w:t>1-10</w:t>
      </w:r>
      <w:r w:rsidR="00ED5FC2" w:rsidRPr="00B97A3F">
        <w:rPr>
          <w:rFonts w:hAnsi="宋体"/>
          <w:bCs/>
          <w:sz w:val="21"/>
          <w:szCs w:val="21"/>
          <w:lang w:eastAsia="zh-CN"/>
        </w:rPr>
        <w:t>人群及</w:t>
      </w:r>
      <w:r w:rsidR="00ED5FC2" w:rsidRPr="00B97A3F">
        <w:rPr>
          <w:bCs/>
          <w:sz w:val="21"/>
          <w:szCs w:val="21"/>
          <w:lang w:eastAsia="zh-CN"/>
        </w:rPr>
        <w:t>10</w:t>
      </w:r>
      <w:r w:rsidR="000D0449">
        <w:rPr>
          <w:rFonts w:hAnsi="宋体"/>
          <w:bCs/>
          <w:sz w:val="21"/>
          <w:szCs w:val="21"/>
          <w:lang w:eastAsia="zh-CN"/>
        </w:rPr>
        <w:t>岁以上人群的全营养配方食品中</w:t>
      </w:r>
      <w:r w:rsidR="00ED5FC2" w:rsidRPr="00B97A3F">
        <w:rPr>
          <w:rFonts w:hAnsi="宋体"/>
          <w:bCs/>
          <w:sz w:val="21"/>
          <w:szCs w:val="21"/>
          <w:lang w:eastAsia="zh-CN"/>
        </w:rPr>
        <w:t>蛋白质</w:t>
      </w:r>
      <w:r w:rsidR="000D0449">
        <w:rPr>
          <w:rFonts w:hAnsi="宋体" w:hint="eastAsia"/>
          <w:bCs/>
          <w:sz w:val="21"/>
          <w:szCs w:val="21"/>
          <w:lang w:eastAsia="zh-CN"/>
        </w:rPr>
        <w:t>的</w:t>
      </w:r>
      <w:r w:rsidR="00ED5FC2" w:rsidRPr="00B97A3F">
        <w:rPr>
          <w:rFonts w:hAnsi="宋体"/>
          <w:bCs/>
          <w:sz w:val="21"/>
          <w:szCs w:val="21"/>
          <w:lang w:eastAsia="zh-CN"/>
        </w:rPr>
        <w:t>含量。</w:t>
      </w:r>
    </w:p>
    <w:p w:rsidR="00AD6BCA" w:rsidRDefault="000973CB" w:rsidP="007D423A">
      <w:pPr>
        <w:snapToGrid w:val="0"/>
        <w:spacing w:line="320" w:lineRule="exact"/>
        <w:ind w:firstLineChars="200" w:firstLine="420"/>
        <w:jc w:val="both"/>
        <w:rPr>
          <w:rFonts w:hAnsi="宋体"/>
          <w:sz w:val="18"/>
          <w:szCs w:val="18"/>
          <w:lang w:eastAsia="zh-CN"/>
        </w:rPr>
      </w:pPr>
      <w:r w:rsidRPr="009B04A2">
        <w:rPr>
          <w:sz w:val="21"/>
          <w:szCs w:val="21"/>
          <w:lang w:eastAsia="zh-CN"/>
        </w:rPr>
        <w:t>根据</w:t>
      </w:r>
      <w:r w:rsidRPr="009B04A2">
        <w:rPr>
          <w:sz w:val="21"/>
          <w:szCs w:val="21"/>
          <w:lang w:eastAsia="zh-CN"/>
        </w:rPr>
        <w:t>ASPEN</w:t>
      </w:r>
      <w:r w:rsidRPr="009B04A2">
        <w:rPr>
          <w:sz w:val="21"/>
          <w:szCs w:val="21"/>
          <w:lang w:eastAsia="zh-CN"/>
        </w:rPr>
        <w:t>临床指南中有关</w:t>
      </w:r>
      <w:r w:rsidRPr="009B04A2">
        <w:rPr>
          <w:sz w:val="21"/>
          <w:szCs w:val="21"/>
          <w:lang w:eastAsia="zh-CN"/>
        </w:rPr>
        <w:t>1-10</w:t>
      </w:r>
      <w:r w:rsidRPr="009B04A2">
        <w:rPr>
          <w:sz w:val="21"/>
          <w:szCs w:val="21"/>
          <w:lang w:eastAsia="zh-CN"/>
        </w:rPr>
        <w:t>岁患儿对蛋白质的需要量及中国</w:t>
      </w:r>
      <w:r w:rsidRPr="009B04A2">
        <w:rPr>
          <w:sz w:val="21"/>
          <w:szCs w:val="21"/>
          <w:lang w:eastAsia="zh-CN"/>
        </w:rPr>
        <w:t>RNIs</w:t>
      </w:r>
      <w:r w:rsidRPr="009B04A2">
        <w:rPr>
          <w:sz w:val="21"/>
          <w:szCs w:val="21"/>
          <w:lang w:eastAsia="zh-CN"/>
        </w:rPr>
        <w:t>有关</w:t>
      </w:r>
      <w:r w:rsidRPr="009B04A2">
        <w:rPr>
          <w:sz w:val="21"/>
          <w:szCs w:val="21"/>
          <w:lang w:eastAsia="zh-CN"/>
        </w:rPr>
        <w:t>1-10</w:t>
      </w:r>
      <w:r w:rsidRPr="009B04A2">
        <w:rPr>
          <w:sz w:val="21"/>
          <w:szCs w:val="21"/>
          <w:lang w:eastAsia="zh-CN"/>
        </w:rPr>
        <w:t>岁</w:t>
      </w:r>
      <w:r w:rsidR="004F0376" w:rsidRPr="009B04A2">
        <w:rPr>
          <w:sz w:val="21"/>
          <w:szCs w:val="21"/>
          <w:lang w:eastAsia="zh-CN"/>
        </w:rPr>
        <w:t>人群</w:t>
      </w:r>
      <w:r w:rsidR="00A51F81" w:rsidRPr="009B04A2">
        <w:rPr>
          <w:sz w:val="21"/>
          <w:szCs w:val="21"/>
          <w:lang w:eastAsia="zh-CN"/>
        </w:rPr>
        <w:t>的</w:t>
      </w:r>
      <w:r w:rsidRPr="009B04A2">
        <w:rPr>
          <w:sz w:val="21"/>
          <w:szCs w:val="21"/>
          <w:lang w:eastAsia="zh-CN"/>
        </w:rPr>
        <w:t>能量</w:t>
      </w:r>
      <w:r w:rsidR="00A51F81" w:rsidRPr="009B04A2">
        <w:rPr>
          <w:sz w:val="21"/>
          <w:szCs w:val="21"/>
          <w:lang w:eastAsia="zh-CN"/>
        </w:rPr>
        <w:t>推荐摄入量</w:t>
      </w:r>
      <w:r w:rsidRPr="009B04A2">
        <w:rPr>
          <w:sz w:val="21"/>
          <w:szCs w:val="21"/>
          <w:lang w:eastAsia="zh-CN"/>
        </w:rPr>
        <w:t>，计算出</w:t>
      </w:r>
      <w:r w:rsidR="008932DD" w:rsidRPr="009B04A2">
        <w:rPr>
          <w:sz w:val="21"/>
          <w:szCs w:val="21"/>
          <w:lang w:eastAsia="zh-CN"/>
        </w:rPr>
        <w:t>1</w:t>
      </w:r>
      <w:r w:rsidR="00B97A3F" w:rsidRPr="009B04A2">
        <w:rPr>
          <w:rFonts w:hint="eastAsia"/>
          <w:sz w:val="21"/>
          <w:szCs w:val="21"/>
          <w:lang w:eastAsia="zh-CN"/>
        </w:rPr>
        <w:t>-10</w:t>
      </w:r>
      <w:r w:rsidR="00B97A3F" w:rsidRPr="009B04A2">
        <w:rPr>
          <w:rFonts w:hint="eastAsia"/>
          <w:sz w:val="21"/>
          <w:szCs w:val="21"/>
          <w:lang w:eastAsia="zh-CN"/>
        </w:rPr>
        <w:t>岁人群</w:t>
      </w:r>
      <w:r w:rsidR="00F55980" w:rsidRPr="009B04A2">
        <w:rPr>
          <w:sz w:val="21"/>
          <w:szCs w:val="21"/>
          <w:lang w:eastAsia="zh-CN"/>
        </w:rPr>
        <w:t>在疾病或医学状态下</w:t>
      </w:r>
      <w:r w:rsidR="00A51F81" w:rsidRPr="009B04A2">
        <w:rPr>
          <w:sz w:val="21"/>
          <w:szCs w:val="21"/>
          <w:lang w:eastAsia="zh-CN"/>
        </w:rPr>
        <w:t>对蛋白质</w:t>
      </w:r>
      <w:r w:rsidR="00A86A71" w:rsidRPr="009B04A2">
        <w:rPr>
          <w:sz w:val="21"/>
          <w:szCs w:val="21"/>
          <w:lang w:eastAsia="zh-CN"/>
        </w:rPr>
        <w:t>的最低</w:t>
      </w:r>
      <w:r w:rsidR="00A51F81" w:rsidRPr="009B04A2">
        <w:rPr>
          <w:sz w:val="21"/>
          <w:szCs w:val="21"/>
          <w:lang w:eastAsia="zh-CN"/>
        </w:rPr>
        <w:t>需要量</w:t>
      </w:r>
      <w:r w:rsidR="00F55980" w:rsidRPr="009B04A2">
        <w:rPr>
          <w:sz w:val="21"/>
          <w:szCs w:val="21"/>
          <w:lang w:eastAsia="zh-CN"/>
        </w:rPr>
        <w:t>为</w:t>
      </w:r>
      <w:r w:rsidR="008932DD" w:rsidRPr="009B04A2">
        <w:rPr>
          <w:sz w:val="21"/>
          <w:szCs w:val="21"/>
          <w:lang w:eastAsia="zh-CN"/>
        </w:rPr>
        <w:t>2</w:t>
      </w:r>
      <w:r w:rsidR="00A86A71" w:rsidRPr="009B04A2">
        <w:rPr>
          <w:sz w:val="21"/>
          <w:szCs w:val="21"/>
          <w:lang w:eastAsia="zh-CN"/>
        </w:rPr>
        <w:t>g/100kcal</w:t>
      </w:r>
      <w:r w:rsidR="00A86A71" w:rsidRPr="009B04A2">
        <w:rPr>
          <w:sz w:val="21"/>
          <w:szCs w:val="21"/>
          <w:lang w:eastAsia="zh-CN"/>
        </w:rPr>
        <w:t>。</w:t>
      </w:r>
      <w:r w:rsidR="00A51F81" w:rsidRPr="009B04A2">
        <w:rPr>
          <w:sz w:val="21"/>
          <w:szCs w:val="21"/>
          <w:lang w:eastAsia="zh-CN"/>
        </w:rPr>
        <w:t>因此本标准规定</w:t>
      </w:r>
      <w:r w:rsidR="00A51F81" w:rsidRPr="009B04A2">
        <w:rPr>
          <w:sz w:val="21"/>
          <w:szCs w:val="21"/>
          <w:lang w:eastAsia="zh-CN"/>
        </w:rPr>
        <w:t>1-10</w:t>
      </w:r>
      <w:r w:rsidR="00A51F81" w:rsidRPr="009B04A2">
        <w:rPr>
          <w:sz w:val="21"/>
          <w:szCs w:val="21"/>
          <w:lang w:eastAsia="zh-CN"/>
        </w:rPr>
        <w:t>岁人群全营养配方食品中蛋白质</w:t>
      </w:r>
      <w:r w:rsidR="000D0449">
        <w:rPr>
          <w:rFonts w:hint="eastAsia"/>
          <w:sz w:val="21"/>
          <w:szCs w:val="21"/>
          <w:lang w:eastAsia="zh-CN"/>
        </w:rPr>
        <w:t>的</w:t>
      </w:r>
      <w:r w:rsidR="00A51F81" w:rsidRPr="009B04A2">
        <w:rPr>
          <w:sz w:val="21"/>
          <w:szCs w:val="21"/>
          <w:lang w:eastAsia="zh-CN"/>
        </w:rPr>
        <w:t>含量应不低于</w:t>
      </w:r>
      <w:r w:rsidR="00A51F81" w:rsidRPr="009B04A2">
        <w:rPr>
          <w:sz w:val="21"/>
          <w:szCs w:val="21"/>
          <w:lang w:eastAsia="zh-CN"/>
        </w:rPr>
        <w:t>2g/100kcal</w:t>
      </w:r>
      <w:r w:rsidR="00B97A3F">
        <w:rPr>
          <w:rFonts w:hAnsi="宋体" w:hint="eastAsia"/>
          <w:sz w:val="18"/>
          <w:szCs w:val="18"/>
          <w:lang w:eastAsia="zh-CN"/>
        </w:rPr>
        <w:t>。</w:t>
      </w:r>
    </w:p>
    <w:p w:rsidR="00462FA9" w:rsidRPr="00DF6AAA" w:rsidRDefault="003678C2" w:rsidP="00AD6BCA">
      <w:pPr>
        <w:snapToGrid w:val="0"/>
        <w:spacing w:line="320" w:lineRule="exact"/>
        <w:ind w:firstLineChars="200" w:firstLine="420"/>
        <w:jc w:val="both"/>
        <w:rPr>
          <w:bCs/>
          <w:sz w:val="21"/>
          <w:szCs w:val="21"/>
          <w:lang w:eastAsia="zh-CN"/>
        </w:rPr>
      </w:pPr>
      <w:r w:rsidRPr="00576A2B">
        <w:rPr>
          <w:rFonts w:hAnsi="宋体"/>
          <w:bCs/>
          <w:sz w:val="21"/>
          <w:szCs w:val="21"/>
          <w:lang w:eastAsia="zh-CN"/>
        </w:rPr>
        <w:t>对于</w:t>
      </w:r>
      <w:r w:rsidR="00DC6BC1" w:rsidRPr="00576A2B">
        <w:rPr>
          <w:rFonts w:hAnsi="宋体" w:hint="eastAsia"/>
          <w:bCs/>
          <w:sz w:val="21"/>
          <w:szCs w:val="21"/>
          <w:lang w:eastAsia="zh-CN"/>
        </w:rPr>
        <w:t>10</w:t>
      </w:r>
      <w:r w:rsidR="00DC6BC1" w:rsidRPr="00576A2B">
        <w:rPr>
          <w:rFonts w:hAnsi="宋体" w:hint="eastAsia"/>
          <w:bCs/>
          <w:sz w:val="21"/>
          <w:szCs w:val="21"/>
          <w:lang w:eastAsia="zh-CN"/>
        </w:rPr>
        <w:t>岁以上人群</w:t>
      </w:r>
      <w:r w:rsidR="00AD6BCA" w:rsidRPr="00AD6BCA">
        <w:rPr>
          <w:rFonts w:hAnsi="宋体" w:hint="eastAsia"/>
          <w:bCs/>
          <w:sz w:val="21"/>
          <w:szCs w:val="21"/>
          <w:lang w:eastAsia="zh-CN"/>
        </w:rPr>
        <w:t>参考《中国居民营养素参考摄入量</w:t>
      </w:r>
      <w:r w:rsidR="00AD6BCA" w:rsidRPr="00AD6BCA">
        <w:rPr>
          <w:rFonts w:hAnsi="宋体" w:hint="eastAsia"/>
          <w:bCs/>
          <w:sz w:val="21"/>
          <w:szCs w:val="21"/>
          <w:lang w:eastAsia="zh-CN"/>
        </w:rPr>
        <w:t xml:space="preserve">DRIs </w:t>
      </w:r>
      <w:r w:rsidR="00AD6BCA" w:rsidRPr="00AD6BCA">
        <w:rPr>
          <w:rFonts w:hAnsi="宋体" w:hint="eastAsia"/>
          <w:bCs/>
          <w:sz w:val="21"/>
          <w:szCs w:val="21"/>
          <w:lang w:eastAsia="zh-CN"/>
        </w:rPr>
        <w:t>》的平均需要量（</w:t>
      </w:r>
      <w:r w:rsidR="00AD6BCA" w:rsidRPr="00AD6BCA">
        <w:rPr>
          <w:rFonts w:hAnsi="宋体" w:hint="eastAsia"/>
          <w:bCs/>
          <w:sz w:val="21"/>
          <w:szCs w:val="21"/>
          <w:lang w:eastAsia="zh-CN"/>
        </w:rPr>
        <w:t>EAR</w:t>
      </w:r>
      <w:r w:rsidR="00AD6BCA" w:rsidRPr="00AD6BCA">
        <w:rPr>
          <w:rFonts w:hAnsi="宋体" w:hint="eastAsia"/>
          <w:bCs/>
          <w:sz w:val="21"/>
          <w:szCs w:val="21"/>
          <w:lang w:eastAsia="zh-CN"/>
        </w:rPr>
        <w:t>）为</w:t>
      </w:r>
      <w:r w:rsidR="00AD6BCA" w:rsidRPr="00AD6BCA">
        <w:rPr>
          <w:rFonts w:hAnsi="宋体" w:hint="eastAsia"/>
          <w:bCs/>
          <w:sz w:val="21"/>
          <w:szCs w:val="21"/>
          <w:lang w:eastAsia="zh-CN"/>
        </w:rPr>
        <w:t>0.92g/(kg/d)</w:t>
      </w:r>
      <w:r w:rsidR="00AD6BCA" w:rsidRPr="00AD6BCA">
        <w:rPr>
          <w:rFonts w:hAnsi="宋体" w:hint="eastAsia"/>
          <w:bCs/>
          <w:sz w:val="21"/>
          <w:szCs w:val="21"/>
          <w:lang w:eastAsia="zh-CN"/>
        </w:rPr>
        <w:t>，</w:t>
      </w:r>
      <w:r w:rsidR="00CD27BD">
        <w:rPr>
          <w:rFonts w:hAnsi="宋体" w:hint="eastAsia"/>
          <w:bCs/>
          <w:sz w:val="21"/>
          <w:szCs w:val="21"/>
          <w:lang w:eastAsia="zh-CN"/>
        </w:rPr>
        <w:t>以平均体重</w:t>
      </w:r>
      <w:r w:rsidR="00AD6BCA">
        <w:rPr>
          <w:rFonts w:hAnsi="宋体" w:hint="eastAsia"/>
          <w:bCs/>
          <w:sz w:val="21"/>
          <w:szCs w:val="21"/>
          <w:lang w:eastAsia="zh-CN"/>
        </w:rPr>
        <w:t>60kg</w:t>
      </w:r>
      <w:r w:rsidR="00462FA9" w:rsidRPr="00576A2B">
        <w:rPr>
          <w:rFonts w:hAnsi="宋体"/>
          <w:bCs/>
          <w:sz w:val="21"/>
          <w:szCs w:val="21"/>
          <w:lang w:eastAsia="zh-CN"/>
        </w:rPr>
        <w:t>，</w:t>
      </w:r>
      <w:r w:rsidR="00CD27BD">
        <w:rPr>
          <w:rFonts w:hAnsi="宋体"/>
          <w:sz w:val="21"/>
          <w:szCs w:val="21"/>
          <w:lang w:eastAsia="zh-CN"/>
        </w:rPr>
        <w:t>每日能量需要量</w:t>
      </w:r>
      <w:r w:rsidR="00462FA9" w:rsidRPr="00576A2B">
        <w:rPr>
          <w:sz w:val="21"/>
          <w:szCs w:val="21"/>
          <w:lang w:eastAsia="zh-CN"/>
        </w:rPr>
        <w:t xml:space="preserve">1800Kcal </w:t>
      </w:r>
      <w:r w:rsidR="00462FA9" w:rsidRPr="00576A2B">
        <w:rPr>
          <w:rFonts w:hAnsi="宋体"/>
          <w:sz w:val="21"/>
          <w:szCs w:val="21"/>
          <w:lang w:eastAsia="zh-CN"/>
        </w:rPr>
        <w:t>计（</w:t>
      </w:r>
      <w:r w:rsidR="00462FA9" w:rsidRPr="00576A2B">
        <w:rPr>
          <w:sz w:val="21"/>
          <w:szCs w:val="21"/>
          <w:lang w:eastAsia="zh-CN"/>
        </w:rPr>
        <w:t xml:space="preserve"> </w:t>
      </w:r>
      <w:r w:rsidR="00462FA9" w:rsidRPr="00576A2B">
        <w:rPr>
          <w:rFonts w:hAnsi="宋体"/>
          <w:sz w:val="21"/>
          <w:szCs w:val="21"/>
          <w:lang w:eastAsia="zh-CN"/>
        </w:rPr>
        <w:t>轻体力劳动），</w:t>
      </w:r>
      <w:r w:rsidR="00462FA9" w:rsidRPr="00576A2B">
        <w:rPr>
          <w:rFonts w:hAnsi="宋体"/>
          <w:bCs/>
          <w:sz w:val="21"/>
          <w:szCs w:val="21"/>
          <w:lang w:eastAsia="zh-CN"/>
        </w:rPr>
        <w:t>则全营养配方食品中的蛋白质需要量</w:t>
      </w:r>
      <w:r w:rsidR="005547A1" w:rsidRPr="00576A2B">
        <w:rPr>
          <w:rFonts w:hAnsi="宋体" w:hint="eastAsia"/>
          <w:bCs/>
          <w:sz w:val="21"/>
          <w:szCs w:val="21"/>
          <w:lang w:eastAsia="zh-CN"/>
        </w:rPr>
        <w:t>应不低于</w:t>
      </w:r>
      <w:r w:rsidR="00EC30CB" w:rsidRPr="00576A2B">
        <w:rPr>
          <w:bCs/>
          <w:sz w:val="21"/>
          <w:szCs w:val="21"/>
          <w:lang w:eastAsia="zh-CN"/>
        </w:rPr>
        <w:t>3</w:t>
      </w:r>
      <w:r w:rsidR="00462FA9" w:rsidRPr="00576A2B">
        <w:rPr>
          <w:bCs/>
          <w:sz w:val="21"/>
          <w:szCs w:val="21"/>
          <w:lang w:eastAsia="zh-CN"/>
        </w:rPr>
        <w:t>g/100kcal</w:t>
      </w:r>
      <w:r w:rsidR="00462FA9" w:rsidRPr="00576A2B">
        <w:rPr>
          <w:rFonts w:hAnsi="宋体"/>
          <w:bCs/>
          <w:sz w:val="21"/>
          <w:szCs w:val="21"/>
          <w:lang w:eastAsia="zh-CN"/>
        </w:rPr>
        <w:t>。</w:t>
      </w:r>
    </w:p>
    <w:p w:rsidR="00102EF7" w:rsidRPr="00F55980" w:rsidRDefault="00102EF7" w:rsidP="00F944C9">
      <w:pPr>
        <w:snapToGrid w:val="0"/>
        <w:spacing w:line="320" w:lineRule="exact"/>
        <w:ind w:firstLineChars="200" w:firstLine="420"/>
        <w:jc w:val="both"/>
        <w:rPr>
          <w:rFonts w:ascii="宋体" w:hAnsi="宋体"/>
          <w:sz w:val="21"/>
          <w:szCs w:val="21"/>
          <w:lang w:val="es-ES" w:eastAsia="zh-CN"/>
        </w:rPr>
      </w:pPr>
      <w:r w:rsidRPr="00102EF7">
        <w:rPr>
          <w:rFonts w:ascii="宋体" w:hAnsi="宋体" w:hint="eastAsia"/>
          <w:sz w:val="21"/>
          <w:szCs w:val="21"/>
          <w:lang w:val="es-ES" w:eastAsia="zh-CN"/>
        </w:rPr>
        <w:t>4.3.3</w:t>
      </w:r>
      <w:r w:rsidR="000D0449">
        <w:rPr>
          <w:rFonts w:ascii="宋体" w:hAnsi="宋体"/>
          <w:sz w:val="21"/>
          <w:szCs w:val="21"/>
          <w:lang w:val="es-ES" w:eastAsia="zh-CN"/>
        </w:rPr>
        <w:t>全营养配方食品中</w:t>
      </w:r>
      <w:r w:rsidR="003678C2" w:rsidRPr="00102EF7">
        <w:rPr>
          <w:rFonts w:ascii="宋体" w:hAnsi="宋体"/>
          <w:sz w:val="21"/>
          <w:szCs w:val="21"/>
          <w:lang w:val="es-ES" w:eastAsia="zh-CN"/>
        </w:rPr>
        <w:t>维生素和矿物质</w:t>
      </w:r>
      <w:r w:rsidR="000D0449">
        <w:rPr>
          <w:rFonts w:ascii="宋体" w:hAnsi="宋体" w:hint="eastAsia"/>
          <w:sz w:val="21"/>
          <w:szCs w:val="21"/>
          <w:lang w:val="es-ES" w:eastAsia="zh-CN"/>
        </w:rPr>
        <w:t>的</w:t>
      </w:r>
      <w:r w:rsidR="003678C2" w:rsidRPr="00102EF7">
        <w:rPr>
          <w:rFonts w:ascii="宋体" w:hAnsi="宋体"/>
          <w:sz w:val="21"/>
          <w:szCs w:val="21"/>
          <w:lang w:val="es-ES" w:eastAsia="zh-CN"/>
        </w:rPr>
        <w:t>含量</w:t>
      </w:r>
      <w:r>
        <w:rPr>
          <w:rFonts w:ascii="宋体" w:hAnsi="宋体" w:hint="eastAsia"/>
          <w:sz w:val="21"/>
          <w:szCs w:val="21"/>
          <w:lang w:val="es-ES" w:eastAsia="zh-CN"/>
        </w:rPr>
        <w:t>：</w:t>
      </w:r>
      <w:r w:rsidRPr="00F55980">
        <w:rPr>
          <w:rFonts w:ascii="宋体" w:hAnsi="宋体"/>
          <w:sz w:val="21"/>
          <w:szCs w:val="21"/>
          <w:lang w:val="es-ES" w:eastAsia="zh-CN"/>
        </w:rPr>
        <w:t>参考欧盟</w:t>
      </w:r>
      <w:r w:rsidR="006E6AAB">
        <w:rPr>
          <w:rFonts w:ascii="宋体" w:hAnsi="宋体" w:hint="eastAsia"/>
          <w:sz w:val="21"/>
          <w:szCs w:val="21"/>
          <w:lang w:val="es-ES" w:eastAsia="zh-CN"/>
        </w:rPr>
        <w:t>FSMP</w:t>
      </w:r>
      <w:r w:rsidRPr="00F55980">
        <w:rPr>
          <w:rFonts w:ascii="宋体" w:hAnsi="宋体"/>
          <w:sz w:val="21"/>
          <w:szCs w:val="21"/>
          <w:lang w:val="es-ES" w:eastAsia="zh-CN"/>
        </w:rPr>
        <w:t>标准中的年龄划分</w:t>
      </w:r>
      <w:r>
        <w:rPr>
          <w:rFonts w:ascii="宋体" w:hAnsi="宋体" w:hint="eastAsia"/>
          <w:sz w:val="21"/>
          <w:szCs w:val="21"/>
          <w:lang w:val="es-ES" w:eastAsia="zh-CN"/>
        </w:rPr>
        <w:t>，分别规定了</w:t>
      </w:r>
      <w:r w:rsidRPr="00EC30CB">
        <w:rPr>
          <w:sz w:val="21"/>
          <w:szCs w:val="21"/>
          <w:lang w:val="es-ES" w:eastAsia="zh-CN"/>
        </w:rPr>
        <w:t>1-10</w:t>
      </w:r>
      <w:r w:rsidRPr="00EC30CB">
        <w:rPr>
          <w:rFonts w:hAnsi="宋体"/>
          <w:sz w:val="21"/>
          <w:szCs w:val="21"/>
          <w:lang w:val="es-ES" w:eastAsia="zh-CN"/>
        </w:rPr>
        <w:t>岁人群及</w:t>
      </w:r>
      <w:r w:rsidRPr="00EC30CB">
        <w:rPr>
          <w:sz w:val="21"/>
          <w:szCs w:val="21"/>
          <w:lang w:val="es-ES" w:eastAsia="zh-CN"/>
        </w:rPr>
        <w:t>10</w:t>
      </w:r>
      <w:r w:rsidRPr="00EC30CB">
        <w:rPr>
          <w:rFonts w:hAnsi="宋体"/>
          <w:sz w:val="21"/>
          <w:szCs w:val="21"/>
          <w:lang w:val="es-ES" w:eastAsia="zh-CN"/>
        </w:rPr>
        <w:t>岁</w:t>
      </w:r>
      <w:r w:rsidR="000D0449">
        <w:rPr>
          <w:rFonts w:ascii="宋体" w:hAnsi="宋体" w:hint="eastAsia"/>
          <w:sz w:val="21"/>
          <w:szCs w:val="21"/>
          <w:lang w:val="es-ES" w:eastAsia="zh-CN"/>
        </w:rPr>
        <w:t>以上人群</w:t>
      </w:r>
      <w:r>
        <w:rPr>
          <w:rFonts w:ascii="宋体" w:hAnsi="宋体" w:hint="eastAsia"/>
          <w:sz w:val="21"/>
          <w:szCs w:val="21"/>
          <w:lang w:val="es-ES" w:eastAsia="zh-CN"/>
        </w:rPr>
        <w:t>全营养</w:t>
      </w:r>
      <w:r w:rsidRPr="00F55980">
        <w:rPr>
          <w:rFonts w:ascii="宋体" w:hAnsi="宋体"/>
          <w:sz w:val="21"/>
          <w:szCs w:val="21"/>
          <w:lang w:val="es-ES" w:eastAsia="zh-CN"/>
        </w:rPr>
        <w:t>配方食品</w:t>
      </w:r>
      <w:r w:rsidR="00D42271">
        <w:rPr>
          <w:rFonts w:ascii="宋体" w:hAnsi="宋体" w:hint="eastAsia"/>
          <w:sz w:val="21"/>
          <w:szCs w:val="21"/>
          <w:lang w:val="es-ES" w:eastAsia="zh-CN"/>
        </w:rPr>
        <w:t>中</w:t>
      </w:r>
      <w:r w:rsidRPr="00102EF7">
        <w:rPr>
          <w:rFonts w:ascii="宋体" w:hAnsi="宋体"/>
          <w:sz w:val="21"/>
          <w:szCs w:val="21"/>
          <w:lang w:val="es-ES" w:eastAsia="zh-CN"/>
        </w:rPr>
        <w:t>维生素和矿物质</w:t>
      </w:r>
      <w:r w:rsidR="00D42271">
        <w:rPr>
          <w:rFonts w:ascii="宋体" w:hAnsi="宋体" w:hint="eastAsia"/>
          <w:sz w:val="21"/>
          <w:szCs w:val="21"/>
          <w:lang w:val="es-ES" w:eastAsia="zh-CN"/>
        </w:rPr>
        <w:t>的</w:t>
      </w:r>
      <w:r>
        <w:rPr>
          <w:rFonts w:ascii="宋体" w:hAnsi="宋体" w:hint="eastAsia"/>
          <w:sz w:val="21"/>
          <w:szCs w:val="21"/>
          <w:lang w:val="es-ES" w:eastAsia="zh-CN"/>
        </w:rPr>
        <w:t>含量。</w:t>
      </w:r>
      <w:r w:rsidRPr="00F55980">
        <w:rPr>
          <w:rFonts w:ascii="宋体" w:hAnsi="宋体"/>
          <w:sz w:val="21"/>
          <w:szCs w:val="21"/>
          <w:lang w:val="es-ES" w:eastAsia="zh-CN"/>
        </w:rPr>
        <w:t xml:space="preserve"> </w:t>
      </w:r>
    </w:p>
    <w:p w:rsidR="00DC0D8F" w:rsidRPr="00FD77C6" w:rsidRDefault="00DC0D8F" w:rsidP="00F944C9">
      <w:pPr>
        <w:spacing w:line="320" w:lineRule="exact"/>
        <w:ind w:firstLineChars="200" w:firstLine="420"/>
        <w:jc w:val="both"/>
        <w:rPr>
          <w:sz w:val="21"/>
          <w:szCs w:val="21"/>
          <w:lang w:eastAsia="zh-CN"/>
        </w:rPr>
      </w:pPr>
      <w:r w:rsidRPr="00DF6AAA">
        <w:rPr>
          <w:rFonts w:hAnsi="宋体"/>
          <w:sz w:val="21"/>
          <w:szCs w:val="21"/>
          <w:lang w:eastAsia="zh-CN"/>
        </w:rPr>
        <w:t>在制定</w:t>
      </w:r>
      <w:r w:rsidRPr="00DF6AAA">
        <w:rPr>
          <w:sz w:val="21"/>
          <w:szCs w:val="21"/>
          <w:lang w:eastAsia="zh-CN"/>
        </w:rPr>
        <w:t>1-10</w:t>
      </w:r>
      <w:r w:rsidRPr="00DF6AAA">
        <w:rPr>
          <w:rFonts w:hAnsi="宋体"/>
          <w:sz w:val="21"/>
          <w:szCs w:val="21"/>
          <w:lang w:eastAsia="zh-CN"/>
        </w:rPr>
        <w:t>岁</w:t>
      </w:r>
      <w:r w:rsidR="00EC30CB">
        <w:rPr>
          <w:rFonts w:hAnsi="宋体" w:hint="eastAsia"/>
          <w:sz w:val="21"/>
          <w:szCs w:val="21"/>
          <w:lang w:eastAsia="zh-CN"/>
        </w:rPr>
        <w:t>人群全营养</w:t>
      </w:r>
      <w:r w:rsidRPr="00DF6AAA">
        <w:rPr>
          <w:rFonts w:hAnsi="宋体"/>
          <w:sz w:val="21"/>
          <w:szCs w:val="21"/>
          <w:lang w:eastAsia="zh-CN"/>
        </w:rPr>
        <w:t>配方食品</w:t>
      </w:r>
      <w:r w:rsidR="00EC30CB">
        <w:rPr>
          <w:rFonts w:hAnsi="宋体" w:hint="eastAsia"/>
          <w:sz w:val="21"/>
          <w:szCs w:val="21"/>
          <w:lang w:eastAsia="zh-CN"/>
        </w:rPr>
        <w:t>中</w:t>
      </w:r>
      <w:r w:rsidRPr="00DF6AAA">
        <w:rPr>
          <w:rFonts w:hAnsi="宋体"/>
          <w:sz w:val="21"/>
          <w:szCs w:val="21"/>
          <w:lang w:eastAsia="zh-CN"/>
        </w:rPr>
        <w:t>维生素和矿物质的限量时，主要参考了《中国居民营养素参考摄入量</w:t>
      </w:r>
      <w:r w:rsidRPr="00DF6AAA">
        <w:rPr>
          <w:sz w:val="21"/>
          <w:szCs w:val="21"/>
          <w:lang w:eastAsia="zh-CN"/>
        </w:rPr>
        <w:t xml:space="preserve">DRIs </w:t>
      </w:r>
      <w:r w:rsidRPr="00DF6AAA">
        <w:rPr>
          <w:rFonts w:hAnsi="宋体"/>
          <w:sz w:val="21"/>
          <w:szCs w:val="21"/>
          <w:lang w:eastAsia="zh-CN"/>
        </w:rPr>
        <w:t>》、</w:t>
      </w:r>
      <w:r w:rsidRPr="00DF6AAA">
        <w:rPr>
          <w:sz w:val="21"/>
          <w:szCs w:val="21"/>
          <w:lang w:eastAsia="zh-CN"/>
        </w:rPr>
        <w:t>GB10767</w:t>
      </w:r>
      <w:r w:rsidRPr="00DF6AAA">
        <w:rPr>
          <w:rFonts w:hAnsi="宋体"/>
          <w:sz w:val="21"/>
          <w:szCs w:val="21"/>
          <w:lang w:eastAsia="zh-CN"/>
        </w:rPr>
        <w:t>《较大婴儿和幼儿配方食品》</w:t>
      </w:r>
      <w:r w:rsidR="00F71155">
        <w:rPr>
          <w:rFonts w:hAnsi="宋体" w:hint="eastAsia"/>
          <w:sz w:val="21"/>
          <w:szCs w:val="21"/>
          <w:lang w:eastAsia="zh-CN"/>
        </w:rPr>
        <w:t>和欧</w:t>
      </w:r>
      <w:r w:rsidR="00111E7A" w:rsidRPr="00DF6AAA">
        <w:rPr>
          <w:rFonts w:hAnsi="宋体"/>
          <w:sz w:val="21"/>
          <w:szCs w:val="21"/>
          <w:lang w:eastAsia="zh-CN"/>
        </w:rPr>
        <w:t>盟</w:t>
      </w:r>
      <w:r w:rsidR="006E6AAB">
        <w:rPr>
          <w:rFonts w:hAnsi="宋体" w:hint="eastAsia"/>
          <w:sz w:val="21"/>
          <w:szCs w:val="21"/>
          <w:lang w:eastAsia="zh-CN"/>
        </w:rPr>
        <w:t>FSMP</w:t>
      </w:r>
      <w:r w:rsidR="00111E7A">
        <w:rPr>
          <w:rFonts w:hAnsi="宋体" w:hint="eastAsia"/>
          <w:sz w:val="21"/>
          <w:szCs w:val="21"/>
          <w:lang w:eastAsia="zh-CN"/>
        </w:rPr>
        <w:t>标准</w:t>
      </w:r>
      <w:r w:rsidR="00FD77C6">
        <w:rPr>
          <w:rFonts w:hAnsi="宋体" w:hint="eastAsia"/>
          <w:sz w:val="21"/>
          <w:szCs w:val="21"/>
          <w:lang w:eastAsia="zh-CN"/>
        </w:rPr>
        <w:t>。</w:t>
      </w:r>
    </w:p>
    <w:p w:rsidR="00E54B61" w:rsidRPr="00E54B61" w:rsidRDefault="00DC0D8F" w:rsidP="007439EA">
      <w:pPr>
        <w:spacing w:line="320" w:lineRule="exact"/>
        <w:ind w:firstLineChars="200" w:firstLine="420"/>
        <w:jc w:val="both"/>
        <w:rPr>
          <w:sz w:val="21"/>
          <w:szCs w:val="21"/>
          <w:lang w:eastAsia="zh-CN"/>
        </w:rPr>
      </w:pPr>
      <w:r w:rsidRPr="00800D2B">
        <w:rPr>
          <w:sz w:val="21"/>
          <w:szCs w:val="21"/>
          <w:lang w:eastAsia="zh-CN"/>
        </w:rPr>
        <w:t>在制定</w:t>
      </w:r>
      <w:r w:rsidR="006E6AAB">
        <w:rPr>
          <w:rFonts w:hint="eastAsia"/>
          <w:sz w:val="21"/>
          <w:szCs w:val="21"/>
          <w:lang w:eastAsia="zh-CN"/>
        </w:rPr>
        <w:t>10</w:t>
      </w:r>
      <w:r w:rsidR="006E6AAB">
        <w:rPr>
          <w:rFonts w:hint="eastAsia"/>
          <w:sz w:val="21"/>
          <w:szCs w:val="21"/>
          <w:lang w:eastAsia="zh-CN"/>
        </w:rPr>
        <w:t>岁以上人群</w:t>
      </w:r>
      <w:r w:rsidRPr="00800D2B">
        <w:rPr>
          <w:sz w:val="21"/>
          <w:szCs w:val="21"/>
          <w:lang w:eastAsia="zh-CN"/>
        </w:rPr>
        <w:t>全营养配方食品</w:t>
      </w:r>
      <w:r w:rsidR="006E6AAB">
        <w:rPr>
          <w:rFonts w:hint="eastAsia"/>
          <w:sz w:val="21"/>
          <w:szCs w:val="21"/>
          <w:lang w:eastAsia="zh-CN"/>
        </w:rPr>
        <w:t>中</w:t>
      </w:r>
      <w:r w:rsidRPr="00800D2B">
        <w:rPr>
          <w:sz w:val="21"/>
          <w:szCs w:val="21"/>
          <w:lang w:eastAsia="zh-CN"/>
        </w:rPr>
        <w:t>维生素和矿物质的限量时，主要参</w:t>
      </w:r>
      <w:r w:rsidRPr="00DF6AAA">
        <w:rPr>
          <w:rFonts w:hAnsi="宋体"/>
          <w:sz w:val="21"/>
          <w:szCs w:val="21"/>
          <w:lang w:eastAsia="zh-CN"/>
        </w:rPr>
        <w:t>考了《中国居民营养素参考摄入量</w:t>
      </w:r>
      <w:r w:rsidRPr="00E54B61">
        <w:rPr>
          <w:rFonts w:hAnsi="宋体"/>
          <w:sz w:val="21"/>
          <w:szCs w:val="21"/>
          <w:lang w:eastAsia="zh-CN"/>
        </w:rPr>
        <w:t xml:space="preserve">DRIs </w:t>
      </w:r>
      <w:r w:rsidRPr="00DF6AAA">
        <w:rPr>
          <w:rFonts w:hAnsi="宋体"/>
          <w:sz w:val="21"/>
          <w:szCs w:val="21"/>
          <w:lang w:eastAsia="zh-CN"/>
        </w:rPr>
        <w:t>》</w:t>
      </w:r>
      <w:r w:rsidR="00111E7A" w:rsidRPr="00DF6AAA">
        <w:rPr>
          <w:rFonts w:hAnsi="宋体"/>
          <w:sz w:val="21"/>
          <w:szCs w:val="21"/>
          <w:lang w:eastAsia="zh-CN"/>
        </w:rPr>
        <w:t>和欧盟</w:t>
      </w:r>
      <w:r w:rsidR="006E6AAB">
        <w:rPr>
          <w:rFonts w:hAnsi="宋体" w:hint="eastAsia"/>
          <w:sz w:val="21"/>
          <w:szCs w:val="21"/>
          <w:lang w:eastAsia="zh-CN"/>
        </w:rPr>
        <w:t>FSMP</w:t>
      </w:r>
      <w:r w:rsidR="00111E7A">
        <w:rPr>
          <w:rFonts w:hAnsi="宋体" w:hint="eastAsia"/>
          <w:sz w:val="21"/>
          <w:szCs w:val="21"/>
          <w:lang w:eastAsia="zh-CN"/>
        </w:rPr>
        <w:t>标准</w:t>
      </w:r>
      <w:r w:rsidR="007439EA">
        <w:rPr>
          <w:rFonts w:hAnsi="宋体" w:hint="eastAsia"/>
          <w:sz w:val="21"/>
          <w:szCs w:val="21"/>
          <w:lang w:eastAsia="zh-CN"/>
        </w:rPr>
        <w:t>。</w:t>
      </w:r>
    </w:p>
    <w:p w:rsidR="00F02959" w:rsidRPr="00F02959" w:rsidRDefault="00DA1C4A" w:rsidP="00F02959">
      <w:pPr>
        <w:spacing w:line="320" w:lineRule="exact"/>
        <w:ind w:firstLineChars="200" w:firstLine="420"/>
        <w:jc w:val="both"/>
        <w:rPr>
          <w:rFonts w:ascii="宋体" w:hAnsi="宋体"/>
          <w:sz w:val="21"/>
          <w:szCs w:val="21"/>
          <w:lang w:val="es-ES" w:eastAsia="zh-CN"/>
        </w:rPr>
      </w:pPr>
      <w:r w:rsidRPr="00DA1C4A">
        <w:rPr>
          <w:rFonts w:ascii="宋体" w:hAnsi="宋体" w:hint="eastAsia"/>
          <w:sz w:val="21"/>
          <w:szCs w:val="21"/>
          <w:lang w:val="es-ES" w:eastAsia="zh-CN"/>
        </w:rPr>
        <w:t>4.3.</w:t>
      </w:r>
      <w:r w:rsidR="003B7B64">
        <w:rPr>
          <w:rFonts w:ascii="宋体" w:hAnsi="宋体" w:hint="eastAsia"/>
          <w:sz w:val="21"/>
          <w:szCs w:val="21"/>
          <w:lang w:val="es-ES" w:eastAsia="zh-CN"/>
        </w:rPr>
        <w:t xml:space="preserve">4 </w:t>
      </w:r>
      <w:r w:rsidRPr="00F944C9">
        <w:rPr>
          <w:rFonts w:hAnsi="宋体"/>
          <w:sz w:val="21"/>
          <w:szCs w:val="21"/>
          <w:lang w:val="es-ES" w:eastAsia="zh-CN"/>
        </w:rPr>
        <w:t>特定全营养</w:t>
      </w:r>
      <w:r w:rsidR="00F02959" w:rsidRPr="00F944C9">
        <w:rPr>
          <w:rFonts w:hAnsi="宋体"/>
          <w:sz w:val="21"/>
          <w:szCs w:val="21"/>
          <w:lang w:val="es-ES" w:eastAsia="zh-CN"/>
        </w:rPr>
        <w:t>配方食品中</w:t>
      </w:r>
      <w:r w:rsidRPr="00F944C9">
        <w:rPr>
          <w:rFonts w:hAnsi="宋体"/>
          <w:sz w:val="21"/>
          <w:szCs w:val="21"/>
          <w:lang w:val="es-ES" w:eastAsia="zh-CN"/>
        </w:rPr>
        <w:t>维生素和矿物质</w:t>
      </w:r>
      <w:r w:rsidR="00F02959" w:rsidRPr="00F944C9">
        <w:rPr>
          <w:rFonts w:hAnsi="宋体"/>
          <w:sz w:val="21"/>
          <w:szCs w:val="21"/>
          <w:lang w:val="es-ES" w:eastAsia="zh-CN"/>
        </w:rPr>
        <w:t>的</w:t>
      </w:r>
      <w:r w:rsidRPr="00F944C9">
        <w:rPr>
          <w:rFonts w:hAnsi="宋体"/>
          <w:sz w:val="21"/>
          <w:szCs w:val="21"/>
          <w:lang w:val="es-ES" w:eastAsia="zh-CN"/>
        </w:rPr>
        <w:t>含量：</w:t>
      </w:r>
      <w:r w:rsidR="009B04A2" w:rsidRPr="00F944C9">
        <w:rPr>
          <w:rFonts w:hAnsi="宋体"/>
          <w:sz w:val="21"/>
          <w:szCs w:val="21"/>
          <w:lang w:val="es-ES" w:eastAsia="zh-CN"/>
        </w:rPr>
        <w:t>本标准附录</w:t>
      </w:r>
      <w:r w:rsidR="009B04A2" w:rsidRPr="00F944C9">
        <w:rPr>
          <w:sz w:val="21"/>
          <w:szCs w:val="21"/>
          <w:lang w:val="es-ES" w:eastAsia="zh-CN"/>
        </w:rPr>
        <w:t>A</w:t>
      </w:r>
      <w:r w:rsidR="009B04A2" w:rsidRPr="00F944C9">
        <w:rPr>
          <w:rFonts w:hAnsi="宋体"/>
          <w:sz w:val="21"/>
          <w:szCs w:val="21"/>
          <w:lang w:val="es-ES" w:eastAsia="zh-CN"/>
        </w:rPr>
        <w:t>中列出了临床</w:t>
      </w:r>
      <w:r w:rsidR="009B04A2" w:rsidRPr="00F944C9">
        <w:rPr>
          <w:sz w:val="21"/>
          <w:szCs w:val="21"/>
          <w:lang w:eastAsia="zh-CN"/>
        </w:rPr>
        <w:t>需求较多的特定全营养配方食品的</w:t>
      </w:r>
      <w:r w:rsidR="00C66306" w:rsidRPr="00F944C9">
        <w:rPr>
          <w:sz w:val="21"/>
          <w:szCs w:val="21"/>
          <w:lang w:eastAsia="zh-CN"/>
        </w:rPr>
        <w:t>产品类别和</w:t>
      </w:r>
      <w:r w:rsidR="009B04A2" w:rsidRPr="00F944C9">
        <w:rPr>
          <w:sz w:val="21"/>
          <w:szCs w:val="21"/>
          <w:lang w:eastAsia="zh-CN"/>
        </w:rPr>
        <w:t>主要技术要求。</w:t>
      </w:r>
      <w:r w:rsidR="009B04A2" w:rsidRPr="00F944C9">
        <w:rPr>
          <w:rFonts w:hAnsi="宋体"/>
          <w:sz w:val="21"/>
          <w:szCs w:val="21"/>
          <w:lang w:val="es-ES" w:eastAsia="zh-CN"/>
        </w:rPr>
        <w:t>此类产品</w:t>
      </w:r>
      <w:r w:rsidR="00F02959" w:rsidRPr="00F944C9">
        <w:rPr>
          <w:rFonts w:hAnsi="宋体"/>
          <w:sz w:val="21"/>
          <w:szCs w:val="21"/>
          <w:lang w:val="es-ES" w:eastAsia="zh-CN"/>
        </w:rPr>
        <w:t>中维生素和矿物质的含量应以</w:t>
      </w:r>
      <w:r w:rsidR="00CF0FC2" w:rsidRPr="00F944C9">
        <w:rPr>
          <w:rFonts w:hAnsi="宋体"/>
          <w:sz w:val="21"/>
          <w:szCs w:val="21"/>
          <w:lang w:val="es-ES" w:eastAsia="zh-CN"/>
        </w:rPr>
        <w:t>全营养配方食品</w:t>
      </w:r>
      <w:r w:rsidR="00F02959" w:rsidRPr="00F944C9">
        <w:rPr>
          <w:rFonts w:hAnsi="宋体"/>
          <w:sz w:val="21"/>
          <w:szCs w:val="21"/>
          <w:lang w:val="es-ES" w:eastAsia="zh-CN"/>
        </w:rPr>
        <w:t>为基础，但可根据疾病或医学状况对膳食的特殊需求，按照附录</w:t>
      </w:r>
      <w:r w:rsidR="00F02959" w:rsidRPr="00F944C9">
        <w:rPr>
          <w:sz w:val="21"/>
          <w:szCs w:val="21"/>
          <w:lang w:val="es-ES" w:eastAsia="zh-CN"/>
        </w:rPr>
        <w:t>A</w:t>
      </w:r>
      <w:r w:rsidR="00F02959" w:rsidRPr="00F944C9">
        <w:rPr>
          <w:rFonts w:hAnsi="宋体"/>
          <w:sz w:val="21"/>
          <w:szCs w:val="21"/>
          <w:lang w:val="es-ES" w:eastAsia="zh-CN"/>
        </w:rPr>
        <w:t>进行适当调整，以满足特</w:t>
      </w:r>
      <w:r w:rsidR="0041702B" w:rsidRPr="00F944C9">
        <w:rPr>
          <w:rFonts w:hAnsi="宋体"/>
          <w:sz w:val="21"/>
          <w:szCs w:val="21"/>
          <w:lang w:val="es-ES" w:eastAsia="zh-CN"/>
        </w:rPr>
        <w:t>定</w:t>
      </w:r>
      <w:r w:rsidR="00F02959" w:rsidRPr="00F944C9">
        <w:rPr>
          <w:rFonts w:hAnsi="宋体"/>
          <w:sz w:val="21"/>
          <w:szCs w:val="21"/>
          <w:lang w:val="es-ES" w:eastAsia="zh-CN"/>
        </w:rPr>
        <w:t>人群的营养需求。</w:t>
      </w:r>
    </w:p>
    <w:p w:rsidR="004F4FFA" w:rsidRPr="00F02959" w:rsidRDefault="001B4DA1" w:rsidP="004F4FFA">
      <w:pPr>
        <w:spacing w:line="320" w:lineRule="exact"/>
        <w:ind w:firstLineChars="200" w:firstLine="420"/>
        <w:jc w:val="both"/>
        <w:rPr>
          <w:rFonts w:ascii="宋体" w:hAnsi="宋体"/>
          <w:sz w:val="21"/>
          <w:szCs w:val="21"/>
          <w:lang w:val="es-ES" w:eastAsia="zh-CN"/>
        </w:rPr>
      </w:pPr>
      <w:r w:rsidRPr="00371C13">
        <w:rPr>
          <w:rFonts w:ascii="宋体" w:hAnsi="宋体" w:hint="eastAsia"/>
          <w:sz w:val="21"/>
          <w:szCs w:val="21"/>
          <w:lang w:val="es-ES" w:eastAsia="zh-CN"/>
        </w:rPr>
        <w:t>4.3.</w:t>
      </w:r>
      <w:r w:rsidR="00633BED" w:rsidRPr="00371C13">
        <w:rPr>
          <w:rFonts w:ascii="宋体" w:hAnsi="宋体" w:hint="eastAsia"/>
          <w:sz w:val="21"/>
          <w:szCs w:val="21"/>
          <w:lang w:val="es-ES" w:eastAsia="zh-CN"/>
        </w:rPr>
        <w:t>5</w:t>
      </w:r>
      <w:r w:rsidRPr="00371C13">
        <w:rPr>
          <w:rFonts w:ascii="宋体" w:hAnsi="宋体" w:hint="eastAsia"/>
          <w:sz w:val="21"/>
          <w:szCs w:val="21"/>
          <w:lang w:val="es-ES" w:eastAsia="zh-CN"/>
        </w:rPr>
        <w:t xml:space="preserve"> 非</w:t>
      </w:r>
      <w:r w:rsidRPr="00371C13">
        <w:rPr>
          <w:rFonts w:ascii="宋体" w:hAnsi="宋体"/>
          <w:sz w:val="21"/>
          <w:szCs w:val="21"/>
          <w:lang w:val="es-ES" w:eastAsia="zh-CN"/>
        </w:rPr>
        <w:t>全营养配方食品</w:t>
      </w:r>
      <w:r>
        <w:rPr>
          <w:rFonts w:ascii="宋体" w:hAnsi="宋体" w:hint="eastAsia"/>
          <w:sz w:val="21"/>
          <w:szCs w:val="21"/>
          <w:lang w:val="es-ES" w:eastAsia="zh-CN"/>
        </w:rPr>
        <w:t>：</w:t>
      </w:r>
      <w:r w:rsidR="009B04A2">
        <w:rPr>
          <w:rFonts w:ascii="宋体" w:hAnsi="宋体" w:hint="eastAsia"/>
          <w:sz w:val="21"/>
          <w:szCs w:val="21"/>
          <w:lang w:val="es-ES" w:eastAsia="zh-CN"/>
        </w:rPr>
        <w:t>本标准附录</w:t>
      </w:r>
      <w:r w:rsidR="009B04A2" w:rsidRPr="00F944C9">
        <w:rPr>
          <w:sz w:val="21"/>
          <w:szCs w:val="21"/>
          <w:lang w:val="es-ES" w:eastAsia="zh-CN"/>
        </w:rPr>
        <w:t>B</w:t>
      </w:r>
      <w:r w:rsidR="009B04A2">
        <w:rPr>
          <w:rFonts w:ascii="宋体" w:hAnsi="宋体" w:hint="eastAsia"/>
          <w:sz w:val="21"/>
          <w:szCs w:val="21"/>
          <w:lang w:val="es-ES" w:eastAsia="zh-CN"/>
        </w:rPr>
        <w:t>中列出了临床</w:t>
      </w:r>
      <w:r w:rsidR="009B04A2" w:rsidRPr="00103734">
        <w:rPr>
          <w:rFonts w:hAnsi="宋体"/>
          <w:sz w:val="21"/>
          <w:szCs w:val="21"/>
          <w:lang w:eastAsia="zh-CN"/>
        </w:rPr>
        <w:t>需求较多的</w:t>
      </w:r>
      <w:r w:rsidR="009B04A2">
        <w:rPr>
          <w:rFonts w:hAnsi="宋体" w:hint="eastAsia"/>
          <w:sz w:val="21"/>
          <w:szCs w:val="21"/>
          <w:lang w:eastAsia="zh-CN"/>
        </w:rPr>
        <w:t>非</w:t>
      </w:r>
      <w:r w:rsidR="009B04A2" w:rsidRPr="00103734">
        <w:rPr>
          <w:rFonts w:hAnsi="宋体"/>
          <w:sz w:val="21"/>
          <w:szCs w:val="21"/>
          <w:lang w:eastAsia="zh-CN"/>
        </w:rPr>
        <w:t>全营养配方食品</w:t>
      </w:r>
      <w:r w:rsidR="009B04A2">
        <w:rPr>
          <w:rFonts w:hAnsi="宋体" w:hint="eastAsia"/>
          <w:sz w:val="21"/>
          <w:szCs w:val="21"/>
          <w:lang w:eastAsia="zh-CN"/>
        </w:rPr>
        <w:t>的</w:t>
      </w:r>
      <w:r w:rsidR="00C66306">
        <w:rPr>
          <w:rFonts w:hAnsi="宋体" w:hint="eastAsia"/>
          <w:sz w:val="21"/>
          <w:szCs w:val="21"/>
          <w:lang w:eastAsia="zh-CN"/>
        </w:rPr>
        <w:t>产品类别和</w:t>
      </w:r>
      <w:r w:rsidR="009B04A2">
        <w:rPr>
          <w:rFonts w:hAnsi="宋体" w:hint="eastAsia"/>
          <w:sz w:val="21"/>
          <w:szCs w:val="21"/>
          <w:lang w:eastAsia="zh-CN"/>
        </w:rPr>
        <w:t>主要技术要求。</w:t>
      </w:r>
      <w:r w:rsidR="002A0850">
        <w:rPr>
          <w:rFonts w:hAnsi="宋体" w:hint="eastAsia"/>
          <w:sz w:val="21"/>
          <w:szCs w:val="21"/>
          <w:lang w:eastAsia="zh-CN"/>
        </w:rPr>
        <w:t>此类产品</w:t>
      </w:r>
      <w:r w:rsidR="004F4FFA" w:rsidRPr="004F4FFA">
        <w:rPr>
          <w:rFonts w:hAnsi="宋体"/>
          <w:sz w:val="21"/>
          <w:szCs w:val="21"/>
          <w:lang w:eastAsia="zh-CN"/>
        </w:rPr>
        <w:t>可根据疾病或医学状况对膳食的特殊需求选择性的添加维生素和矿物质。</w:t>
      </w:r>
      <w:r w:rsidR="002A0850">
        <w:rPr>
          <w:rFonts w:hAnsi="宋体" w:hint="eastAsia"/>
          <w:sz w:val="21"/>
          <w:szCs w:val="21"/>
          <w:lang w:eastAsia="zh-CN"/>
        </w:rPr>
        <w:t>由于此类产品为非</w:t>
      </w:r>
      <w:r w:rsidR="002A0850" w:rsidRPr="00103734">
        <w:rPr>
          <w:rFonts w:hAnsi="宋体"/>
          <w:sz w:val="21"/>
          <w:szCs w:val="21"/>
          <w:lang w:eastAsia="zh-CN"/>
        </w:rPr>
        <w:t>全营养配方食品</w:t>
      </w:r>
      <w:r w:rsidR="002A0850">
        <w:rPr>
          <w:rFonts w:hAnsi="宋体" w:hint="eastAsia"/>
          <w:sz w:val="21"/>
          <w:szCs w:val="21"/>
          <w:lang w:eastAsia="zh-CN"/>
        </w:rPr>
        <w:t>，因此对营养素限量不做要求。</w:t>
      </w:r>
    </w:p>
    <w:p w:rsidR="00BB726C" w:rsidRPr="00F944C9" w:rsidRDefault="005C0FAB" w:rsidP="00F944C9">
      <w:pPr>
        <w:snapToGrid w:val="0"/>
        <w:spacing w:line="320" w:lineRule="exact"/>
        <w:ind w:firstLineChars="200" w:firstLine="420"/>
        <w:jc w:val="both"/>
        <w:rPr>
          <w:sz w:val="21"/>
          <w:szCs w:val="21"/>
          <w:lang w:eastAsia="zh-CN"/>
        </w:rPr>
      </w:pPr>
      <w:r w:rsidRPr="00DA1C4A">
        <w:rPr>
          <w:rFonts w:ascii="宋体" w:hAnsi="宋体" w:hint="eastAsia"/>
          <w:sz w:val="21"/>
          <w:szCs w:val="21"/>
          <w:lang w:val="es-ES" w:eastAsia="zh-CN"/>
        </w:rPr>
        <w:t>4.3.</w:t>
      </w:r>
      <w:r w:rsidR="00633BED">
        <w:rPr>
          <w:rFonts w:ascii="宋体" w:hAnsi="宋体" w:hint="eastAsia"/>
          <w:sz w:val="21"/>
          <w:szCs w:val="21"/>
          <w:lang w:val="es-ES" w:eastAsia="zh-CN"/>
        </w:rPr>
        <w:t>6</w:t>
      </w:r>
      <w:r>
        <w:rPr>
          <w:rFonts w:ascii="宋体" w:hAnsi="宋体" w:hint="eastAsia"/>
          <w:sz w:val="21"/>
          <w:szCs w:val="21"/>
          <w:lang w:val="es-ES" w:eastAsia="zh-CN"/>
        </w:rPr>
        <w:t xml:space="preserve"> 可选择性成分：</w:t>
      </w:r>
      <w:r w:rsidR="000D0449" w:rsidRPr="00F55980">
        <w:rPr>
          <w:rFonts w:ascii="宋体" w:hAnsi="宋体"/>
          <w:sz w:val="21"/>
          <w:szCs w:val="21"/>
          <w:lang w:val="es-ES" w:eastAsia="zh-CN"/>
        </w:rPr>
        <w:t>参考欧盟</w:t>
      </w:r>
      <w:r w:rsidR="000D0449">
        <w:rPr>
          <w:rFonts w:ascii="宋体" w:hAnsi="宋体" w:hint="eastAsia"/>
          <w:sz w:val="21"/>
          <w:szCs w:val="21"/>
          <w:lang w:val="es-ES" w:eastAsia="zh-CN"/>
        </w:rPr>
        <w:t>FSMP</w:t>
      </w:r>
      <w:r w:rsidR="000D0449" w:rsidRPr="00F55980">
        <w:rPr>
          <w:rFonts w:ascii="宋体" w:hAnsi="宋体"/>
          <w:sz w:val="21"/>
          <w:szCs w:val="21"/>
          <w:lang w:val="es-ES" w:eastAsia="zh-CN"/>
        </w:rPr>
        <w:t>标准中的年龄划分</w:t>
      </w:r>
      <w:r w:rsidR="000D0449">
        <w:rPr>
          <w:rFonts w:ascii="宋体" w:hAnsi="宋体" w:hint="eastAsia"/>
          <w:sz w:val="21"/>
          <w:szCs w:val="21"/>
          <w:lang w:val="es-ES" w:eastAsia="zh-CN"/>
        </w:rPr>
        <w:t>，</w:t>
      </w:r>
      <w:r w:rsidR="007E3C61" w:rsidRPr="00F944C9">
        <w:rPr>
          <w:rFonts w:hAnsi="宋体"/>
          <w:sz w:val="21"/>
          <w:szCs w:val="21"/>
          <w:lang w:eastAsia="zh-CN"/>
        </w:rPr>
        <w:t>分别规定了</w:t>
      </w:r>
      <w:r w:rsidR="00D42271" w:rsidRPr="00F944C9">
        <w:rPr>
          <w:rFonts w:hAnsi="宋体"/>
          <w:sz w:val="21"/>
          <w:szCs w:val="21"/>
          <w:lang w:eastAsia="zh-CN"/>
        </w:rPr>
        <w:t>可用于</w:t>
      </w:r>
      <w:r w:rsidR="007E3C61" w:rsidRPr="00F944C9">
        <w:rPr>
          <w:sz w:val="21"/>
          <w:szCs w:val="21"/>
          <w:lang w:eastAsia="zh-CN"/>
        </w:rPr>
        <w:t>1-10</w:t>
      </w:r>
      <w:r w:rsidR="007E3C61" w:rsidRPr="00F944C9">
        <w:rPr>
          <w:rFonts w:hAnsi="宋体"/>
          <w:sz w:val="21"/>
          <w:szCs w:val="21"/>
          <w:lang w:eastAsia="zh-CN"/>
        </w:rPr>
        <w:t>岁人群和</w:t>
      </w:r>
      <w:r w:rsidR="007E3C61" w:rsidRPr="00F944C9">
        <w:rPr>
          <w:sz w:val="21"/>
          <w:szCs w:val="21"/>
          <w:lang w:eastAsia="zh-CN"/>
        </w:rPr>
        <w:t>10</w:t>
      </w:r>
      <w:r w:rsidR="007E3C61" w:rsidRPr="00F944C9">
        <w:rPr>
          <w:rFonts w:hAnsi="宋体"/>
          <w:sz w:val="21"/>
          <w:szCs w:val="21"/>
          <w:lang w:eastAsia="zh-CN"/>
        </w:rPr>
        <w:t>岁以上人群</w:t>
      </w:r>
      <w:r w:rsidR="00BB726C" w:rsidRPr="00F944C9">
        <w:rPr>
          <w:rFonts w:hAnsi="宋体"/>
          <w:sz w:val="21"/>
          <w:szCs w:val="21"/>
          <w:lang w:eastAsia="zh-CN"/>
        </w:rPr>
        <w:t>特殊医学用途配方食品中的可选择性成分。这些成分虽然不是必需成分，但有利于幼儿的生长发育，提供额外的营养物质</w:t>
      </w:r>
      <w:r w:rsidR="00A87CFC" w:rsidRPr="00F944C9">
        <w:rPr>
          <w:rFonts w:hAnsi="宋体"/>
          <w:sz w:val="21"/>
          <w:szCs w:val="21"/>
          <w:lang w:eastAsia="zh-CN"/>
        </w:rPr>
        <w:t>，</w:t>
      </w:r>
      <w:r w:rsidR="00EB31E1" w:rsidRPr="00F944C9">
        <w:rPr>
          <w:rFonts w:hAnsi="宋体"/>
          <w:sz w:val="21"/>
          <w:szCs w:val="21"/>
          <w:lang w:eastAsia="zh-CN"/>
        </w:rPr>
        <w:t>且</w:t>
      </w:r>
      <w:r w:rsidR="003678C2" w:rsidRPr="00F944C9">
        <w:rPr>
          <w:rFonts w:hAnsi="宋体"/>
          <w:sz w:val="21"/>
          <w:szCs w:val="21"/>
          <w:lang w:eastAsia="zh-CN"/>
        </w:rPr>
        <w:t>这些物质</w:t>
      </w:r>
      <w:r w:rsidR="00BB726C" w:rsidRPr="00F944C9">
        <w:rPr>
          <w:rFonts w:hAnsi="宋体"/>
          <w:sz w:val="21"/>
          <w:szCs w:val="21"/>
          <w:lang w:eastAsia="zh-CN"/>
        </w:rPr>
        <w:t>也</w:t>
      </w:r>
      <w:r w:rsidR="003678C2" w:rsidRPr="00F944C9">
        <w:rPr>
          <w:rFonts w:hAnsi="宋体"/>
          <w:sz w:val="21"/>
          <w:szCs w:val="21"/>
          <w:lang w:eastAsia="zh-CN"/>
        </w:rPr>
        <w:t>已</w:t>
      </w:r>
      <w:r w:rsidR="00376A6B" w:rsidRPr="00F944C9">
        <w:rPr>
          <w:rFonts w:hAnsi="宋体"/>
          <w:sz w:val="21"/>
          <w:szCs w:val="21"/>
          <w:lang w:eastAsia="zh-CN"/>
        </w:rPr>
        <w:t>被</w:t>
      </w:r>
      <w:r w:rsidR="003678C2" w:rsidRPr="00F944C9">
        <w:rPr>
          <w:sz w:val="21"/>
          <w:szCs w:val="21"/>
          <w:lang w:eastAsia="zh-CN"/>
        </w:rPr>
        <w:t>GB14880</w:t>
      </w:r>
      <w:r w:rsidR="003678C2" w:rsidRPr="00F944C9">
        <w:rPr>
          <w:rFonts w:hAnsi="宋体"/>
          <w:sz w:val="21"/>
          <w:szCs w:val="21"/>
          <w:lang w:eastAsia="zh-CN"/>
        </w:rPr>
        <w:t>批准使用</w:t>
      </w:r>
      <w:r w:rsidR="00376A6B" w:rsidRPr="00F944C9">
        <w:rPr>
          <w:rFonts w:hAnsi="宋体"/>
          <w:sz w:val="21"/>
          <w:szCs w:val="21"/>
          <w:lang w:eastAsia="zh-CN"/>
        </w:rPr>
        <w:t>。</w:t>
      </w:r>
      <w:r w:rsidR="00BB726C" w:rsidRPr="00F944C9">
        <w:rPr>
          <w:rFonts w:hAnsi="宋体"/>
          <w:sz w:val="21"/>
          <w:szCs w:val="21"/>
          <w:lang w:eastAsia="zh-CN"/>
        </w:rPr>
        <w:t>同时，这些成分</w:t>
      </w:r>
      <w:r w:rsidR="00EB31E1" w:rsidRPr="00F944C9">
        <w:rPr>
          <w:rFonts w:hAnsi="宋体"/>
          <w:sz w:val="21"/>
          <w:szCs w:val="21"/>
          <w:lang w:eastAsia="zh-CN"/>
        </w:rPr>
        <w:t>能够满足</w:t>
      </w:r>
      <w:r w:rsidR="00BB726C" w:rsidRPr="00F944C9">
        <w:rPr>
          <w:rFonts w:hAnsi="宋体"/>
          <w:sz w:val="21"/>
          <w:szCs w:val="21"/>
          <w:lang w:eastAsia="zh-CN"/>
        </w:rPr>
        <w:t>某些疾病或医学状况</w:t>
      </w:r>
      <w:r w:rsidR="00EB31E1" w:rsidRPr="00F944C9">
        <w:rPr>
          <w:rFonts w:hAnsi="宋体"/>
          <w:sz w:val="21"/>
          <w:szCs w:val="21"/>
          <w:lang w:eastAsia="zh-CN"/>
        </w:rPr>
        <w:t>下人群对营养素的特殊需要。</w:t>
      </w:r>
      <w:r w:rsidR="00B84AF4" w:rsidRPr="00F944C9">
        <w:rPr>
          <w:rFonts w:hAnsi="宋体"/>
          <w:sz w:val="21"/>
          <w:szCs w:val="21"/>
          <w:lang w:eastAsia="zh-CN"/>
        </w:rPr>
        <w:t>可选性成分（如膳食纤维、核苷酸等）的化合物来源可参照</w:t>
      </w:r>
      <w:r w:rsidR="00B84AF4" w:rsidRPr="00F944C9">
        <w:rPr>
          <w:sz w:val="21"/>
          <w:szCs w:val="21"/>
          <w:lang w:eastAsia="zh-CN"/>
        </w:rPr>
        <w:t>GB14880</w:t>
      </w:r>
      <w:r w:rsidR="00B84AF4" w:rsidRPr="00F944C9">
        <w:rPr>
          <w:rFonts w:hAnsi="宋体"/>
          <w:sz w:val="21"/>
          <w:szCs w:val="21"/>
          <w:lang w:eastAsia="zh-CN"/>
        </w:rPr>
        <w:t>表</w:t>
      </w:r>
      <w:r w:rsidR="00B84AF4" w:rsidRPr="00F944C9">
        <w:rPr>
          <w:sz w:val="21"/>
          <w:szCs w:val="21"/>
          <w:lang w:eastAsia="zh-CN"/>
        </w:rPr>
        <w:t>C.1</w:t>
      </w:r>
      <w:r w:rsidR="00B84AF4" w:rsidRPr="00F944C9">
        <w:rPr>
          <w:rFonts w:hAnsi="宋体"/>
          <w:sz w:val="21"/>
          <w:szCs w:val="21"/>
          <w:lang w:eastAsia="zh-CN"/>
        </w:rPr>
        <w:t>和表</w:t>
      </w:r>
      <w:r w:rsidR="00B84AF4" w:rsidRPr="00F944C9">
        <w:rPr>
          <w:sz w:val="21"/>
          <w:szCs w:val="21"/>
          <w:lang w:eastAsia="zh-CN"/>
        </w:rPr>
        <w:t>C.2</w:t>
      </w:r>
      <w:r w:rsidR="00B84AF4" w:rsidRPr="00F944C9">
        <w:rPr>
          <w:rFonts w:hAnsi="宋体"/>
          <w:sz w:val="21"/>
          <w:szCs w:val="21"/>
          <w:lang w:eastAsia="zh-CN"/>
        </w:rPr>
        <w:t>的规定。</w:t>
      </w:r>
    </w:p>
    <w:p w:rsidR="00190B0D" w:rsidRPr="00EB31E1" w:rsidRDefault="00EB31E1" w:rsidP="00EB31E1">
      <w:pPr>
        <w:spacing w:line="320" w:lineRule="exact"/>
        <w:ind w:firstLineChars="200" w:firstLine="420"/>
        <w:jc w:val="both"/>
        <w:rPr>
          <w:rFonts w:ascii="宋体" w:hAnsi="宋体"/>
          <w:color w:val="000000"/>
          <w:sz w:val="21"/>
          <w:szCs w:val="21"/>
          <w:lang w:eastAsia="zh-CN"/>
        </w:rPr>
      </w:pPr>
      <w:r w:rsidRPr="00EB31E1">
        <w:rPr>
          <w:rFonts w:ascii="宋体" w:hAnsi="宋体" w:hint="eastAsia"/>
          <w:color w:val="000000"/>
          <w:sz w:val="21"/>
          <w:szCs w:val="21"/>
          <w:lang w:eastAsia="zh-CN"/>
        </w:rPr>
        <w:t xml:space="preserve">4.4 </w:t>
      </w:r>
      <w:r w:rsidR="00190B0D" w:rsidRPr="00EB31E1">
        <w:rPr>
          <w:rFonts w:ascii="宋体" w:hAnsi="宋体"/>
          <w:color w:val="000000"/>
          <w:sz w:val="21"/>
          <w:szCs w:val="21"/>
          <w:lang w:eastAsia="zh-CN"/>
        </w:rPr>
        <w:t>食品添加剂和营养素强化剂</w:t>
      </w:r>
    </w:p>
    <w:p w:rsidR="00685E34" w:rsidRPr="00CC6C85" w:rsidRDefault="00685E34" w:rsidP="00F71155">
      <w:pPr>
        <w:spacing w:line="320" w:lineRule="exact"/>
        <w:ind w:firstLineChars="200" w:firstLine="420"/>
        <w:jc w:val="both"/>
        <w:rPr>
          <w:sz w:val="21"/>
          <w:szCs w:val="21"/>
          <w:lang w:eastAsia="zh-CN"/>
        </w:rPr>
      </w:pPr>
      <w:r w:rsidRPr="00CC6C85">
        <w:rPr>
          <w:rFonts w:hAnsi="宋体"/>
          <w:sz w:val="21"/>
          <w:szCs w:val="21"/>
          <w:lang w:eastAsia="zh-CN"/>
        </w:rPr>
        <w:lastRenderedPageBreak/>
        <w:t>由于特殊医学用途配方食品的配方、产品形态及生产工艺与婴幼儿配方食品非常相似</w:t>
      </w:r>
      <w:r w:rsidR="006E6AAB">
        <w:rPr>
          <w:rFonts w:hAnsi="宋体" w:hint="eastAsia"/>
          <w:sz w:val="21"/>
          <w:szCs w:val="21"/>
          <w:lang w:eastAsia="zh-CN"/>
        </w:rPr>
        <w:t>，</w:t>
      </w:r>
      <w:r w:rsidRPr="00CC6C85">
        <w:rPr>
          <w:rFonts w:hAnsi="宋体"/>
          <w:sz w:val="21"/>
          <w:szCs w:val="21"/>
          <w:lang w:eastAsia="zh-CN"/>
        </w:rPr>
        <w:t>且</w:t>
      </w:r>
      <w:r w:rsidRPr="00CC6C85">
        <w:rPr>
          <w:sz w:val="21"/>
          <w:szCs w:val="21"/>
          <w:lang w:eastAsia="zh-CN"/>
        </w:rPr>
        <w:t>1-10</w:t>
      </w:r>
      <w:r w:rsidRPr="00CC6C85">
        <w:rPr>
          <w:rFonts w:hAnsi="宋体"/>
          <w:sz w:val="21"/>
          <w:szCs w:val="21"/>
          <w:lang w:eastAsia="zh-CN"/>
        </w:rPr>
        <w:t>岁人群涵盖</w:t>
      </w:r>
      <w:r w:rsidRPr="00CC6C85">
        <w:rPr>
          <w:sz w:val="21"/>
          <w:szCs w:val="21"/>
          <w:lang w:eastAsia="zh-CN"/>
        </w:rPr>
        <w:t>1-3</w:t>
      </w:r>
      <w:r w:rsidRPr="00CC6C85">
        <w:rPr>
          <w:rFonts w:hAnsi="宋体"/>
          <w:sz w:val="21"/>
          <w:szCs w:val="21"/>
          <w:lang w:eastAsia="zh-CN"/>
        </w:rPr>
        <w:t>岁幼儿</w:t>
      </w:r>
      <w:r w:rsidR="006E6AAB">
        <w:rPr>
          <w:rFonts w:hAnsi="宋体" w:hint="eastAsia"/>
          <w:sz w:val="21"/>
          <w:szCs w:val="21"/>
          <w:lang w:eastAsia="zh-CN"/>
        </w:rPr>
        <w:t>。</w:t>
      </w:r>
      <w:r w:rsidRPr="00CC6C85">
        <w:rPr>
          <w:rFonts w:hAnsi="宋体"/>
          <w:sz w:val="21"/>
          <w:szCs w:val="21"/>
          <w:lang w:eastAsia="zh-CN"/>
        </w:rPr>
        <w:t>因此本标准规定</w:t>
      </w:r>
      <w:r w:rsidRPr="00CC6C85">
        <w:rPr>
          <w:rFonts w:hAnsi="宋体"/>
          <w:bCs/>
          <w:sz w:val="21"/>
          <w:szCs w:val="21"/>
          <w:lang w:eastAsia="zh-CN"/>
        </w:rPr>
        <w:t>适用于</w:t>
      </w:r>
      <w:r w:rsidRPr="00CC6C85">
        <w:rPr>
          <w:bCs/>
          <w:sz w:val="21"/>
          <w:szCs w:val="21"/>
          <w:lang w:eastAsia="zh-CN"/>
        </w:rPr>
        <w:t>1-10</w:t>
      </w:r>
      <w:r w:rsidRPr="00CC6C85">
        <w:rPr>
          <w:rFonts w:hAnsi="宋体"/>
          <w:bCs/>
          <w:sz w:val="21"/>
          <w:szCs w:val="21"/>
          <w:lang w:eastAsia="zh-CN"/>
        </w:rPr>
        <w:t>岁人群产品中食品添加剂的使用</w:t>
      </w:r>
      <w:r w:rsidR="006E6AAB">
        <w:rPr>
          <w:rFonts w:hAnsi="宋体" w:hint="eastAsia"/>
          <w:bCs/>
          <w:sz w:val="21"/>
          <w:szCs w:val="21"/>
          <w:lang w:eastAsia="zh-CN"/>
        </w:rPr>
        <w:t>可参照</w:t>
      </w:r>
      <w:r w:rsidRPr="00CC6C85">
        <w:rPr>
          <w:bCs/>
          <w:sz w:val="21"/>
          <w:szCs w:val="21"/>
          <w:lang w:eastAsia="zh-CN"/>
        </w:rPr>
        <w:t>GB2760</w:t>
      </w:r>
      <w:r w:rsidRPr="00CC6C85">
        <w:rPr>
          <w:rFonts w:hAnsi="宋体"/>
          <w:bCs/>
          <w:sz w:val="21"/>
          <w:szCs w:val="21"/>
          <w:lang w:eastAsia="zh-CN"/>
        </w:rPr>
        <w:t>中</w:t>
      </w:r>
      <w:r w:rsidRPr="00CC6C85">
        <w:rPr>
          <w:bCs/>
          <w:sz w:val="21"/>
          <w:szCs w:val="21"/>
          <w:lang w:eastAsia="zh-CN"/>
        </w:rPr>
        <w:t>13.0</w:t>
      </w:r>
      <w:r w:rsidRPr="00CC6C85">
        <w:rPr>
          <w:rFonts w:hAnsi="宋体"/>
          <w:bCs/>
          <w:sz w:val="21"/>
          <w:szCs w:val="21"/>
          <w:lang w:eastAsia="zh-CN"/>
        </w:rPr>
        <w:t>特殊膳食用食品中允许添加的种类。</w:t>
      </w:r>
    </w:p>
    <w:p w:rsidR="00190B0D" w:rsidRPr="00CC6C85" w:rsidRDefault="00685E34" w:rsidP="00F71155">
      <w:pPr>
        <w:spacing w:line="320" w:lineRule="exact"/>
        <w:ind w:firstLineChars="200" w:firstLine="420"/>
        <w:jc w:val="both"/>
        <w:rPr>
          <w:sz w:val="21"/>
          <w:szCs w:val="21"/>
          <w:lang w:eastAsia="zh-CN"/>
        </w:rPr>
      </w:pPr>
      <w:r w:rsidRPr="00CC6C85">
        <w:rPr>
          <w:rFonts w:hAnsi="宋体"/>
          <w:sz w:val="21"/>
          <w:szCs w:val="21"/>
          <w:lang w:eastAsia="zh-CN"/>
        </w:rPr>
        <w:t>同时，</w:t>
      </w:r>
      <w:r w:rsidR="00190B0D" w:rsidRPr="00CC6C85">
        <w:rPr>
          <w:rFonts w:hAnsi="宋体"/>
          <w:sz w:val="21"/>
          <w:szCs w:val="21"/>
          <w:lang w:eastAsia="zh-CN"/>
        </w:rPr>
        <w:t>也有很多特殊医学用途配方食品主要配料为麦芽糊精或者玉米糖浆，生产工艺及产品形态与饮料类产品也极为相似</w:t>
      </w:r>
      <w:r w:rsidR="00F71155">
        <w:rPr>
          <w:rFonts w:hAnsi="宋体" w:hint="eastAsia"/>
          <w:sz w:val="21"/>
          <w:szCs w:val="21"/>
          <w:lang w:eastAsia="zh-CN"/>
        </w:rPr>
        <w:t>；且由于</w:t>
      </w:r>
      <w:r w:rsidRPr="00CC6C85">
        <w:rPr>
          <w:sz w:val="21"/>
          <w:szCs w:val="21"/>
          <w:lang w:eastAsia="zh-CN"/>
        </w:rPr>
        <w:t>10</w:t>
      </w:r>
      <w:r w:rsidR="00190B0D" w:rsidRPr="00CC6C85">
        <w:rPr>
          <w:rFonts w:hAnsi="宋体"/>
          <w:sz w:val="21"/>
          <w:szCs w:val="21"/>
          <w:lang w:eastAsia="zh-CN"/>
        </w:rPr>
        <w:t>岁以上人群耐受性水平较高。</w:t>
      </w:r>
      <w:r w:rsidRPr="00CC6C85">
        <w:rPr>
          <w:rFonts w:hAnsi="宋体"/>
          <w:sz w:val="21"/>
          <w:szCs w:val="21"/>
          <w:lang w:eastAsia="zh-CN"/>
        </w:rPr>
        <w:t>因此本标准规定</w:t>
      </w:r>
      <w:r w:rsidRPr="00CC6C85">
        <w:rPr>
          <w:rFonts w:hAnsi="宋体"/>
          <w:bCs/>
          <w:sz w:val="21"/>
          <w:szCs w:val="21"/>
          <w:lang w:eastAsia="zh-CN"/>
        </w:rPr>
        <w:t>适用于</w:t>
      </w:r>
      <w:r w:rsidRPr="00CC6C85">
        <w:rPr>
          <w:bCs/>
          <w:sz w:val="21"/>
          <w:szCs w:val="21"/>
          <w:lang w:eastAsia="zh-CN"/>
        </w:rPr>
        <w:t>10</w:t>
      </w:r>
      <w:r w:rsidRPr="00CC6C85">
        <w:rPr>
          <w:rFonts w:hAnsi="宋体"/>
          <w:bCs/>
          <w:sz w:val="21"/>
          <w:szCs w:val="21"/>
          <w:lang w:eastAsia="zh-CN"/>
        </w:rPr>
        <w:t>岁以上人群产品中食品添加剂的使用</w:t>
      </w:r>
      <w:r w:rsidR="006E6AAB">
        <w:rPr>
          <w:rFonts w:hAnsi="宋体" w:hint="eastAsia"/>
          <w:bCs/>
          <w:sz w:val="21"/>
          <w:szCs w:val="21"/>
          <w:lang w:eastAsia="zh-CN"/>
        </w:rPr>
        <w:t>可参照</w:t>
      </w:r>
      <w:r w:rsidRPr="00CC6C85">
        <w:rPr>
          <w:bCs/>
          <w:sz w:val="21"/>
          <w:szCs w:val="21"/>
          <w:lang w:eastAsia="zh-CN"/>
        </w:rPr>
        <w:t>GB2760</w:t>
      </w:r>
      <w:r w:rsidRPr="00CC6C85">
        <w:rPr>
          <w:rFonts w:hAnsi="宋体"/>
          <w:bCs/>
          <w:sz w:val="21"/>
          <w:szCs w:val="21"/>
          <w:lang w:eastAsia="zh-CN"/>
        </w:rPr>
        <w:t>中相同或相近产品中允许添加的种类。</w:t>
      </w:r>
      <w:r w:rsidR="00404330" w:rsidRPr="00CC6C85">
        <w:rPr>
          <w:rFonts w:hAnsi="宋体"/>
          <w:bCs/>
          <w:color w:val="000000"/>
          <w:sz w:val="21"/>
          <w:szCs w:val="21"/>
          <w:lang w:eastAsia="zh-CN"/>
        </w:rPr>
        <w:t>如婴幼儿配方食品、饮料类产品、乳及乳制品类以及其他相似产品。</w:t>
      </w:r>
    </w:p>
    <w:p w:rsidR="00A5018A" w:rsidRPr="00CC6C85" w:rsidRDefault="00EB31E1" w:rsidP="00CC6C85">
      <w:pPr>
        <w:spacing w:line="320" w:lineRule="exact"/>
        <w:ind w:firstLineChars="200" w:firstLine="420"/>
        <w:jc w:val="both"/>
        <w:rPr>
          <w:color w:val="000000"/>
          <w:sz w:val="21"/>
          <w:szCs w:val="21"/>
          <w:lang w:eastAsia="zh-CN"/>
        </w:rPr>
      </w:pPr>
      <w:r w:rsidRPr="00EB31E1">
        <w:rPr>
          <w:rFonts w:ascii="宋体" w:hAnsi="宋体" w:hint="eastAsia"/>
          <w:color w:val="000000"/>
          <w:sz w:val="21"/>
          <w:szCs w:val="21"/>
          <w:lang w:eastAsia="zh-CN"/>
        </w:rPr>
        <w:t>4.5</w:t>
      </w:r>
      <w:r w:rsidR="00190B0D" w:rsidRPr="00EB31E1">
        <w:rPr>
          <w:rFonts w:ascii="宋体" w:hAnsi="宋体" w:hint="eastAsia"/>
          <w:color w:val="000000"/>
          <w:sz w:val="21"/>
          <w:szCs w:val="21"/>
          <w:lang w:eastAsia="zh-CN"/>
        </w:rPr>
        <w:t xml:space="preserve"> </w:t>
      </w:r>
      <w:r w:rsidR="003678C2" w:rsidRPr="00CC6C85">
        <w:rPr>
          <w:rFonts w:hAnsi="宋体"/>
          <w:color w:val="000000"/>
          <w:sz w:val="21"/>
          <w:szCs w:val="21"/>
          <w:lang w:eastAsia="zh-CN"/>
        </w:rPr>
        <w:t>特殊医学用途配方食品中不应当随意添加氨基酸，只有由于某种疾病或医学状况对膳食的</w:t>
      </w:r>
      <w:r w:rsidR="006E6AAB">
        <w:rPr>
          <w:rFonts w:hAnsi="宋体"/>
          <w:color w:val="000000"/>
          <w:sz w:val="21"/>
          <w:szCs w:val="21"/>
          <w:lang w:eastAsia="zh-CN"/>
        </w:rPr>
        <w:t>特殊要求或为了改善蛋白质质量的时候，才可以添加氨基酸。本标准</w:t>
      </w:r>
      <w:r w:rsidR="003678C2" w:rsidRPr="00CC6C85">
        <w:rPr>
          <w:rFonts w:hAnsi="宋体"/>
          <w:color w:val="000000"/>
          <w:sz w:val="21"/>
          <w:szCs w:val="21"/>
          <w:lang w:eastAsia="zh-CN"/>
        </w:rPr>
        <w:t>引用了</w:t>
      </w:r>
      <w:r w:rsidR="003678C2" w:rsidRPr="00CC6C85">
        <w:rPr>
          <w:color w:val="000000"/>
          <w:sz w:val="21"/>
          <w:szCs w:val="21"/>
          <w:lang w:eastAsia="zh-CN"/>
        </w:rPr>
        <w:t>GB</w:t>
      </w:r>
      <w:r w:rsidR="006D3251" w:rsidRPr="00CC6C85">
        <w:rPr>
          <w:color w:val="000000"/>
          <w:sz w:val="21"/>
          <w:szCs w:val="21"/>
          <w:lang w:eastAsia="zh-CN"/>
        </w:rPr>
        <w:t>25596-2010</w:t>
      </w:r>
      <w:r w:rsidR="003678C2" w:rsidRPr="00CC6C85">
        <w:rPr>
          <w:color w:val="000000"/>
          <w:sz w:val="21"/>
          <w:szCs w:val="21"/>
          <w:lang w:eastAsia="zh-CN"/>
        </w:rPr>
        <w:t xml:space="preserve"> </w:t>
      </w:r>
      <w:r w:rsidR="003678C2" w:rsidRPr="00CC6C85">
        <w:rPr>
          <w:rFonts w:hAnsi="宋体"/>
          <w:color w:val="000000"/>
          <w:sz w:val="21"/>
          <w:szCs w:val="21"/>
          <w:lang w:eastAsia="zh-CN"/>
        </w:rPr>
        <w:t>特殊医学用途婴儿配方食品中的附录</w:t>
      </w:r>
      <w:r w:rsidR="003678C2" w:rsidRPr="00CC6C85">
        <w:rPr>
          <w:color w:val="000000"/>
          <w:sz w:val="21"/>
          <w:szCs w:val="21"/>
          <w:lang w:eastAsia="zh-CN"/>
        </w:rPr>
        <w:t>B</w:t>
      </w:r>
      <w:r w:rsidR="00CE1636" w:rsidRPr="00CC6C85">
        <w:rPr>
          <w:rFonts w:hAnsi="宋体"/>
          <w:color w:val="000000"/>
          <w:sz w:val="21"/>
          <w:szCs w:val="21"/>
          <w:lang w:eastAsia="zh-CN"/>
        </w:rPr>
        <w:t>和</w:t>
      </w:r>
      <w:r w:rsidR="00CE1636" w:rsidRPr="00CC6C85">
        <w:rPr>
          <w:color w:val="000000"/>
          <w:sz w:val="21"/>
          <w:szCs w:val="21"/>
          <w:lang w:eastAsia="zh-CN"/>
        </w:rPr>
        <w:t>Codex</w:t>
      </w:r>
      <w:r w:rsidR="00194079" w:rsidRPr="00CC6C85">
        <w:rPr>
          <w:color w:val="000000"/>
          <w:sz w:val="21"/>
          <w:szCs w:val="21"/>
          <w:lang w:eastAsia="zh-CN"/>
        </w:rPr>
        <w:t xml:space="preserve"> CAC/GL 10 - 1979 </w:t>
      </w:r>
      <w:r w:rsidR="00194079" w:rsidRPr="00CC6C85">
        <w:rPr>
          <w:rFonts w:hAnsi="宋体"/>
          <w:color w:val="000000"/>
          <w:sz w:val="21"/>
          <w:szCs w:val="21"/>
          <w:lang w:eastAsia="zh-CN"/>
        </w:rPr>
        <w:t>婴幼儿特殊膳食用食品中营养物质的参考清单</w:t>
      </w:r>
      <w:r w:rsidR="00CE1636" w:rsidRPr="00CC6C85">
        <w:rPr>
          <w:rFonts w:hAnsi="宋体"/>
          <w:color w:val="000000"/>
          <w:sz w:val="21"/>
          <w:szCs w:val="21"/>
          <w:lang w:eastAsia="zh-CN"/>
        </w:rPr>
        <w:t>中允许使用的氨基酸</w:t>
      </w:r>
      <w:r w:rsidR="003678C2" w:rsidRPr="00CC6C85">
        <w:rPr>
          <w:rFonts w:hAnsi="宋体"/>
          <w:color w:val="000000"/>
          <w:sz w:val="21"/>
          <w:szCs w:val="21"/>
          <w:lang w:eastAsia="zh-CN"/>
        </w:rPr>
        <w:t>。</w:t>
      </w:r>
    </w:p>
    <w:p w:rsidR="00CC6C85" w:rsidRPr="00CC6C85" w:rsidRDefault="00CC6C85" w:rsidP="0026160A">
      <w:pPr>
        <w:spacing w:line="380" w:lineRule="exact"/>
        <w:ind w:firstLineChars="200" w:firstLine="420"/>
        <w:jc w:val="both"/>
        <w:rPr>
          <w:rFonts w:ascii="宋体" w:hAnsi="宋体"/>
          <w:color w:val="000000"/>
          <w:sz w:val="21"/>
          <w:szCs w:val="21"/>
          <w:lang w:eastAsia="zh-CN"/>
        </w:rPr>
      </w:pPr>
      <w:r w:rsidRPr="00CC6C85">
        <w:rPr>
          <w:rFonts w:ascii="宋体" w:hAnsi="宋体" w:hint="eastAsia"/>
          <w:color w:val="000000"/>
          <w:sz w:val="21"/>
          <w:szCs w:val="21"/>
          <w:lang w:eastAsia="zh-CN"/>
        </w:rPr>
        <w:t>4.6</w:t>
      </w:r>
      <w:r>
        <w:rPr>
          <w:rFonts w:ascii="宋体" w:hAnsi="宋体" w:hint="eastAsia"/>
          <w:color w:val="000000"/>
          <w:sz w:val="21"/>
          <w:szCs w:val="21"/>
          <w:lang w:eastAsia="zh-CN"/>
        </w:rPr>
        <w:t xml:space="preserve"> </w:t>
      </w:r>
      <w:r w:rsidRPr="00CC6C85">
        <w:rPr>
          <w:rFonts w:ascii="宋体" w:hAnsi="宋体"/>
          <w:color w:val="000000"/>
          <w:sz w:val="21"/>
          <w:szCs w:val="21"/>
          <w:lang w:eastAsia="zh-CN"/>
        </w:rPr>
        <w:t xml:space="preserve"> 卫生要求</w:t>
      </w:r>
    </w:p>
    <w:p w:rsidR="003A3D53" w:rsidRPr="00F944C9" w:rsidRDefault="00CC6C85" w:rsidP="00F944C9">
      <w:pPr>
        <w:spacing w:line="320" w:lineRule="exact"/>
        <w:ind w:firstLineChars="200" w:firstLine="420"/>
        <w:jc w:val="both"/>
        <w:rPr>
          <w:bCs/>
          <w:sz w:val="21"/>
          <w:szCs w:val="21"/>
          <w:lang w:eastAsia="zh-CN"/>
        </w:rPr>
      </w:pPr>
      <w:r>
        <w:rPr>
          <w:rFonts w:ascii="宋体" w:hAnsi="宋体" w:hint="eastAsia"/>
          <w:color w:val="000000"/>
          <w:sz w:val="21"/>
          <w:szCs w:val="21"/>
          <w:lang w:eastAsia="zh-CN"/>
        </w:rPr>
        <w:t>4.6</w:t>
      </w:r>
      <w:r w:rsidRPr="00CC6C85">
        <w:rPr>
          <w:rFonts w:ascii="宋体" w:hAnsi="宋体"/>
          <w:color w:val="000000"/>
          <w:sz w:val="21"/>
          <w:szCs w:val="21"/>
          <w:lang w:eastAsia="zh-CN"/>
        </w:rPr>
        <w:t>.1污染物限量</w:t>
      </w:r>
      <w:r w:rsidR="00F944C9">
        <w:rPr>
          <w:rFonts w:ascii="宋体" w:hAnsi="宋体" w:hint="eastAsia"/>
          <w:color w:val="000000"/>
          <w:sz w:val="21"/>
          <w:szCs w:val="21"/>
          <w:lang w:eastAsia="zh-CN"/>
        </w:rPr>
        <w:t>：</w:t>
      </w:r>
      <w:r w:rsidR="006B1474" w:rsidRPr="00F944C9">
        <w:rPr>
          <w:rFonts w:hAnsi="宋体"/>
          <w:color w:val="000000"/>
          <w:sz w:val="21"/>
          <w:szCs w:val="21"/>
          <w:lang w:eastAsia="zh-CN"/>
        </w:rPr>
        <w:t>本标准采</w:t>
      </w:r>
      <w:r w:rsidR="007439EA" w:rsidRPr="00F944C9">
        <w:rPr>
          <w:rFonts w:hAnsi="宋体"/>
          <w:color w:val="000000"/>
          <w:sz w:val="21"/>
          <w:szCs w:val="21"/>
          <w:lang w:eastAsia="zh-CN"/>
        </w:rPr>
        <w:t>纳</w:t>
      </w:r>
      <w:r w:rsidR="006B1474" w:rsidRPr="00F944C9">
        <w:rPr>
          <w:rFonts w:hAnsi="宋体"/>
          <w:color w:val="000000"/>
          <w:sz w:val="21"/>
          <w:szCs w:val="21"/>
          <w:lang w:eastAsia="zh-CN"/>
        </w:rPr>
        <w:t>了</w:t>
      </w:r>
      <w:r w:rsidR="006B1474" w:rsidRPr="00F944C9">
        <w:rPr>
          <w:color w:val="000000"/>
          <w:sz w:val="21"/>
          <w:szCs w:val="21"/>
          <w:lang w:eastAsia="zh-CN"/>
        </w:rPr>
        <w:t>GB25596</w:t>
      </w:r>
      <w:r w:rsidR="006B1474" w:rsidRPr="00F944C9">
        <w:rPr>
          <w:rFonts w:hAnsi="宋体"/>
          <w:color w:val="000000"/>
          <w:sz w:val="21"/>
          <w:szCs w:val="21"/>
          <w:lang w:eastAsia="zh-CN"/>
        </w:rPr>
        <w:t>《特殊医学用途婴儿配方食品</w:t>
      </w:r>
      <w:r w:rsidR="000454D0">
        <w:rPr>
          <w:rFonts w:hAnsi="宋体" w:hint="eastAsia"/>
          <w:color w:val="000000"/>
          <w:sz w:val="21"/>
          <w:szCs w:val="21"/>
          <w:lang w:eastAsia="zh-CN"/>
        </w:rPr>
        <w:t>通则</w:t>
      </w:r>
      <w:r w:rsidR="006B1474" w:rsidRPr="00F944C9">
        <w:rPr>
          <w:rFonts w:hAnsi="宋体"/>
          <w:color w:val="000000"/>
          <w:sz w:val="21"/>
          <w:szCs w:val="21"/>
          <w:lang w:eastAsia="zh-CN"/>
        </w:rPr>
        <w:t>》</w:t>
      </w:r>
      <w:r w:rsidR="007439EA" w:rsidRPr="00F944C9">
        <w:rPr>
          <w:rFonts w:hAnsi="宋体"/>
          <w:color w:val="000000"/>
          <w:sz w:val="21"/>
          <w:szCs w:val="21"/>
          <w:lang w:eastAsia="zh-CN"/>
        </w:rPr>
        <w:t>污染物</w:t>
      </w:r>
      <w:r w:rsidR="006B1474" w:rsidRPr="00F944C9">
        <w:rPr>
          <w:rFonts w:hAnsi="宋体"/>
          <w:color w:val="000000"/>
          <w:sz w:val="21"/>
          <w:szCs w:val="21"/>
          <w:lang w:eastAsia="zh-CN"/>
        </w:rPr>
        <w:t>的限量。</w:t>
      </w:r>
      <w:r w:rsidRPr="00F944C9">
        <w:rPr>
          <w:rFonts w:hAnsi="宋体"/>
          <w:bCs/>
          <w:sz w:val="21"/>
          <w:szCs w:val="21"/>
          <w:lang w:eastAsia="zh-CN"/>
        </w:rPr>
        <w:t>由于</w:t>
      </w:r>
      <w:r w:rsidRPr="00F944C9">
        <w:rPr>
          <w:bCs/>
          <w:sz w:val="21"/>
          <w:szCs w:val="21"/>
          <w:lang w:eastAsia="zh-CN"/>
        </w:rPr>
        <w:t>10</w:t>
      </w:r>
      <w:r w:rsidRPr="00F944C9">
        <w:rPr>
          <w:rFonts w:hAnsi="宋体"/>
          <w:bCs/>
          <w:sz w:val="21"/>
          <w:szCs w:val="21"/>
          <w:lang w:eastAsia="zh-CN"/>
        </w:rPr>
        <w:t>岁以上人群耐受性较高，且欧盟、</w:t>
      </w:r>
      <w:r w:rsidRPr="00F944C9">
        <w:rPr>
          <w:bCs/>
          <w:sz w:val="21"/>
          <w:szCs w:val="21"/>
          <w:lang w:eastAsia="zh-CN"/>
        </w:rPr>
        <w:t>CODEX</w:t>
      </w:r>
      <w:r w:rsidRPr="00F944C9">
        <w:rPr>
          <w:rFonts w:hAnsi="宋体"/>
          <w:bCs/>
          <w:sz w:val="21"/>
          <w:szCs w:val="21"/>
          <w:lang w:eastAsia="zh-CN"/>
        </w:rPr>
        <w:t>均未对特殊医学用途配方食品进行铅的限量，故</w:t>
      </w:r>
      <w:r w:rsidRPr="00F944C9">
        <w:rPr>
          <w:bCs/>
          <w:sz w:val="21"/>
          <w:szCs w:val="21"/>
          <w:lang w:eastAsia="zh-CN"/>
        </w:rPr>
        <w:t>10</w:t>
      </w:r>
      <w:r w:rsidRPr="00F944C9">
        <w:rPr>
          <w:rFonts w:hAnsi="宋体"/>
          <w:bCs/>
          <w:sz w:val="21"/>
          <w:szCs w:val="21"/>
          <w:lang w:eastAsia="zh-CN"/>
        </w:rPr>
        <w:t>岁以上人群产品采用</w:t>
      </w:r>
      <w:r w:rsidRPr="00F944C9">
        <w:rPr>
          <w:bCs/>
          <w:sz w:val="21"/>
          <w:szCs w:val="21"/>
          <w:lang w:eastAsia="zh-CN"/>
        </w:rPr>
        <w:t>GB19644</w:t>
      </w:r>
      <w:r w:rsidRPr="00F944C9">
        <w:rPr>
          <w:rFonts w:hAnsi="宋体"/>
          <w:bCs/>
          <w:sz w:val="21"/>
          <w:szCs w:val="21"/>
          <w:lang w:eastAsia="zh-CN"/>
        </w:rPr>
        <w:t>乳粉中铅的限量指标。</w:t>
      </w:r>
      <w:r w:rsidR="00B84AF4" w:rsidRPr="00F944C9">
        <w:rPr>
          <w:rFonts w:hAnsi="宋体"/>
          <w:bCs/>
          <w:sz w:val="21"/>
          <w:szCs w:val="21"/>
          <w:lang w:eastAsia="zh-CN"/>
        </w:rPr>
        <w:t>由于特殊医学用途配方食品中的往往含有豆类成分，是引入亚硝酸盐的重要因素，因此亚硝酸盐的限量值仅</w:t>
      </w:r>
      <w:proofErr w:type="gramStart"/>
      <w:r w:rsidR="00B84AF4" w:rsidRPr="00F944C9">
        <w:rPr>
          <w:rFonts w:hAnsi="宋体"/>
          <w:bCs/>
          <w:sz w:val="21"/>
          <w:szCs w:val="21"/>
          <w:lang w:eastAsia="zh-CN"/>
        </w:rPr>
        <w:t>适用于乳基产品</w:t>
      </w:r>
      <w:proofErr w:type="gramEnd"/>
      <w:r w:rsidR="00B84AF4" w:rsidRPr="00F944C9">
        <w:rPr>
          <w:rFonts w:hAnsi="宋体"/>
          <w:bCs/>
          <w:sz w:val="21"/>
          <w:szCs w:val="21"/>
          <w:lang w:eastAsia="zh-CN"/>
        </w:rPr>
        <w:t>（不含豆类成分）。</w:t>
      </w:r>
    </w:p>
    <w:p w:rsidR="00CC6C85" w:rsidRPr="00F944C9" w:rsidRDefault="00CC6C85" w:rsidP="00F944C9">
      <w:pPr>
        <w:spacing w:line="320" w:lineRule="exact"/>
        <w:ind w:firstLineChars="200" w:firstLine="420"/>
        <w:jc w:val="both"/>
        <w:rPr>
          <w:b/>
          <w:bCs/>
          <w:sz w:val="21"/>
          <w:szCs w:val="21"/>
          <w:lang w:eastAsia="zh-CN"/>
        </w:rPr>
      </w:pPr>
      <w:r>
        <w:rPr>
          <w:rFonts w:ascii="宋体" w:hAnsi="宋体" w:hint="eastAsia"/>
          <w:color w:val="000000"/>
          <w:sz w:val="21"/>
          <w:szCs w:val="21"/>
          <w:lang w:eastAsia="zh-CN"/>
        </w:rPr>
        <w:t>4.6</w:t>
      </w:r>
      <w:r w:rsidRPr="00CC6C85">
        <w:rPr>
          <w:rFonts w:ascii="宋体" w:hAnsi="宋体"/>
          <w:color w:val="000000"/>
          <w:sz w:val="21"/>
          <w:szCs w:val="21"/>
          <w:lang w:eastAsia="zh-CN"/>
        </w:rPr>
        <w:t>.2 真菌毒素限量</w:t>
      </w:r>
      <w:r w:rsidR="00F944C9">
        <w:rPr>
          <w:rFonts w:ascii="宋体" w:hAnsi="宋体" w:hint="eastAsia"/>
          <w:color w:val="000000"/>
          <w:sz w:val="21"/>
          <w:szCs w:val="21"/>
          <w:lang w:eastAsia="zh-CN"/>
        </w:rPr>
        <w:t>：</w:t>
      </w:r>
      <w:r w:rsidRPr="00F944C9">
        <w:rPr>
          <w:vanish/>
          <w:sz w:val="21"/>
          <w:szCs w:val="21"/>
          <w:lang w:eastAsia="zh-CN"/>
        </w:rPr>
        <w:t xml:space="preserve"> </w:t>
      </w:r>
      <w:r w:rsidRPr="00F944C9">
        <w:rPr>
          <w:rFonts w:hAnsi="宋体"/>
          <w:vanish/>
          <w:sz w:val="21"/>
          <w:szCs w:val="21"/>
          <w:lang w:eastAsia="zh-CN"/>
        </w:rPr>
        <w:t>硝酸婴儿的氨基酸单体用于因此本标准采用了婴儿配方食品中对于铅和</w:t>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vanish/>
          <w:sz w:val="21"/>
          <w:szCs w:val="21"/>
        </w:rPr>
        <w:pgNum/>
      </w:r>
      <w:r w:rsidRPr="00F944C9">
        <w:rPr>
          <w:rFonts w:hAnsi="宋体"/>
          <w:bCs/>
          <w:sz w:val="21"/>
          <w:szCs w:val="21"/>
          <w:lang w:eastAsia="zh-CN"/>
        </w:rPr>
        <w:t>特殊医学用途配方食品的配方</w:t>
      </w:r>
      <w:r w:rsidR="00F71155" w:rsidRPr="00F944C9">
        <w:rPr>
          <w:rFonts w:hAnsi="宋体"/>
          <w:bCs/>
          <w:sz w:val="21"/>
          <w:szCs w:val="21"/>
          <w:lang w:eastAsia="zh-CN"/>
        </w:rPr>
        <w:t>及生产工艺与较大婴儿及幼儿配方食品</w:t>
      </w:r>
      <w:r w:rsidR="00F71155" w:rsidRPr="00F944C9">
        <w:rPr>
          <w:rFonts w:hAnsi="宋体" w:hint="eastAsia"/>
          <w:bCs/>
          <w:sz w:val="21"/>
          <w:szCs w:val="21"/>
          <w:lang w:eastAsia="zh-CN"/>
        </w:rPr>
        <w:t>相似</w:t>
      </w:r>
      <w:r w:rsidRPr="00F944C9">
        <w:rPr>
          <w:rFonts w:hAnsi="宋体"/>
          <w:bCs/>
          <w:sz w:val="21"/>
          <w:szCs w:val="21"/>
          <w:lang w:eastAsia="zh-CN"/>
        </w:rPr>
        <w:t>，</w:t>
      </w:r>
      <w:r w:rsidR="007439EA" w:rsidRPr="00F944C9">
        <w:rPr>
          <w:rFonts w:hAnsi="宋体"/>
          <w:bCs/>
          <w:sz w:val="21"/>
          <w:szCs w:val="21"/>
          <w:lang w:eastAsia="zh-CN"/>
        </w:rPr>
        <w:t>因此本标准采</w:t>
      </w:r>
      <w:r w:rsidR="007439EA" w:rsidRPr="00F944C9">
        <w:rPr>
          <w:rFonts w:hAnsi="宋体" w:hint="eastAsia"/>
          <w:bCs/>
          <w:sz w:val="21"/>
          <w:szCs w:val="21"/>
          <w:lang w:eastAsia="zh-CN"/>
        </w:rPr>
        <w:t>纳</w:t>
      </w:r>
      <w:r w:rsidR="007439EA" w:rsidRPr="00F944C9">
        <w:rPr>
          <w:rFonts w:hAnsi="宋体"/>
          <w:bCs/>
          <w:sz w:val="21"/>
          <w:szCs w:val="21"/>
          <w:lang w:eastAsia="zh-CN"/>
        </w:rPr>
        <w:t>了</w:t>
      </w:r>
      <w:r w:rsidRPr="00F944C9">
        <w:rPr>
          <w:bCs/>
          <w:sz w:val="21"/>
          <w:szCs w:val="21"/>
          <w:lang w:eastAsia="zh-CN"/>
        </w:rPr>
        <w:t>GB10767</w:t>
      </w:r>
      <w:r w:rsidRPr="00F944C9">
        <w:rPr>
          <w:rFonts w:hAnsi="宋体"/>
          <w:bCs/>
          <w:sz w:val="21"/>
          <w:szCs w:val="21"/>
          <w:lang w:eastAsia="zh-CN"/>
        </w:rPr>
        <w:t>《较大婴儿及幼儿配方食品》中</w:t>
      </w:r>
      <w:r w:rsidRPr="00F944C9">
        <w:rPr>
          <w:rFonts w:hAnsi="宋体"/>
          <w:sz w:val="21"/>
          <w:szCs w:val="21"/>
          <w:lang w:eastAsia="zh-CN"/>
        </w:rPr>
        <w:t>黄曲霉毒素</w:t>
      </w:r>
      <w:r w:rsidRPr="00F944C9">
        <w:rPr>
          <w:sz w:val="21"/>
          <w:szCs w:val="21"/>
          <w:lang w:eastAsia="zh-CN"/>
        </w:rPr>
        <w:t>B</w:t>
      </w:r>
      <w:r w:rsidRPr="00F944C9">
        <w:rPr>
          <w:sz w:val="21"/>
          <w:szCs w:val="21"/>
          <w:vertAlign w:val="subscript"/>
          <w:lang w:eastAsia="zh-CN"/>
        </w:rPr>
        <w:t>1</w:t>
      </w:r>
      <w:r w:rsidRPr="00F944C9">
        <w:rPr>
          <w:sz w:val="21"/>
          <w:szCs w:val="21"/>
          <w:lang w:eastAsia="zh-CN"/>
        </w:rPr>
        <w:t xml:space="preserve"> </w:t>
      </w:r>
      <w:r w:rsidRPr="00F944C9">
        <w:rPr>
          <w:rFonts w:hAnsi="宋体"/>
          <w:sz w:val="21"/>
          <w:szCs w:val="21"/>
          <w:lang w:eastAsia="zh-CN"/>
        </w:rPr>
        <w:t>和黄曲霉毒素</w:t>
      </w:r>
      <w:r w:rsidRPr="00F944C9">
        <w:rPr>
          <w:sz w:val="21"/>
          <w:szCs w:val="21"/>
          <w:lang w:eastAsia="zh-CN"/>
        </w:rPr>
        <w:t>M</w:t>
      </w:r>
      <w:r w:rsidRPr="00F944C9">
        <w:rPr>
          <w:sz w:val="21"/>
          <w:szCs w:val="21"/>
          <w:vertAlign w:val="subscript"/>
          <w:lang w:eastAsia="zh-CN"/>
        </w:rPr>
        <w:t>1</w:t>
      </w:r>
      <w:r w:rsidRPr="00F944C9">
        <w:rPr>
          <w:rFonts w:hAnsi="宋体"/>
          <w:bCs/>
          <w:sz w:val="21"/>
          <w:szCs w:val="21"/>
          <w:lang w:eastAsia="zh-CN"/>
        </w:rPr>
        <w:t>的限量。</w:t>
      </w:r>
    </w:p>
    <w:p w:rsidR="007A0AC3" w:rsidRPr="00F944C9" w:rsidRDefault="00CC6C85" w:rsidP="003A3D53">
      <w:pPr>
        <w:spacing w:line="320" w:lineRule="exact"/>
        <w:ind w:firstLineChars="200" w:firstLine="420"/>
        <w:jc w:val="both"/>
        <w:rPr>
          <w:color w:val="000000"/>
          <w:sz w:val="21"/>
          <w:szCs w:val="21"/>
          <w:lang w:eastAsia="zh-CN"/>
        </w:rPr>
      </w:pPr>
      <w:r>
        <w:rPr>
          <w:rFonts w:ascii="宋体" w:hAnsi="宋体" w:hint="eastAsia"/>
          <w:color w:val="000000"/>
          <w:sz w:val="21"/>
          <w:szCs w:val="21"/>
          <w:lang w:eastAsia="zh-CN"/>
        </w:rPr>
        <w:t>4.6</w:t>
      </w:r>
      <w:r w:rsidRPr="00CC6C85">
        <w:rPr>
          <w:rFonts w:ascii="宋体" w:hAnsi="宋体"/>
          <w:color w:val="000000"/>
          <w:sz w:val="21"/>
          <w:szCs w:val="21"/>
          <w:lang w:eastAsia="zh-CN"/>
        </w:rPr>
        <w:t>.3 微生物限量</w:t>
      </w:r>
      <w:r w:rsidR="00F944C9">
        <w:rPr>
          <w:rFonts w:ascii="宋体" w:hAnsi="宋体" w:hint="eastAsia"/>
          <w:color w:val="000000"/>
          <w:sz w:val="21"/>
          <w:szCs w:val="21"/>
          <w:lang w:eastAsia="zh-CN"/>
        </w:rPr>
        <w:t>：</w:t>
      </w:r>
      <w:r w:rsidR="007439EA" w:rsidRPr="00F944C9">
        <w:rPr>
          <w:rFonts w:hAnsi="宋体"/>
          <w:color w:val="000000"/>
          <w:sz w:val="21"/>
          <w:szCs w:val="21"/>
          <w:lang w:eastAsia="zh-CN"/>
        </w:rPr>
        <w:t>本标准采</w:t>
      </w:r>
      <w:r w:rsidR="007439EA" w:rsidRPr="00F944C9">
        <w:rPr>
          <w:color w:val="000000"/>
          <w:sz w:val="21"/>
          <w:szCs w:val="21"/>
          <w:lang w:eastAsia="zh-CN"/>
        </w:rPr>
        <w:t>纳</w:t>
      </w:r>
      <w:r w:rsidR="007439EA" w:rsidRPr="00F944C9">
        <w:rPr>
          <w:rFonts w:hAnsi="宋体"/>
          <w:color w:val="000000"/>
          <w:sz w:val="21"/>
          <w:szCs w:val="21"/>
          <w:lang w:eastAsia="zh-CN"/>
        </w:rPr>
        <w:t>了</w:t>
      </w:r>
      <w:r w:rsidR="007439EA" w:rsidRPr="00F944C9">
        <w:rPr>
          <w:color w:val="000000"/>
          <w:sz w:val="21"/>
          <w:szCs w:val="21"/>
          <w:lang w:eastAsia="zh-CN"/>
        </w:rPr>
        <w:t>GB25596</w:t>
      </w:r>
      <w:r w:rsidR="007439EA" w:rsidRPr="00F944C9">
        <w:rPr>
          <w:rFonts w:hAnsi="宋体"/>
          <w:color w:val="000000"/>
          <w:sz w:val="21"/>
          <w:szCs w:val="21"/>
          <w:lang w:eastAsia="zh-CN"/>
        </w:rPr>
        <w:t>《特殊医学用途婴儿配方食品</w:t>
      </w:r>
      <w:r w:rsidR="000454D0">
        <w:rPr>
          <w:rFonts w:hAnsi="宋体" w:hint="eastAsia"/>
          <w:color w:val="000000"/>
          <w:sz w:val="21"/>
          <w:szCs w:val="21"/>
          <w:lang w:eastAsia="zh-CN"/>
        </w:rPr>
        <w:t>通则</w:t>
      </w:r>
      <w:r w:rsidR="007439EA" w:rsidRPr="00F944C9">
        <w:rPr>
          <w:rFonts w:hAnsi="宋体"/>
          <w:color w:val="000000"/>
          <w:sz w:val="21"/>
          <w:szCs w:val="21"/>
          <w:lang w:eastAsia="zh-CN"/>
        </w:rPr>
        <w:t>》微生物的限量。</w:t>
      </w:r>
      <w:r w:rsidR="007A0AC3" w:rsidRPr="00F944C9">
        <w:rPr>
          <w:bCs/>
          <w:sz w:val="21"/>
          <w:szCs w:val="21"/>
          <w:lang w:eastAsia="zh-CN"/>
        </w:rPr>
        <w:t>由于</w:t>
      </w:r>
      <w:r w:rsidR="007A0AC3" w:rsidRPr="00F944C9">
        <w:rPr>
          <w:bCs/>
          <w:sz w:val="21"/>
          <w:szCs w:val="21"/>
          <w:lang w:eastAsia="zh-CN"/>
        </w:rPr>
        <w:t>10</w:t>
      </w:r>
      <w:r w:rsidR="007A0AC3" w:rsidRPr="00F944C9">
        <w:rPr>
          <w:bCs/>
          <w:sz w:val="21"/>
          <w:szCs w:val="21"/>
          <w:lang w:eastAsia="zh-CN"/>
        </w:rPr>
        <w:t>岁以上人群耐受性较高，</w:t>
      </w:r>
      <w:r w:rsidR="00CF0FC2" w:rsidRPr="00F944C9">
        <w:rPr>
          <w:bCs/>
          <w:sz w:val="21"/>
          <w:szCs w:val="21"/>
          <w:lang w:eastAsia="zh-CN"/>
        </w:rPr>
        <w:t>且本标准规定了致病菌的限量，</w:t>
      </w:r>
      <w:r w:rsidR="007A0AC3" w:rsidRPr="00F944C9">
        <w:rPr>
          <w:bCs/>
          <w:sz w:val="21"/>
          <w:szCs w:val="21"/>
          <w:lang w:eastAsia="zh-CN"/>
        </w:rPr>
        <w:t>故可以不限定</w:t>
      </w:r>
      <w:r w:rsidR="007A0AC3" w:rsidRPr="00F944C9">
        <w:rPr>
          <w:bCs/>
          <w:sz w:val="21"/>
          <w:szCs w:val="21"/>
          <w:lang w:eastAsia="zh-CN"/>
        </w:rPr>
        <w:t>10</w:t>
      </w:r>
      <w:r w:rsidR="007A0AC3" w:rsidRPr="00F944C9">
        <w:rPr>
          <w:bCs/>
          <w:sz w:val="21"/>
          <w:szCs w:val="21"/>
          <w:lang w:eastAsia="zh-CN"/>
        </w:rPr>
        <w:t>岁以上人群产品菌落总数的限量。</w:t>
      </w:r>
    </w:p>
    <w:p w:rsidR="00CC6C85" w:rsidRPr="00CC6C85" w:rsidRDefault="00CC6C85" w:rsidP="00855773">
      <w:pPr>
        <w:spacing w:line="320" w:lineRule="exact"/>
        <w:ind w:firstLineChars="200" w:firstLine="420"/>
        <w:jc w:val="both"/>
        <w:rPr>
          <w:rFonts w:ascii="宋体" w:hAnsi="宋体"/>
          <w:sz w:val="21"/>
          <w:szCs w:val="21"/>
          <w:lang w:eastAsia="zh-CN"/>
        </w:rPr>
      </w:pPr>
      <w:r w:rsidRPr="00CC6C85">
        <w:rPr>
          <w:rFonts w:ascii="宋体" w:hAnsi="宋体" w:hint="eastAsia"/>
          <w:sz w:val="21"/>
          <w:szCs w:val="21"/>
          <w:lang w:eastAsia="zh-CN"/>
        </w:rPr>
        <w:t>5</w:t>
      </w:r>
      <w:r w:rsidRPr="00CC6C85">
        <w:rPr>
          <w:rFonts w:ascii="宋体" w:hAnsi="宋体"/>
          <w:sz w:val="21"/>
          <w:szCs w:val="21"/>
          <w:lang w:eastAsia="zh-CN"/>
        </w:rPr>
        <w:t>. 标签</w:t>
      </w:r>
      <w:r w:rsidR="00425C18">
        <w:rPr>
          <w:rFonts w:ascii="宋体" w:hAnsi="宋体" w:hint="eastAsia"/>
          <w:sz w:val="21"/>
          <w:szCs w:val="21"/>
          <w:lang w:eastAsia="zh-CN"/>
        </w:rPr>
        <w:t>：</w:t>
      </w:r>
      <w:r w:rsidRPr="00CC6C85">
        <w:rPr>
          <w:rFonts w:ascii="宋体" w:hAnsi="宋体"/>
          <w:sz w:val="21"/>
          <w:szCs w:val="21"/>
          <w:lang w:eastAsia="zh-CN"/>
        </w:rPr>
        <w:t>由于特殊医学用途配方食品属于特殊膳食，因此其标签应符合</w:t>
      </w:r>
      <w:r w:rsidRPr="00F944C9">
        <w:rPr>
          <w:sz w:val="21"/>
          <w:szCs w:val="21"/>
          <w:lang w:eastAsia="zh-CN"/>
        </w:rPr>
        <w:t>GB13432</w:t>
      </w:r>
      <w:r w:rsidR="006E6AAB">
        <w:rPr>
          <w:rFonts w:ascii="宋体" w:hAnsi="宋体" w:hint="eastAsia"/>
          <w:sz w:val="21"/>
          <w:szCs w:val="21"/>
          <w:lang w:eastAsia="zh-CN"/>
        </w:rPr>
        <w:t>《</w:t>
      </w:r>
      <w:r w:rsidR="00F944C9">
        <w:rPr>
          <w:rFonts w:ascii="宋体" w:hAnsi="宋体" w:hint="eastAsia"/>
          <w:sz w:val="21"/>
          <w:szCs w:val="21"/>
          <w:lang w:eastAsia="zh-CN"/>
        </w:rPr>
        <w:t>预包装特殊膳食用食品标签通则</w:t>
      </w:r>
      <w:r w:rsidR="006E6AAB">
        <w:rPr>
          <w:rFonts w:ascii="宋体" w:hAnsi="宋体" w:hint="eastAsia"/>
          <w:sz w:val="21"/>
          <w:szCs w:val="21"/>
          <w:lang w:eastAsia="zh-CN"/>
        </w:rPr>
        <w:t>》</w:t>
      </w:r>
      <w:r w:rsidRPr="00CC6C85">
        <w:rPr>
          <w:rFonts w:ascii="宋体" w:hAnsi="宋体"/>
          <w:sz w:val="21"/>
          <w:szCs w:val="21"/>
          <w:lang w:eastAsia="zh-CN"/>
        </w:rPr>
        <w:t>的相关要求。</w:t>
      </w:r>
    </w:p>
    <w:p w:rsidR="00CC6C85" w:rsidRPr="00CC6C85" w:rsidRDefault="00881C18" w:rsidP="00855773">
      <w:pPr>
        <w:spacing w:line="320" w:lineRule="exact"/>
        <w:ind w:firstLineChars="200" w:firstLine="420"/>
        <w:jc w:val="both"/>
        <w:rPr>
          <w:rFonts w:ascii="宋体" w:hAnsi="宋体"/>
          <w:sz w:val="21"/>
          <w:szCs w:val="21"/>
          <w:lang w:eastAsia="zh-CN"/>
        </w:rPr>
      </w:pPr>
      <w:r>
        <w:rPr>
          <w:rFonts w:ascii="宋体" w:hAnsi="宋体"/>
          <w:sz w:val="21"/>
          <w:szCs w:val="21"/>
          <w:lang w:eastAsia="zh-CN"/>
        </w:rPr>
        <w:t>6.</w:t>
      </w:r>
      <w:r>
        <w:rPr>
          <w:rFonts w:ascii="宋体" w:hAnsi="宋体" w:hint="eastAsia"/>
          <w:sz w:val="21"/>
          <w:szCs w:val="21"/>
          <w:lang w:eastAsia="zh-CN"/>
        </w:rPr>
        <w:t xml:space="preserve"> </w:t>
      </w:r>
      <w:r w:rsidR="00CC6C85" w:rsidRPr="00CC6C85">
        <w:rPr>
          <w:rFonts w:ascii="宋体" w:hAnsi="宋体"/>
          <w:sz w:val="21"/>
          <w:szCs w:val="21"/>
          <w:lang w:eastAsia="zh-CN"/>
        </w:rPr>
        <w:t>包装</w:t>
      </w:r>
      <w:r w:rsidR="00DD6F3A">
        <w:rPr>
          <w:rFonts w:ascii="宋体" w:hAnsi="宋体" w:hint="eastAsia"/>
          <w:sz w:val="21"/>
          <w:szCs w:val="21"/>
          <w:lang w:eastAsia="zh-CN"/>
        </w:rPr>
        <w:t>：</w:t>
      </w:r>
      <w:r w:rsidR="007439EA">
        <w:rPr>
          <w:rFonts w:ascii="宋体" w:hAnsi="宋体" w:hint="eastAsia"/>
          <w:sz w:val="21"/>
          <w:szCs w:val="21"/>
          <w:lang w:eastAsia="zh-CN"/>
        </w:rPr>
        <w:t>采纳</w:t>
      </w:r>
      <w:r w:rsidR="00CC6C85" w:rsidRPr="00CC6C85">
        <w:rPr>
          <w:rFonts w:ascii="宋体" w:hAnsi="宋体"/>
          <w:sz w:val="21"/>
          <w:szCs w:val="21"/>
          <w:lang w:eastAsia="zh-CN"/>
        </w:rPr>
        <w:t>了</w:t>
      </w:r>
      <w:r w:rsidR="00CC6C85" w:rsidRPr="00F944C9">
        <w:rPr>
          <w:sz w:val="21"/>
          <w:szCs w:val="21"/>
          <w:lang w:eastAsia="zh-CN"/>
        </w:rPr>
        <w:t>GB</w:t>
      </w:r>
      <w:r w:rsidRPr="00F944C9">
        <w:rPr>
          <w:sz w:val="21"/>
          <w:szCs w:val="21"/>
          <w:lang w:eastAsia="zh-CN"/>
        </w:rPr>
        <w:t>25596</w:t>
      </w:r>
      <w:r w:rsidR="00CC6C85" w:rsidRPr="00CC6C85">
        <w:rPr>
          <w:rFonts w:ascii="宋体" w:hAnsi="宋体"/>
          <w:sz w:val="21"/>
          <w:szCs w:val="21"/>
          <w:lang w:eastAsia="zh-CN"/>
        </w:rPr>
        <w:t>《</w:t>
      </w:r>
      <w:r>
        <w:rPr>
          <w:rFonts w:ascii="宋体" w:hAnsi="宋体" w:hint="eastAsia"/>
          <w:sz w:val="21"/>
          <w:szCs w:val="21"/>
          <w:lang w:eastAsia="zh-CN"/>
        </w:rPr>
        <w:t>特殊医学用途婴儿配方食品</w:t>
      </w:r>
      <w:r w:rsidR="000454D0">
        <w:rPr>
          <w:rFonts w:ascii="宋体" w:hAnsi="宋体" w:hint="eastAsia"/>
          <w:sz w:val="21"/>
          <w:szCs w:val="21"/>
          <w:lang w:eastAsia="zh-CN"/>
        </w:rPr>
        <w:t>通则</w:t>
      </w:r>
      <w:r>
        <w:rPr>
          <w:rFonts w:ascii="宋体" w:hAnsi="宋体" w:hint="eastAsia"/>
          <w:sz w:val="21"/>
          <w:szCs w:val="21"/>
          <w:lang w:eastAsia="zh-CN"/>
        </w:rPr>
        <w:t>》</w:t>
      </w:r>
      <w:r w:rsidR="00CC6C85" w:rsidRPr="00CC6C85">
        <w:rPr>
          <w:rFonts w:ascii="宋体" w:hAnsi="宋体"/>
          <w:sz w:val="21"/>
          <w:szCs w:val="21"/>
          <w:lang w:eastAsia="zh-CN"/>
        </w:rPr>
        <w:t>的规定。</w:t>
      </w:r>
    </w:p>
    <w:p w:rsidR="00BD5CE5" w:rsidRDefault="00BD5CE5" w:rsidP="00B54396">
      <w:pPr>
        <w:widowControl w:val="0"/>
        <w:adjustRightInd w:val="0"/>
        <w:spacing w:line="380" w:lineRule="exact"/>
        <w:jc w:val="both"/>
        <w:textAlignment w:val="baseline"/>
        <w:rPr>
          <w:rFonts w:ascii="黑体" w:eastAsia="黑体" w:hAnsi="宋体" w:cs="Arial"/>
          <w:kern w:val="2"/>
          <w:sz w:val="21"/>
          <w:szCs w:val="21"/>
          <w:lang w:eastAsia="zh-CN"/>
        </w:rPr>
      </w:pPr>
      <w:r w:rsidRPr="00B54396">
        <w:rPr>
          <w:rFonts w:ascii="黑体" w:eastAsia="黑体" w:hAnsi="宋体" w:cs="Arial" w:hint="eastAsia"/>
          <w:kern w:val="2"/>
          <w:sz w:val="21"/>
          <w:szCs w:val="21"/>
          <w:lang w:eastAsia="zh-CN"/>
        </w:rPr>
        <w:t>三、国际标准情况</w:t>
      </w:r>
    </w:p>
    <w:p w:rsidR="00BD5CE5" w:rsidRPr="00D95AFA" w:rsidRDefault="00BD5CE5" w:rsidP="00BD5CE5">
      <w:pPr>
        <w:spacing w:line="320" w:lineRule="exact"/>
        <w:ind w:firstLineChars="150" w:firstLine="315"/>
        <w:jc w:val="both"/>
        <w:rPr>
          <w:b/>
          <w:bCs/>
          <w:sz w:val="21"/>
          <w:szCs w:val="21"/>
          <w:lang w:eastAsia="zh-CN"/>
        </w:rPr>
      </w:pPr>
      <w:r w:rsidRPr="00D95AFA">
        <w:rPr>
          <w:rFonts w:hAnsi="宋体"/>
          <w:noProof/>
          <w:sz w:val="21"/>
          <w:szCs w:val="21"/>
          <w:lang w:eastAsia="zh-CN"/>
        </w:rPr>
        <w:t>许多发达国家早在上世纪</w:t>
      </w:r>
      <w:r w:rsidRPr="00D95AFA">
        <w:rPr>
          <w:noProof/>
          <w:sz w:val="21"/>
          <w:szCs w:val="21"/>
          <w:lang w:eastAsia="zh-CN"/>
        </w:rPr>
        <w:t>80-90</w:t>
      </w:r>
      <w:r w:rsidRPr="00D95AFA">
        <w:rPr>
          <w:rFonts w:hAnsi="宋体"/>
          <w:noProof/>
          <w:sz w:val="21"/>
          <w:szCs w:val="21"/>
          <w:lang w:eastAsia="zh-CN"/>
        </w:rPr>
        <w:t>年代就广泛使用该类产品，并相继制定了特殊医学用途配方食品的标准和相关配套管理措施，包括欧盟、美国、日本、澳新等多个国家。</w:t>
      </w:r>
    </w:p>
    <w:p w:rsidR="00BD5CE5" w:rsidRPr="00D95AFA" w:rsidRDefault="00BD5CE5" w:rsidP="00BD5CE5">
      <w:pPr>
        <w:spacing w:line="320" w:lineRule="exact"/>
        <w:jc w:val="both"/>
        <w:rPr>
          <w:noProof/>
          <w:sz w:val="21"/>
          <w:szCs w:val="21"/>
          <w:u w:val="single"/>
          <w:lang w:eastAsia="zh-CN"/>
        </w:rPr>
      </w:pPr>
      <w:r w:rsidRPr="00D95AFA">
        <w:rPr>
          <w:rFonts w:hAnsi="宋体"/>
          <w:noProof/>
          <w:sz w:val="21"/>
          <w:szCs w:val="21"/>
          <w:u w:val="single"/>
          <w:lang w:eastAsia="zh-CN"/>
        </w:rPr>
        <w:t>欧盟：</w:t>
      </w:r>
      <w:r w:rsidRPr="00D95AFA">
        <w:rPr>
          <w:noProof/>
          <w:sz w:val="21"/>
          <w:szCs w:val="21"/>
          <w:u w:val="single"/>
          <w:lang w:eastAsia="zh-CN"/>
        </w:rPr>
        <w:t xml:space="preserve"> </w:t>
      </w:r>
    </w:p>
    <w:p w:rsidR="00BD5CE5" w:rsidRPr="00D95AFA" w:rsidRDefault="00BD5CE5" w:rsidP="00BD5CE5">
      <w:pPr>
        <w:numPr>
          <w:ilvl w:val="0"/>
          <w:numId w:val="41"/>
        </w:numPr>
        <w:spacing w:line="320" w:lineRule="exact"/>
        <w:jc w:val="both"/>
        <w:rPr>
          <w:noProof/>
          <w:sz w:val="21"/>
          <w:szCs w:val="21"/>
          <w:lang w:eastAsia="zh-CN"/>
        </w:rPr>
      </w:pPr>
      <w:r w:rsidRPr="00D95AFA">
        <w:rPr>
          <w:noProof/>
          <w:sz w:val="21"/>
          <w:szCs w:val="21"/>
        </w:rPr>
        <w:t>1999</w:t>
      </w:r>
      <w:r w:rsidRPr="00D95AFA">
        <w:rPr>
          <w:rFonts w:hAnsi="宋体"/>
          <w:noProof/>
          <w:sz w:val="21"/>
          <w:szCs w:val="21"/>
        </w:rPr>
        <w:t>年欧盟正式颁布了</w:t>
      </w:r>
      <w:r w:rsidRPr="00D95AFA">
        <w:rPr>
          <w:noProof/>
          <w:sz w:val="21"/>
          <w:szCs w:val="21"/>
        </w:rPr>
        <w:t>FSMP</w:t>
      </w:r>
      <w:r w:rsidRPr="00D95AFA">
        <w:rPr>
          <w:rFonts w:hAnsi="宋体"/>
          <w:noProof/>
          <w:sz w:val="21"/>
          <w:szCs w:val="21"/>
        </w:rPr>
        <w:t>标准（</w:t>
      </w:r>
      <w:r w:rsidRPr="00D95AFA">
        <w:rPr>
          <w:noProof/>
          <w:sz w:val="21"/>
          <w:szCs w:val="21"/>
        </w:rPr>
        <w:t xml:space="preserve"> Dietary foods for special medical purpose, 1999/21/EC) </w:t>
      </w:r>
      <w:r w:rsidRPr="00D95AFA">
        <w:rPr>
          <w:rFonts w:hAnsi="宋体"/>
          <w:noProof/>
          <w:sz w:val="21"/>
          <w:szCs w:val="21"/>
        </w:rPr>
        <w:t>。</w:t>
      </w:r>
    </w:p>
    <w:p w:rsidR="00BD5CE5" w:rsidRPr="00D95AFA" w:rsidRDefault="00BD5CE5" w:rsidP="00BD5CE5">
      <w:pPr>
        <w:numPr>
          <w:ilvl w:val="0"/>
          <w:numId w:val="41"/>
        </w:numPr>
        <w:spacing w:line="320" w:lineRule="exact"/>
        <w:jc w:val="both"/>
        <w:rPr>
          <w:noProof/>
          <w:sz w:val="21"/>
          <w:szCs w:val="21"/>
          <w:lang w:eastAsia="zh-CN"/>
        </w:rPr>
      </w:pPr>
      <w:r w:rsidRPr="00D95AFA">
        <w:rPr>
          <w:noProof/>
          <w:sz w:val="21"/>
          <w:szCs w:val="21"/>
          <w:lang w:eastAsia="zh-CN"/>
        </w:rPr>
        <w:t>2001</w:t>
      </w:r>
      <w:r w:rsidRPr="00D95AFA">
        <w:rPr>
          <w:rFonts w:hAnsi="宋体"/>
          <w:noProof/>
          <w:sz w:val="21"/>
          <w:szCs w:val="21"/>
          <w:lang w:eastAsia="zh-CN"/>
        </w:rPr>
        <w:t>年欧盟颁布了</w:t>
      </w:r>
      <w:r w:rsidRPr="00D95AFA">
        <w:rPr>
          <w:noProof/>
          <w:sz w:val="21"/>
          <w:szCs w:val="21"/>
          <w:lang w:eastAsia="zh-CN"/>
        </w:rPr>
        <w:t xml:space="preserve">“ </w:t>
      </w:r>
      <w:r w:rsidRPr="00D95AFA">
        <w:rPr>
          <w:rFonts w:hAnsi="宋体"/>
          <w:noProof/>
          <w:sz w:val="21"/>
          <w:szCs w:val="21"/>
          <w:lang w:eastAsia="zh-CN"/>
        </w:rPr>
        <w:t>可用于特殊营养目的用食品中的可添加物质名单</w:t>
      </w:r>
      <w:r w:rsidR="007A0AC3">
        <w:rPr>
          <w:noProof/>
          <w:sz w:val="21"/>
          <w:szCs w:val="21"/>
          <w:lang w:eastAsia="zh-CN"/>
        </w:rPr>
        <w:t>”</w:t>
      </w:r>
      <w:r w:rsidRPr="00D95AFA">
        <w:rPr>
          <w:noProof/>
          <w:sz w:val="21"/>
          <w:szCs w:val="21"/>
          <w:lang w:eastAsia="zh-CN"/>
        </w:rPr>
        <w:t xml:space="preserve">(2001/15/EEC), </w:t>
      </w:r>
      <w:r w:rsidRPr="00D95AFA">
        <w:rPr>
          <w:rFonts w:hAnsi="宋体"/>
          <w:noProof/>
          <w:sz w:val="21"/>
          <w:szCs w:val="21"/>
          <w:lang w:eastAsia="zh-CN"/>
        </w:rPr>
        <w:t>明确规定了可使用在</w:t>
      </w:r>
      <w:r w:rsidRPr="00D95AFA">
        <w:rPr>
          <w:noProof/>
          <w:sz w:val="21"/>
          <w:szCs w:val="21"/>
          <w:lang w:eastAsia="zh-CN"/>
        </w:rPr>
        <w:t>FSMP</w:t>
      </w:r>
      <w:r w:rsidRPr="00D95AFA">
        <w:rPr>
          <w:rFonts w:hAnsi="宋体"/>
          <w:noProof/>
          <w:sz w:val="21"/>
          <w:szCs w:val="21"/>
          <w:lang w:eastAsia="zh-CN"/>
        </w:rPr>
        <w:t>中的营养物质。</w:t>
      </w:r>
    </w:p>
    <w:p w:rsidR="00BD5CE5" w:rsidRPr="00D95AFA" w:rsidRDefault="00BD5CE5" w:rsidP="00BD5CE5">
      <w:pPr>
        <w:numPr>
          <w:ilvl w:val="0"/>
          <w:numId w:val="41"/>
        </w:numPr>
        <w:spacing w:line="320" w:lineRule="exact"/>
        <w:jc w:val="both"/>
        <w:rPr>
          <w:noProof/>
          <w:sz w:val="21"/>
          <w:szCs w:val="21"/>
          <w:lang w:eastAsia="zh-CN"/>
        </w:rPr>
      </w:pPr>
      <w:r w:rsidRPr="00D95AFA">
        <w:rPr>
          <w:rFonts w:hAnsi="宋体"/>
          <w:noProof/>
          <w:sz w:val="21"/>
          <w:szCs w:val="21"/>
          <w:lang w:eastAsia="zh-CN"/>
        </w:rPr>
        <w:t>拟在特殊医学用途配方食品中添加的新成分</w:t>
      </w:r>
      <w:r w:rsidRPr="00D95AFA">
        <w:rPr>
          <w:noProof/>
          <w:sz w:val="21"/>
          <w:szCs w:val="21"/>
          <w:lang w:eastAsia="zh-CN"/>
        </w:rPr>
        <w:t>/</w:t>
      </w:r>
      <w:r w:rsidRPr="00D95AFA">
        <w:rPr>
          <w:rFonts w:hAnsi="宋体"/>
          <w:noProof/>
          <w:sz w:val="21"/>
          <w:szCs w:val="21"/>
          <w:lang w:eastAsia="zh-CN"/>
        </w:rPr>
        <w:t>新原料需要获得欧盟食品安全局（</w:t>
      </w:r>
      <w:r w:rsidRPr="00D95AFA">
        <w:rPr>
          <w:noProof/>
          <w:sz w:val="21"/>
          <w:szCs w:val="21"/>
          <w:lang w:eastAsia="zh-CN"/>
        </w:rPr>
        <w:t>EFSA</w:t>
      </w:r>
      <w:r w:rsidRPr="00D95AFA">
        <w:rPr>
          <w:rFonts w:hAnsi="宋体"/>
          <w:noProof/>
          <w:sz w:val="21"/>
          <w:szCs w:val="21"/>
          <w:lang w:eastAsia="zh-CN"/>
        </w:rPr>
        <w:t>）的批准。</w:t>
      </w:r>
    </w:p>
    <w:p w:rsidR="00BD5CE5" w:rsidRPr="00D95AFA" w:rsidRDefault="00BD5CE5" w:rsidP="00BD5CE5">
      <w:pPr>
        <w:numPr>
          <w:ilvl w:val="0"/>
          <w:numId w:val="41"/>
        </w:numPr>
        <w:spacing w:line="320" w:lineRule="exact"/>
        <w:jc w:val="both"/>
        <w:rPr>
          <w:noProof/>
          <w:sz w:val="21"/>
          <w:szCs w:val="21"/>
          <w:lang w:eastAsia="zh-CN"/>
        </w:rPr>
      </w:pPr>
      <w:r w:rsidRPr="00D95AFA">
        <w:rPr>
          <w:rFonts w:hAnsi="宋体"/>
          <w:noProof/>
          <w:sz w:val="21"/>
          <w:szCs w:val="21"/>
          <w:lang w:eastAsia="zh-CN"/>
        </w:rPr>
        <w:t>对于上市前的批准，各成员国在欧盟标准的基础上制定了本国的相应规定。如荷兰、西班牙等国上市前需要到相关政府部门进行备案，而法国、德国、波兰等国则要求企业提供资料进行技术审评，主要审查产品的安全性和有效性，但审核程序相对简单，且审核期一般为</w:t>
      </w:r>
      <w:r w:rsidRPr="00D95AFA">
        <w:rPr>
          <w:noProof/>
          <w:sz w:val="21"/>
          <w:szCs w:val="21"/>
          <w:lang w:eastAsia="zh-CN"/>
        </w:rPr>
        <w:t>3</w:t>
      </w:r>
      <w:r w:rsidR="001008FD">
        <w:rPr>
          <w:rFonts w:hint="eastAsia"/>
          <w:noProof/>
          <w:sz w:val="21"/>
          <w:szCs w:val="21"/>
          <w:lang w:eastAsia="zh-CN"/>
        </w:rPr>
        <w:t>个</w:t>
      </w:r>
      <w:r w:rsidRPr="00D95AFA">
        <w:rPr>
          <w:rFonts w:hAnsi="宋体"/>
          <w:noProof/>
          <w:sz w:val="21"/>
          <w:szCs w:val="21"/>
          <w:lang w:eastAsia="zh-CN"/>
        </w:rPr>
        <w:t>月。</w:t>
      </w:r>
    </w:p>
    <w:p w:rsidR="00BD5CE5" w:rsidRPr="00D95AFA" w:rsidRDefault="00BD5CE5" w:rsidP="00BD5CE5">
      <w:pPr>
        <w:spacing w:line="320" w:lineRule="exact"/>
        <w:jc w:val="both"/>
        <w:rPr>
          <w:noProof/>
          <w:sz w:val="21"/>
          <w:szCs w:val="21"/>
          <w:u w:val="single"/>
        </w:rPr>
      </w:pPr>
      <w:r w:rsidRPr="00D95AFA">
        <w:rPr>
          <w:rFonts w:hAnsi="宋体"/>
          <w:noProof/>
          <w:sz w:val="21"/>
          <w:szCs w:val="21"/>
          <w:u w:val="single"/>
        </w:rPr>
        <w:t>美国：</w:t>
      </w:r>
    </w:p>
    <w:p w:rsidR="00BD5CE5" w:rsidRPr="00D95AFA" w:rsidRDefault="00BD5CE5" w:rsidP="00BD5CE5">
      <w:pPr>
        <w:numPr>
          <w:ilvl w:val="0"/>
          <w:numId w:val="42"/>
        </w:numPr>
        <w:spacing w:line="320" w:lineRule="exact"/>
        <w:jc w:val="both"/>
        <w:rPr>
          <w:noProof/>
          <w:sz w:val="21"/>
          <w:szCs w:val="21"/>
          <w:lang w:eastAsia="zh-CN"/>
        </w:rPr>
      </w:pPr>
      <w:r w:rsidRPr="00D95AFA">
        <w:rPr>
          <w:noProof/>
          <w:sz w:val="21"/>
          <w:szCs w:val="21"/>
        </w:rPr>
        <w:t>1988</w:t>
      </w:r>
      <w:r w:rsidRPr="00D95AFA">
        <w:rPr>
          <w:rFonts w:hAnsi="宋体"/>
          <w:noProof/>
          <w:sz w:val="21"/>
          <w:szCs w:val="21"/>
        </w:rPr>
        <w:t>年首次在药品法修订版</w:t>
      </w:r>
      <w:r w:rsidRPr="00D95AFA">
        <w:rPr>
          <w:noProof/>
          <w:sz w:val="21"/>
          <w:szCs w:val="21"/>
        </w:rPr>
        <w:t xml:space="preserve">“ Orphan Drug Act Amendments” </w:t>
      </w:r>
      <w:r w:rsidRPr="00D95AFA">
        <w:rPr>
          <w:rFonts w:hAnsi="宋体"/>
          <w:noProof/>
          <w:sz w:val="21"/>
          <w:szCs w:val="21"/>
        </w:rPr>
        <w:t>中对于医用食品进行了明确定义</w:t>
      </w:r>
    </w:p>
    <w:p w:rsidR="00BD5CE5" w:rsidRPr="00D95AFA" w:rsidRDefault="00BD5CE5" w:rsidP="00BD5CE5">
      <w:pPr>
        <w:numPr>
          <w:ilvl w:val="0"/>
          <w:numId w:val="42"/>
        </w:numPr>
        <w:spacing w:line="320" w:lineRule="exact"/>
        <w:jc w:val="both"/>
        <w:rPr>
          <w:noProof/>
          <w:sz w:val="21"/>
          <w:szCs w:val="21"/>
          <w:lang w:eastAsia="zh-CN"/>
        </w:rPr>
      </w:pPr>
      <w:r w:rsidRPr="00D95AFA">
        <w:rPr>
          <w:noProof/>
          <w:sz w:val="21"/>
          <w:szCs w:val="21"/>
          <w:lang w:eastAsia="zh-CN"/>
        </w:rPr>
        <w:lastRenderedPageBreak/>
        <w:t>FDA</w:t>
      </w:r>
      <w:r w:rsidRPr="00D95AFA">
        <w:rPr>
          <w:rFonts w:hAnsi="宋体"/>
          <w:noProof/>
          <w:sz w:val="21"/>
          <w:szCs w:val="21"/>
          <w:lang w:eastAsia="zh-CN"/>
        </w:rPr>
        <w:t>于</w:t>
      </w:r>
      <w:r w:rsidRPr="00D95AFA">
        <w:rPr>
          <w:noProof/>
          <w:sz w:val="21"/>
          <w:szCs w:val="21"/>
          <w:lang w:eastAsia="zh-CN"/>
        </w:rPr>
        <w:t>1988</w:t>
      </w:r>
      <w:r w:rsidRPr="00D95AFA">
        <w:rPr>
          <w:rFonts w:hAnsi="宋体"/>
          <w:noProof/>
          <w:sz w:val="21"/>
          <w:szCs w:val="21"/>
          <w:lang w:eastAsia="zh-CN"/>
        </w:rPr>
        <w:t>年首次出台了对于医用食品的生产和监管的指导原则，包括生产、抽样、检验和判定等多项内容。</w:t>
      </w:r>
    </w:p>
    <w:p w:rsidR="00BD5CE5" w:rsidRPr="00D95AFA" w:rsidRDefault="00BD5CE5" w:rsidP="00BD5CE5">
      <w:pPr>
        <w:numPr>
          <w:ilvl w:val="0"/>
          <w:numId w:val="42"/>
        </w:numPr>
        <w:spacing w:line="320" w:lineRule="exact"/>
        <w:jc w:val="both"/>
        <w:rPr>
          <w:noProof/>
          <w:sz w:val="21"/>
          <w:szCs w:val="21"/>
          <w:lang w:eastAsia="zh-CN"/>
        </w:rPr>
      </w:pPr>
      <w:r w:rsidRPr="00D95AFA">
        <w:rPr>
          <w:rFonts w:hAnsi="宋体"/>
          <w:noProof/>
          <w:sz w:val="21"/>
          <w:szCs w:val="21"/>
          <w:lang w:eastAsia="zh-CN"/>
        </w:rPr>
        <w:t>拟在特殊医学用途配方食品中添加的新成分</w:t>
      </w:r>
      <w:r w:rsidRPr="00D95AFA">
        <w:rPr>
          <w:noProof/>
          <w:sz w:val="21"/>
          <w:szCs w:val="21"/>
          <w:lang w:eastAsia="zh-CN"/>
        </w:rPr>
        <w:t>/</w:t>
      </w:r>
      <w:r w:rsidRPr="00D95AFA">
        <w:rPr>
          <w:rFonts w:hAnsi="宋体"/>
          <w:noProof/>
          <w:sz w:val="21"/>
          <w:szCs w:val="21"/>
          <w:lang w:eastAsia="zh-CN"/>
        </w:rPr>
        <w:t>新原料需要进行</w:t>
      </w:r>
      <w:r w:rsidRPr="00D95AFA">
        <w:rPr>
          <w:noProof/>
          <w:sz w:val="21"/>
          <w:szCs w:val="21"/>
          <w:lang w:eastAsia="zh-CN"/>
        </w:rPr>
        <w:t>GRAS</w:t>
      </w:r>
      <w:r w:rsidRPr="00D95AFA">
        <w:rPr>
          <w:rFonts w:hAnsi="宋体"/>
          <w:noProof/>
          <w:sz w:val="21"/>
          <w:szCs w:val="21"/>
          <w:lang w:eastAsia="zh-CN"/>
        </w:rPr>
        <w:t>评估。</w:t>
      </w:r>
    </w:p>
    <w:p w:rsidR="00BD5CE5" w:rsidRPr="00D95AFA" w:rsidRDefault="00BD5CE5" w:rsidP="00BD5CE5">
      <w:pPr>
        <w:numPr>
          <w:ilvl w:val="0"/>
          <w:numId w:val="42"/>
        </w:numPr>
        <w:spacing w:line="320" w:lineRule="exact"/>
        <w:jc w:val="both"/>
        <w:rPr>
          <w:noProof/>
          <w:sz w:val="21"/>
          <w:szCs w:val="21"/>
          <w:lang w:eastAsia="zh-CN"/>
        </w:rPr>
      </w:pPr>
      <w:r w:rsidRPr="00D95AFA">
        <w:rPr>
          <w:rFonts w:hAnsi="宋体"/>
          <w:noProof/>
          <w:sz w:val="21"/>
          <w:szCs w:val="21"/>
          <w:lang w:eastAsia="zh-CN"/>
        </w:rPr>
        <w:t>不需要上市前的注册和批准。</w:t>
      </w:r>
    </w:p>
    <w:p w:rsidR="00BD5CE5" w:rsidRPr="00D95AFA" w:rsidRDefault="00BD5CE5" w:rsidP="00BD5CE5">
      <w:pPr>
        <w:spacing w:line="320" w:lineRule="exact"/>
        <w:jc w:val="both"/>
        <w:rPr>
          <w:noProof/>
          <w:sz w:val="21"/>
          <w:szCs w:val="21"/>
          <w:u w:val="single"/>
          <w:lang w:eastAsia="zh-CN"/>
        </w:rPr>
      </w:pPr>
      <w:r w:rsidRPr="00D95AFA">
        <w:rPr>
          <w:rFonts w:hAnsi="宋体"/>
          <w:noProof/>
          <w:sz w:val="21"/>
          <w:szCs w:val="21"/>
          <w:u w:val="single"/>
          <w:lang w:eastAsia="zh-CN"/>
        </w:rPr>
        <w:t>日本：</w:t>
      </w:r>
    </w:p>
    <w:p w:rsidR="00BD5CE5" w:rsidRPr="00D95AFA" w:rsidRDefault="00BD5CE5" w:rsidP="00BD5CE5">
      <w:pPr>
        <w:spacing w:line="320" w:lineRule="exact"/>
        <w:ind w:firstLineChars="250" w:firstLine="525"/>
        <w:jc w:val="both"/>
        <w:rPr>
          <w:noProof/>
          <w:sz w:val="21"/>
          <w:szCs w:val="21"/>
          <w:lang w:eastAsia="zh-CN"/>
        </w:rPr>
      </w:pPr>
      <w:r w:rsidRPr="00D95AFA">
        <w:rPr>
          <w:rFonts w:hAnsi="宋体"/>
          <w:noProof/>
          <w:sz w:val="21"/>
          <w:szCs w:val="21"/>
          <w:lang w:eastAsia="zh-CN"/>
        </w:rPr>
        <w:t>根据日本健康增进法（</w:t>
      </w:r>
      <w:r w:rsidRPr="00D95AFA">
        <w:rPr>
          <w:noProof/>
          <w:sz w:val="21"/>
          <w:szCs w:val="21"/>
          <w:lang w:eastAsia="zh-CN"/>
        </w:rPr>
        <w:t>2002</w:t>
      </w:r>
      <w:r w:rsidRPr="00D95AFA">
        <w:rPr>
          <w:rFonts w:hAnsi="宋体"/>
          <w:noProof/>
          <w:sz w:val="21"/>
          <w:szCs w:val="21"/>
          <w:lang w:eastAsia="zh-CN"/>
        </w:rPr>
        <w:t>年法律第</w:t>
      </w:r>
      <w:r w:rsidRPr="00D95AFA">
        <w:rPr>
          <w:noProof/>
          <w:sz w:val="21"/>
          <w:szCs w:val="21"/>
          <w:lang w:eastAsia="zh-CN"/>
        </w:rPr>
        <w:t>103</w:t>
      </w:r>
      <w:r w:rsidRPr="00D95AFA">
        <w:rPr>
          <w:rFonts w:hAnsi="宋体"/>
          <w:noProof/>
          <w:sz w:val="21"/>
          <w:szCs w:val="21"/>
          <w:lang w:eastAsia="zh-CN"/>
        </w:rPr>
        <w:t>号）第</w:t>
      </w:r>
      <w:r w:rsidRPr="00D95AFA">
        <w:rPr>
          <w:noProof/>
          <w:sz w:val="21"/>
          <w:szCs w:val="21"/>
          <w:lang w:eastAsia="zh-CN"/>
        </w:rPr>
        <w:t>26</w:t>
      </w:r>
      <w:r w:rsidRPr="00D95AFA">
        <w:rPr>
          <w:rFonts w:hAnsi="宋体"/>
          <w:noProof/>
          <w:sz w:val="21"/>
          <w:szCs w:val="21"/>
          <w:lang w:eastAsia="zh-CN"/>
        </w:rPr>
        <w:t>条规定：病人用特殊食品上市前需要通过日本厚生省批准。目前有两种审批途径：</w:t>
      </w:r>
    </w:p>
    <w:p w:rsidR="00BD5CE5" w:rsidRPr="00D95AFA" w:rsidRDefault="00BD5CE5" w:rsidP="00BD5CE5">
      <w:pPr>
        <w:numPr>
          <w:ilvl w:val="0"/>
          <w:numId w:val="42"/>
        </w:numPr>
        <w:spacing w:line="320" w:lineRule="exact"/>
        <w:jc w:val="both"/>
        <w:rPr>
          <w:rFonts w:hAnsi="宋体"/>
          <w:noProof/>
          <w:sz w:val="21"/>
          <w:szCs w:val="21"/>
          <w:lang w:eastAsia="zh-CN"/>
        </w:rPr>
      </w:pPr>
      <w:r w:rsidRPr="00D95AFA">
        <w:rPr>
          <w:rFonts w:hAnsi="宋体"/>
          <w:noProof/>
          <w:sz w:val="21"/>
          <w:szCs w:val="21"/>
          <w:lang w:eastAsia="zh-CN"/>
        </w:rPr>
        <w:t>病人用标准配方食品：日本厚生省根据每类病人用特殊食品的许可标准对所申报产品配方进行审核批准，时间短，程序简单。许可标准中对于各种营养素的限量进行了明确规定。</w:t>
      </w:r>
    </w:p>
    <w:p w:rsidR="00BD5CE5" w:rsidRPr="00D95AFA" w:rsidRDefault="00BD5CE5" w:rsidP="00BD5CE5">
      <w:pPr>
        <w:numPr>
          <w:ilvl w:val="0"/>
          <w:numId w:val="42"/>
        </w:numPr>
        <w:spacing w:line="320" w:lineRule="exact"/>
        <w:jc w:val="both"/>
        <w:rPr>
          <w:rFonts w:hAnsi="宋体"/>
          <w:noProof/>
          <w:sz w:val="21"/>
          <w:szCs w:val="21"/>
          <w:lang w:eastAsia="zh-CN"/>
        </w:rPr>
      </w:pPr>
      <w:r w:rsidRPr="00D95AFA">
        <w:rPr>
          <w:rFonts w:hAnsi="宋体"/>
          <w:noProof/>
          <w:sz w:val="21"/>
          <w:szCs w:val="21"/>
          <w:lang w:eastAsia="zh-CN"/>
        </w:rPr>
        <w:t>需要个别审批的食品：厚生省对于所申报产品进行全面的技术审评和批准，时间长，审批流程复杂。</w:t>
      </w:r>
    </w:p>
    <w:p w:rsidR="00BD5CE5" w:rsidRPr="00D95AFA" w:rsidRDefault="00BD5CE5" w:rsidP="00BD5CE5">
      <w:pPr>
        <w:spacing w:line="320" w:lineRule="exact"/>
        <w:jc w:val="both"/>
        <w:rPr>
          <w:noProof/>
          <w:sz w:val="21"/>
          <w:szCs w:val="21"/>
        </w:rPr>
      </w:pPr>
      <w:r w:rsidRPr="00D95AFA">
        <w:rPr>
          <w:rFonts w:hAnsi="宋体"/>
          <w:noProof/>
          <w:sz w:val="21"/>
          <w:szCs w:val="21"/>
          <w:u w:val="single"/>
        </w:rPr>
        <w:t>澳</w:t>
      </w:r>
      <w:r w:rsidR="00B97A3F">
        <w:rPr>
          <w:rFonts w:hAnsi="宋体" w:hint="eastAsia"/>
          <w:noProof/>
          <w:sz w:val="21"/>
          <w:szCs w:val="21"/>
          <w:u w:val="single"/>
          <w:lang w:eastAsia="zh-CN"/>
        </w:rPr>
        <w:t>大利亚</w:t>
      </w:r>
      <w:r w:rsidRPr="00D95AFA">
        <w:rPr>
          <w:noProof/>
          <w:sz w:val="21"/>
          <w:szCs w:val="21"/>
          <w:u w:val="single"/>
        </w:rPr>
        <w:t>/</w:t>
      </w:r>
      <w:r w:rsidRPr="00D95AFA">
        <w:rPr>
          <w:rFonts w:hAnsi="宋体"/>
          <w:noProof/>
          <w:sz w:val="21"/>
          <w:szCs w:val="21"/>
          <w:u w:val="single"/>
        </w:rPr>
        <w:t>新西兰</w:t>
      </w:r>
      <w:r w:rsidRPr="00D95AFA">
        <w:rPr>
          <w:rFonts w:hAnsi="宋体"/>
          <w:noProof/>
          <w:sz w:val="21"/>
          <w:szCs w:val="21"/>
        </w:rPr>
        <w:t>：</w:t>
      </w:r>
    </w:p>
    <w:p w:rsidR="00BD5CE5" w:rsidRPr="001008FD" w:rsidRDefault="00BD5CE5" w:rsidP="00BD5CE5">
      <w:pPr>
        <w:numPr>
          <w:ilvl w:val="0"/>
          <w:numId w:val="44"/>
        </w:numPr>
        <w:spacing w:line="320" w:lineRule="exact"/>
        <w:jc w:val="both"/>
        <w:rPr>
          <w:noProof/>
          <w:sz w:val="21"/>
          <w:szCs w:val="21"/>
          <w:lang w:eastAsia="zh-CN"/>
        </w:rPr>
      </w:pPr>
      <w:r w:rsidRPr="00D95AFA">
        <w:rPr>
          <w:noProof/>
          <w:sz w:val="21"/>
          <w:szCs w:val="21"/>
          <w:lang w:eastAsia="zh-CN"/>
        </w:rPr>
        <w:t>2012</w:t>
      </w:r>
      <w:r w:rsidRPr="00D95AFA">
        <w:rPr>
          <w:rFonts w:hAnsi="宋体"/>
          <w:noProof/>
          <w:sz w:val="21"/>
          <w:szCs w:val="21"/>
          <w:lang w:eastAsia="zh-CN"/>
        </w:rPr>
        <w:t>年</w:t>
      </w:r>
      <w:r w:rsidRPr="00D95AFA">
        <w:rPr>
          <w:noProof/>
          <w:sz w:val="21"/>
          <w:szCs w:val="21"/>
          <w:lang w:eastAsia="zh-CN"/>
        </w:rPr>
        <w:t>5</w:t>
      </w:r>
      <w:r w:rsidRPr="00D95AFA">
        <w:rPr>
          <w:rFonts w:hAnsi="宋体"/>
          <w:noProof/>
          <w:sz w:val="21"/>
          <w:szCs w:val="21"/>
          <w:lang w:eastAsia="zh-CN"/>
        </w:rPr>
        <w:t>月</w:t>
      </w:r>
      <w:r w:rsidR="007A0AC3" w:rsidRPr="00D95AFA">
        <w:rPr>
          <w:rFonts w:hAnsi="宋体"/>
          <w:noProof/>
          <w:sz w:val="21"/>
          <w:szCs w:val="21"/>
          <w:lang w:eastAsia="zh-CN"/>
        </w:rPr>
        <w:t>澳新食品法规委员会</w:t>
      </w:r>
      <w:r w:rsidRPr="00D95AFA">
        <w:rPr>
          <w:rFonts w:hAnsi="宋体"/>
          <w:noProof/>
          <w:sz w:val="21"/>
          <w:szCs w:val="21"/>
          <w:lang w:eastAsia="zh-CN"/>
        </w:rPr>
        <w:t>发布了关于</w:t>
      </w:r>
      <w:r w:rsidRPr="00D95AFA">
        <w:rPr>
          <w:noProof/>
          <w:sz w:val="21"/>
          <w:szCs w:val="21"/>
          <w:lang w:eastAsia="zh-CN"/>
        </w:rPr>
        <w:t>FSMP</w:t>
      </w:r>
      <w:r w:rsidRPr="00D95AFA">
        <w:rPr>
          <w:rFonts w:hAnsi="宋体"/>
          <w:noProof/>
          <w:sz w:val="21"/>
          <w:szCs w:val="21"/>
          <w:lang w:eastAsia="zh-CN"/>
        </w:rPr>
        <w:t>标准的评估报告终稿（</w:t>
      </w:r>
      <w:r w:rsidRPr="00D95AFA">
        <w:rPr>
          <w:noProof/>
          <w:sz w:val="21"/>
          <w:szCs w:val="21"/>
          <w:lang w:eastAsia="zh-CN"/>
        </w:rPr>
        <w:t>Proposal P242</w:t>
      </w:r>
      <w:r w:rsidRPr="00D95AFA">
        <w:rPr>
          <w:rFonts w:hAnsi="宋体"/>
          <w:noProof/>
          <w:sz w:val="21"/>
          <w:szCs w:val="21"/>
          <w:lang w:eastAsia="zh-CN"/>
        </w:rPr>
        <w:t>。</w:t>
      </w:r>
    </w:p>
    <w:p w:rsidR="001008FD" w:rsidRPr="001008FD" w:rsidRDefault="001008FD" w:rsidP="00BD5CE5">
      <w:pPr>
        <w:numPr>
          <w:ilvl w:val="0"/>
          <w:numId w:val="44"/>
        </w:numPr>
        <w:spacing w:line="320" w:lineRule="exact"/>
        <w:jc w:val="both"/>
        <w:rPr>
          <w:noProof/>
          <w:sz w:val="21"/>
          <w:szCs w:val="21"/>
          <w:lang w:eastAsia="zh-CN"/>
        </w:rPr>
      </w:pPr>
      <w:r w:rsidRPr="001008FD">
        <w:rPr>
          <w:rFonts w:hint="eastAsia"/>
          <w:noProof/>
          <w:sz w:val="21"/>
          <w:szCs w:val="21"/>
          <w:lang w:eastAsia="zh-CN"/>
        </w:rPr>
        <w:t>不</w:t>
      </w:r>
      <w:r w:rsidRPr="001008FD">
        <w:rPr>
          <w:noProof/>
          <w:sz w:val="21"/>
          <w:szCs w:val="21"/>
          <w:lang w:eastAsia="zh-CN"/>
        </w:rPr>
        <w:t>需要上市前的注册批准要求</w:t>
      </w:r>
      <w:r w:rsidRPr="001008FD">
        <w:rPr>
          <w:rFonts w:hint="eastAsia"/>
          <w:noProof/>
          <w:sz w:val="21"/>
          <w:szCs w:val="21"/>
          <w:lang w:eastAsia="zh-CN"/>
        </w:rPr>
        <w:t>。</w:t>
      </w:r>
    </w:p>
    <w:p w:rsidR="00561DE1" w:rsidRDefault="00561DE1" w:rsidP="00561DE1">
      <w:pPr>
        <w:widowControl w:val="0"/>
        <w:adjustRightInd w:val="0"/>
        <w:spacing w:line="380" w:lineRule="exact"/>
        <w:jc w:val="both"/>
        <w:textAlignment w:val="baseline"/>
        <w:rPr>
          <w:rFonts w:ascii="黑体" w:eastAsia="黑体" w:hAnsi="宋体" w:cs="Arial"/>
          <w:kern w:val="2"/>
          <w:sz w:val="21"/>
          <w:szCs w:val="21"/>
          <w:lang w:eastAsia="zh-CN"/>
        </w:rPr>
      </w:pPr>
      <w:r>
        <w:rPr>
          <w:rFonts w:ascii="黑体" w:eastAsia="黑体" w:hAnsi="宋体" w:cs="Arial" w:hint="eastAsia"/>
          <w:kern w:val="2"/>
          <w:sz w:val="21"/>
          <w:szCs w:val="21"/>
          <w:lang w:eastAsia="zh-CN"/>
        </w:rPr>
        <w:t>四</w:t>
      </w:r>
      <w:r w:rsidRPr="00B54396">
        <w:rPr>
          <w:rFonts w:ascii="黑体" w:eastAsia="黑体" w:hAnsi="宋体" w:cs="Arial" w:hint="eastAsia"/>
          <w:kern w:val="2"/>
          <w:sz w:val="21"/>
          <w:szCs w:val="21"/>
          <w:lang w:eastAsia="zh-CN"/>
        </w:rPr>
        <w:t>、</w:t>
      </w:r>
      <w:r w:rsidRPr="00561DE1">
        <w:rPr>
          <w:rFonts w:ascii="黑体" w:eastAsia="黑体" w:hAnsi="宋体" w:cs="Arial" w:hint="eastAsia"/>
          <w:kern w:val="2"/>
          <w:sz w:val="21"/>
          <w:szCs w:val="21"/>
          <w:lang w:eastAsia="zh-CN"/>
        </w:rPr>
        <w:t>其他需要说明的事项</w:t>
      </w:r>
    </w:p>
    <w:p w:rsidR="00561DE1" w:rsidRDefault="00561DE1" w:rsidP="00561DE1">
      <w:pPr>
        <w:widowControl w:val="0"/>
        <w:tabs>
          <w:tab w:val="left" w:pos="567"/>
          <w:tab w:val="left" w:pos="709"/>
        </w:tabs>
        <w:adjustRightInd w:val="0"/>
        <w:spacing w:line="380" w:lineRule="exact"/>
        <w:ind w:firstLineChars="250" w:firstLine="525"/>
        <w:jc w:val="both"/>
        <w:textAlignment w:val="baseline"/>
        <w:rPr>
          <w:rFonts w:ascii="黑体" w:eastAsia="黑体" w:hAnsi="宋体" w:cs="Arial"/>
          <w:kern w:val="2"/>
          <w:sz w:val="21"/>
          <w:szCs w:val="21"/>
          <w:lang w:eastAsia="zh-CN"/>
        </w:rPr>
      </w:pPr>
      <w:r>
        <w:rPr>
          <w:rFonts w:ascii="黑体" w:eastAsia="黑体" w:hAnsi="宋体" w:cs="Arial" w:hint="eastAsia"/>
          <w:kern w:val="2"/>
          <w:sz w:val="21"/>
          <w:szCs w:val="21"/>
          <w:lang w:eastAsia="zh-CN"/>
        </w:rPr>
        <w:t>无</w:t>
      </w:r>
    </w:p>
    <w:p w:rsidR="007A301A" w:rsidRPr="007A301A" w:rsidRDefault="007A301A" w:rsidP="001008FD">
      <w:pPr>
        <w:spacing w:line="320" w:lineRule="exact"/>
        <w:rPr>
          <w:lang w:val="de-DE" w:eastAsia="zh-CN"/>
        </w:rPr>
      </w:pPr>
    </w:p>
    <w:sectPr w:rsidR="007A301A" w:rsidRPr="007A301A" w:rsidSect="001008FD">
      <w:footerReference w:type="even" r:id="rId8"/>
      <w:footerReference w:type="default" r:id="rId9"/>
      <w:pgSz w:w="11907" w:h="16839" w:code="9"/>
      <w:pgMar w:top="1440" w:right="1797" w:bottom="1440" w:left="17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BE0" w:rsidRDefault="00381BE0">
      <w:r>
        <w:separator/>
      </w:r>
    </w:p>
  </w:endnote>
  <w:endnote w:type="continuationSeparator" w:id="0">
    <w:p w:rsidR="00381BE0" w:rsidRDefault="00381B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63E" w:rsidRDefault="004B5ABE" w:rsidP="00B91FA5">
    <w:pPr>
      <w:pStyle w:val="af4"/>
      <w:framePr w:wrap="around" w:vAnchor="text" w:hAnchor="margin" w:xAlign="center" w:y="1"/>
      <w:rPr>
        <w:rStyle w:val="af5"/>
      </w:rPr>
    </w:pPr>
    <w:r>
      <w:rPr>
        <w:rStyle w:val="af5"/>
      </w:rPr>
      <w:fldChar w:fldCharType="begin"/>
    </w:r>
    <w:r w:rsidR="0039663E">
      <w:rPr>
        <w:rStyle w:val="af5"/>
      </w:rPr>
      <w:instrText xml:space="preserve">PAGE  </w:instrText>
    </w:r>
    <w:r>
      <w:rPr>
        <w:rStyle w:val="af5"/>
      </w:rPr>
      <w:fldChar w:fldCharType="end"/>
    </w:r>
  </w:p>
  <w:p w:rsidR="0039663E" w:rsidRDefault="0039663E">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63E" w:rsidRDefault="004B5ABE" w:rsidP="00B91FA5">
    <w:pPr>
      <w:pStyle w:val="af4"/>
      <w:framePr w:wrap="around" w:vAnchor="text" w:hAnchor="margin" w:xAlign="center" w:y="1"/>
      <w:rPr>
        <w:rStyle w:val="af5"/>
      </w:rPr>
    </w:pPr>
    <w:r>
      <w:rPr>
        <w:rStyle w:val="af5"/>
      </w:rPr>
      <w:fldChar w:fldCharType="begin"/>
    </w:r>
    <w:r w:rsidR="0039663E">
      <w:rPr>
        <w:rStyle w:val="af5"/>
      </w:rPr>
      <w:instrText xml:space="preserve">PAGE  </w:instrText>
    </w:r>
    <w:r>
      <w:rPr>
        <w:rStyle w:val="af5"/>
      </w:rPr>
      <w:fldChar w:fldCharType="separate"/>
    </w:r>
    <w:r w:rsidR="00A6067E">
      <w:rPr>
        <w:rStyle w:val="af5"/>
        <w:noProof/>
      </w:rPr>
      <w:t>1</w:t>
    </w:r>
    <w:r>
      <w:rPr>
        <w:rStyle w:val="af5"/>
      </w:rPr>
      <w:fldChar w:fldCharType="end"/>
    </w:r>
  </w:p>
  <w:p w:rsidR="0039663E" w:rsidRDefault="0039663E">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BE0" w:rsidRDefault="00381BE0">
      <w:r>
        <w:separator/>
      </w:r>
    </w:p>
  </w:footnote>
  <w:footnote w:type="continuationSeparator" w:id="0">
    <w:p w:rsidR="00381BE0" w:rsidRDefault="00381B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70464"/>
    <w:multiLevelType w:val="hybridMultilevel"/>
    <w:tmpl w:val="776259CE"/>
    <w:lvl w:ilvl="0" w:tplc="C1B0EF5E">
      <w:start w:val="1"/>
      <w:numFmt w:val="decimal"/>
      <w:lvlText w:val="%1."/>
      <w:lvlJc w:val="left"/>
      <w:pPr>
        <w:tabs>
          <w:tab w:val="num" w:pos="1440"/>
        </w:tabs>
        <w:ind w:left="1440" w:hanging="840"/>
      </w:pPr>
      <w:rPr>
        <w:rFonts w:hAnsi="Times New Roman"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
    <w:nsid w:val="023F6836"/>
    <w:multiLevelType w:val="hybridMultilevel"/>
    <w:tmpl w:val="6770AF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BA3842"/>
    <w:multiLevelType w:val="hybridMultilevel"/>
    <w:tmpl w:val="1514F48E"/>
    <w:lvl w:ilvl="0" w:tplc="0409000F">
      <w:start w:val="1"/>
      <w:numFmt w:val="decimal"/>
      <w:lvlText w:val="%1."/>
      <w:lvlJc w:val="left"/>
      <w:pPr>
        <w:ind w:left="739" w:hanging="420"/>
      </w:p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3">
    <w:nsid w:val="05F53DEE"/>
    <w:multiLevelType w:val="hybridMultilevel"/>
    <w:tmpl w:val="1E8AF6C2"/>
    <w:lvl w:ilvl="0" w:tplc="9FA629C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66D333D"/>
    <w:multiLevelType w:val="hybridMultilevel"/>
    <w:tmpl w:val="0804C180"/>
    <w:lvl w:ilvl="0" w:tplc="CE44BEEC">
      <w:start w:val="1"/>
      <w:numFmt w:val="decimal"/>
      <w:lvlText w:val="%1."/>
      <w:lvlJc w:val="left"/>
      <w:pPr>
        <w:ind w:left="360" w:hanging="360"/>
      </w:pPr>
      <w:rPr>
        <w:rFonts w:cs="Times New Roman"/>
        <w:sz w:val="18"/>
        <w:szCs w:val="18"/>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5">
    <w:nsid w:val="06CC6EB6"/>
    <w:multiLevelType w:val="hybridMultilevel"/>
    <w:tmpl w:val="26F857D2"/>
    <w:lvl w:ilvl="0" w:tplc="6D9A309A">
      <w:start w:val="5"/>
      <w:numFmt w:val="bullet"/>
      <w:lvlText w:val="-"/>
      <w:lvlJc w:val="left"/>
      <w:pPr>
        <w:tabs>
          <w:tab w:val="num" w:pos="1080"/>
        </w:tabs>
        <w:ind w:left="1080" w:hanging="360"/>
      </w:pPr>
      <w:rPr>
        <w:rFonts w:ascii="Times New Roman" w:eastAsia="宋体" w:hAnsi="Times New Roman"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6">
    <w:nsid w:val="085600D4"/>
    <w:multiLevelType w:val="hybridMultilevel"/>
    <w:tmpl w:val="D34A5D22"/>
    <w:lvl w:ilvl="0" w:tplc="AFDE6596">
      <w:start w:val="1"/>
      <w:numFmt w:val="decimal"/>
      <w:lvlText w:val="%1)"/>
      <w:lvlJc w:val="left"/>
      <w:pPr>
        <w:tabs>
          <w:tab w:val="num" w:pos="840"/>
        </w:tabs>
        <w:ind w:left="840" w:hanging="420"/>
      </w:pPr>
      <w:rPr>
        <w:rFonts w:hint="default"/>
        <w:b w:val="0"/>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0D825FD1"/>
    <w:multiLevelType w:val="hybridMultilevel"/>
    <w:tmpl w:val="5DAE45BE"/>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0DC44997"/>
    <w:multiLevelType w:val="hybridMultilevel"/>
    <w:tmpl w:val="E902B8D0"/>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11452F08"/>
    <w:multiLevelType w:val="hybridMultilevel"/>
    <w:tmpl w:val="790C33CC"/>
    <w:lvl w:ilvl="0" w:tplc="04090011">
      <w:start w:val="1"/>
      <w:numFmt w:val="decimal"/>
      <w:lvlText w:val="%1)"/>
      <w:lvlJc w:val="left"/>
      <w:pPr>
        <w:ind w:left="0" w:hanging="360"/>
      </w:pPr>
    </w:lvl>
    <w:lvl w:ilvl="1" w:tplc="04090019">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0">
    <w:nsid w:val="14356B72"/>
    <w:multiLevelType w:val="hybridMultilevel"/>
    <w:tmpl w:val="300A52D2"/>
    <w:lvl w:ilvl="0" w:tplc="E9BC54B6">
      <w:start w:val="1"/>
      <w:numFmt w:val="decimal"/>
      <w:lvlText w:val="%1."/>
      <w:lvlJc w:val="left"/>
      <w:pPr>
        <w:tabs>
          <w:tab w:val="num" w:pos="360"/>
        </w:tabs>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nsid w:val="14A414A5"/>
    <w:multiLevelType w:val="hybridMultilevel"/>
    <w:tmpl w:val="70DAE62A"/>
    <w:lvl w:ilvl="0" w:tplc="6D9A309A">
      <w:start w:val="5"/>
      <w:numFmt w:val="bullet"/>
      <w:lvlText w:val="-"/>
      <w:lvlJc w:val="left"/>
      <w:pPr>
        <w:tabs>
          <w:tab w:val="num" w:pos="1320"/>
        </w:tabs>
        <w:ind w:left="1320" w:hanging="360"/>
      </w:pPr>
      <w:rPr>
        <w:rFonts w:ascii="Times New Roman" w:eastAsia="宋体" w:hAnsi="Times New Roman"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2">
    <w:nsid w:val="1664409E"/>
    <w:multiLevelType w:val="hybridMultilevel"/>
    <w:tmpl w:val="6E4610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EE0D48"/>
    <w:multiLevelType w:val="hybridMultilevel"/>
    <w:tmpl w:val="CD4C655C"/>
    <w:lvl w:ilvl="0" w:tplc="AFDE6596">
      <w:start w:val="1"/>
      <w:numFmt w:val="decimal"/>
      <w:lvlText w:val="%1)"/>
      <w:lvlJc w:val="left"/>
      <w:pPr>
        <w:tabs>
          <w:tab w:val="num" w:pos="840"/>
        </w:tabs>
        <w:ind w:left="840" w:hanging="4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193B25B4"/>
    <w:multiLevelType w:val="hybridMultilevel"/>
    <w:tmpl w:val="2D9415AC"/>
    <w:lvl w:ilvl="0" w:tplc="1BF84150">
      <w:start w:val="1"/>
      <w:numFmt w:val="bullet"/>
      <w:lvlText w:val="•"/>
      <w:lvlJc w:val="left"/>
      <w:pPr>
        <w:tabs>
          <w:tab w:val="num" w:pos="600"/>
        </w:tabs>
        <w:ind w:left="600" w:hanging="360"/>
      </w:pPr>
      <w:rPr>
        <w:rFonts w:ascii="宋体" w:hAnsi="宋体" w:hint="default"/>
      </w:rPr>
    </w:lvl>
    <w:lvl w:ilvl="1" w:tplc="04090003" w:tentative="1">
      <w:start w:val="1"/>
      <w:numFmt w:val="bullet"/>
      <w:lvlText w:val=""/>
      <w:lvlJc w:val="left"/>
      <w:pPr>
        <w:tabs>
          <w:tab w:val="num" w:pos="1080"/>
        </w:tabs>
        <w:ind w:left="1080" w:hanging="420"/>
      </w:pPr>
      <w:rPr>
        <w:rFonts w:ascii="Wingdings" w:hAnsi="Wingdings" w:hint="default"/>
      </w:rPr>
    </w:lvl>
    <w:lvl w:ilvl="2" w:tplc="04090005"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3" w:tentative="1">
      <w:start w:val="1"/>
      <w:numFmt w:val="bullet"/>
      <w:lvlText w:val=""/>
      <w:lvlJc w:val="left"/>
      <w:pPr>
        <w:tabs>
          <w:tab w:val="num" w:pos="2340"/>
        </w:tabs>
        <w:ind w:left="2340" w:hanging="420"/>
      </w:pPr>
      <w:rPr>
        <w:rFonts w:ascii="Wingdings" w:hAnsi="Wingdings" w:hint="default"/>
      </w:rPr>
    </w:lvl>
    <w:lvl w:ilvl="5" w:tplc="04090005"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3" w:tentative="1">
      <w:start w:val="1"/>
      <w:numFmt w:val="bullet"/>
      <w:lvlText w:val=""/>
      <w:lvlJc w:val="left"/>
      <w:pPr>
        <w:tabs>
          <w:tab w:val="num" w:pos="3600"/>
        </w:tabs>
        <w:ind w:left="3600" w:hanging="420"/>
      </w:pPr>
      <w:rPr>
        <w:rFonts w:ascii="Wingdings" w:hAnsi="Wingdings" w:hint="default"/>
      </w:rPr>
    </w:lvl>
    <w:lvl w:ilvl="8" w:tplc="04090005" w:tentative="1">
      <w:start w:val="1"/>
      <w:numFmt w:val="bullet"/>
      <w:lvlText w:val=""/>
      <w:lvlJc w:val="left"/>
      <w:pPr>
        <w:tabs>
          <w:tab w:val="num" w:pos="4020"/>
        </w:tabs>
        <w:ind w:left="4020" w:hanging="420"/>
      </w:pPr>
      <w:rPr>
        <w:rFonts w:ascii="Wingdings" w:hAnsi="Wingdings" w:hint="default"/>
      </w:rPr>
    </w:lvl>
  </w:abstractNum>
  <w:abstractNum w:abstractNumId="15">
    <w:nsid w:val="19840227"/>
    <w:multiLevelType w:val="hybridMultilevel"/>
    <w:tmpl w:val="73EA79CE"/>
    <w:lvl w:ilvl="0" w:tplc="04090011">
      <w:start w:val="1"/>
      <w:numFmt w:val="decimal"/>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
    <w:nsid w:val="1C7C09C8"/>
    <w:multiLevelType w:val="hybridMultilevel"/>
    <w:tmpl w:val="1CE8399C"/>
    <w:lvl w:ilvl="0" w:tplc="6FD6E09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nsid w:val="1FF36D58"/>
    <w:multiLevelType w:val="hybridMultilevel"/>
    <w:tmpl w:val="1A4410EC"/>
    <w:lvl w:ilvl="0" w:tplc="0CBE10F8">
      <w:start w:val="1"/>
      <w:numFmt w:val="decimal"/>
      <w:lvlText w:val="%1．"/>
      <w:lvlJc w:val="left"/>
      <w:pPr>
        <w:tabs>
          <w:tab w:val="num" w:pos="1260"/>
        </w:tabs>
        <w:ind w:left="12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D943E7"/>
    <w:multiLevelType w:val="hybridMultilevel"/>
    <w:tmpl w:val="7F0EAC2C"/>
    <w:lvl w:ilvl="0" w:tplc="1BF84150">
      <w:start w:val="1"/>
      <w:numFmt w:val="bullet"/>
      <w:lvlText w:val="•"/>
      <w:lvlJc w:val="left"/>
      <w:pPr>
        <w:ind w:left="1209" w:hanging="420"/>
      </w:pPr>
      <w:rPr>
        <w:rFonts w:ascii="宋体" w:hAnsi="宋体" w:hint="default"/>
      </w:rPr>
    </w:lvl>
    <w:lvl w:ilvl="1" w:tplc="04090003" w:tentative="1">
      <w:start w:val="1"/>
      <w:numFmt w:val="bullet"/>
      <w:lvlText w:val=""/>
      <w:lvlJc w:val="left"/>
      <w:pPr>
        <w:ind w:left="1629" w:hanging="420"/>
      </w:pPr>
      <w:rPr>
        <w:rFonts w:ascii="Wingdings" w:hAnsi="Wingdings" w:hint="default"/>
      </w:rPr>
    </w:lvl>
    <w:lvl w:ilvl="2" w:tplc="04090005" w:tentative="1">
      <w:start w:val="1"/>
      <w:numFmt w:val="bullet"/>
      <w:lvlText w:val=""/>
      <w:lvlJc w:val="left"/>
      <w:pPr>
        <w:ind w:left="2049" w:hanging="420"/>
      </w:pPr>
      <w:rPr>
        <w:rFonts w:ascii="Wingdings" w:hAnsi="Wingdings" w:hint="default"/>
      </w:rPr>
    </w:lvl>
    <w:lvl w:ilvl="3" w:tplc="04090001" w:tentative="1">
      <w:start w:val="1"/>
      <w:numFmt w:val="bullet"/>
      <w:lvlText w:val=""/>
      <w:lvlJc w:val="left"/>
      <w:pPr>
        <w:ind w:left="2469" w:hanging="420"/>
      </w:pPr>
      <w:rPr>
        <w:rFonts w:ascii="Wingdings" w:hAnsi="Wingdings" w:hint="default"/>
      </w:rPr>
    </w:lvl>
    <w:lvl w:ilvl="4" w:tplc="04090003" w:tentative="1">
      <w:start w:val="1"/>
      <w:numFmt w:val="bullet"/>
      <w:lvlText w:val=""/>
      <w:lvlJc w:val="left"/>
      <w:pPr>
        <w:ind w:left="2889" w:hanging="420"/>
      </w:pPr>
      <w:rPr>
        <w:rFonts w:ascii="Wingdings" w:hAnsi="Wingdings" w:hint="default"/>
      </w:rPr>
    </w:lvl>
    <w:lvl w:ilvl="5" w:tplc="04090005" w:tentative="1">
      <w:start w:val="1"/>
      <w:numFmt w:val="bullet"/>
      <w:lvlText w:val=""/>
      <w:lvlJc w:val="left"/>
      <w:pPr>
        <w:ind w:left="3309" w:hanging="420"/>
      </w:pPr>
      <w:rPr>
        <w:rFonts w:ascii="Wingdings" w:hAnsi="Wingdings" w:hint="default"/>
      </w:rPr>
    </w:lvl>
    <w:lvl w:ilvl="6" w:tplc="04090001" w:tentative="1">
      <w:start w:val="1"/>
      <w:numFmt w:val="bullet"/>
      <w:lvlText w:val=""/>
      <w:lvlJc w:val="left"/>
      <w:pPr>
        <w:ind w:left="3729" w:hanging="420"/>
      </w:pPr>
      <w:rPr>
        <w:rFonts w:ascii="Wingdings" w:hAnsi="Wingdings" w:hint="default"/>
      </w:rPr>
    </w:lvl>
    <w:lvl w:ilvl="7" w:tplc="04090003" w:tentative="1">
      <w:start w:val="1"/>
      <w:numFmt w:val="bullet"/>
      <w:lvlText w:val=""/>
      <w:lvlJc w:val="left"/>
      <w:pPr>
        <w:ind w:left="4149" w:hanging="420"/>
      </w:pPr>
      <w:rPr>
        <w:rFonts w:ascii="Wingdings" w:hAnsi="Wingdings" w:hint="default"/>
      </w:rPr>
    </w:lvl>
    <w:lvl w:ilvl="8" w:tplc="04090005" w:tentative="1">
      <w:start w:val="1"/>
      <w:numFmt w:val="bullet"/>
      <w:lvlText w:val=""/>
      <w:lvlJc w:val="left"/>
      <w:pPr>
        <w:ind w:left="4569" w:hanging="420"/>
      </w:pPr>
      <w:rPr>
        <w:rFonts w:ascii="Wingdings" w:hAnsi="Wingdings" w:hint="default"/>
      </w:rPr>
    </w:lvl>
  </w:abstractNum>
  <w:abstractNum w:abstractNumId="19">
    <w:nsid w:val="23EB2D8A"/>
    <w:multiLevelType w:val="hybridMultilevel"/>
    <w:tmpl w:val="64F2F0B4"/>
    <w:lvl w:ilvl="0" w:tplc="6D9A309A">
      <w:start w:val="5"/>
      <w:numFmt w:val="bullet"/>
      <w:lvlText w:val="-"/>
      <w:lvlJc w:val="left"/>
      <w:pPr>
        <w:tabs>
          <w:tab w:val="num" w:pos="960"/>
        </w:tabs>
        <w:ind w:left="960" w:hanging="360"/>
      </w:pPr>
      <w:rPr>
        <w:rFonts w:ascii="Times New Roman" w:eastAsia="宋体" w:hAnsi="Times New Roman"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20">
    <w:nsid w:val="244477C3"/>
    <w:multiLevelType w:val="hybridMultilevel"/>
    <w:tmpl w:val="A63E2128"/>
    <w:lvl w:ilvl="0" w:tplc="04090011">
      <w:start w:val="1"/>
      <w:numFmt w:val="decimal"/>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nsid w:val="265003FF"/>
    <w:multiLevelType w:val="hybridMultilevel"/>
    <w:tmpl w:val="65247C16"/>
    <w:lvl w:ilvl="0" w:tplc="D4ECEB8A">
      <w:numFmt w:val="none"/>
      <w:lvlText w:val=""/>
      <w:lvlJc w:val="left"/>
      <w:pPr>
        <w:tabs>
          <w:tab w:val="num" w:pos="360"/>
        </w:tabs>
      </w:pPr>
      <w:rPr>
        <w:rFonts w:cs="Times New Roman"/>
      </w:rPr>
    </w:lvl>
    <w:lvl w:ilvl="1" w:tplc="D1A2EDF2" w:tentative="1">
      <w:start w:val="1"/>
      <w:numFmt w:val="lowerLetter"/>
      <w:lvlText w:val="%2)"/>
      <w:lvlJc w:val="left"/>
      <w:pPr>
        <w:tabs>
          <w:tab w:val="num" w:pos="840"/>
        </w:tabs>
        <w:ind w:left="840" w:hanging="420"/>
      </w:pPr>
      <w:rPr>
        <w:rFonts w:cs="Times New Roman"/>
      </w:rPr>
    </w:lvl>
    <w:lvl w:ilvl="2" w:tplc="13B09252" w:tentative="1">
      <w:start w:val="1"/>
      <w:numFmt w:val="lowerRoman"/>
      <w:lvlText w:val="%3."/>
      <w:lvlJc w:val="right"/>
      <w:pPr>
        <w:tabs>
          <w:tab w:val="num" w:pos="1260"/>
        </w:tabs>
        <w:ind w:left="1260" w:hanging="420"/>
      </w:pPr>
      <w:rPr>
        <w:rFonts w:cs="Times New Roman"/>
      </w:rPr>
    </w:lvl>
    <w:lvl w:ilvl="3" w:tplc="CC56A8F0" w:tentative="1">
      <w:start w:val="1"/>
      <w:numFmt w:val="decimal"/>
      <w:lvlText w:val="%4."/>
      <w:lvlJc w:val="left"/>
      <w:pPr>
        <w:tabs>
          <w:tab w:val="num" w:pos="1680"/>
        </w:tabs>
        <w:ind w:left="1680" w:hanging="420"/>
      </w:pPr>
      <w:rPr>
        <w:rFonts w:cs="Times New Roman"/>
      </w:rPr>
    </w:lvl>
    <w:lvl w:ilvl="4" w:tplc="85A205DC" w:tentative="1">
      <w:start w:val="1"/>
      <w:numFmt w:val="lowerLetter"/>
      <w:lvlText w:val="%5)"/>
      <w:lvlJc w:val="left"/>
      <w:pPr>
        <w:tabs>
          <w:tab w:val="num" w:pos="2100"/>
        </w:tabs>
        <w:ind w:left="2100" w:hanging="420"/>
      </w:pPr>
      <w:rPr>
        <w:rFonts w:cs="Times New Roman"/>
      </w:rPr>
    </w:lvl>
    <w:lvl w:ilvl="5" w:tplc="2C9E21D6" w:tentative="1">
      <w:start w:val="1"/>
      <w:numFmt w:val="lowerRoman"/>
      <w:lvlText w:val="%6."/>
      <w:lvlJc w:val="right"/>
      <w:pPr>
        <w:tabs>
          <w:tab w:val="num" w:pos="2520"/>
        </w:tabs>
        <w:ind w:left="2520" w:hanging="420"/>
      </w:pPr>
      <w:rPr>
        <w:rFonts w:cs="Times New Roman"/>
      </w:rPr>
    </w:lvl>
    <w:lvl w:ilvl="6" w:tplc="5EB0048A" w:tentative="1">
      <w:start w:val="1"/>
      <w:numFmt w:val="decimal"/>
      <w:lvlText w:val="%7."/>
      <w:lvlJc w:val="left"/>
      <w:pPr>
        <w:tabs>
          <w:tab w:val="num" w:pos="2940"/>
        </w:tabs>
        <w:ind w:left="2940" w:hanging="420"/>
      </w:pPr>
      <w:rPr>
        <w:rFonts w:cs="Times New Roman"/>
      </w:rPr>
    </w:lvl>
    <w:lvl w:ilvl="7" w:tplc="9C76DB1C" w:tentative="1">
      <w:start w:val="1"/>
      <w:numFmt w:val="lowerLetter"/>
      <w:lvlText w:val="%8)"/>
      <w:lvlJc w:val="left"/>
      <w:pPr>
        <w:tabs>
          <w:tab w:val="num" w:pos="3360"/>
        </w:tabs>
        <w:ind w:left="3360" w:hanging="420"/>
      </w:pPr>
      <w:rPr>
        <w:rFonts w:cs="Times New Roman"/>
      </w:rPr>
    </w:lvl>
    <w:lvl w:ilvl="8" w:tplc="49F6E6DE" w:tentative="1">
      <w:start w:val="1"/>
      <w:numFmt w:val="lowerRoman"/>
      <w:lvlText w:val="%9."/>
      <w:lvlJc w:val="right"/>
      <w:pPr>
        <w:tabs>
          <w:tab w:val="num" w:pos="3780"/>
        </w:tabs>
        <w:ind w:left="3780" w:hanging="420"/>
      </w:pPr>
      <w:rPr>
        <w:rFonts w:cs="Times New Roman"/>
      </w:rPr>
    </w:lvl>
  </w:abstractNum>
  <w:abstractNum w:abstractNumId="22">
    <w:nsid w:val="2713434B"/>
    <w:multiLevelType w:val="hybridMultilevel"/>
    <w:tmpl w:val="A09AB26C"/>
    <w:lvl w:ilvl="0" w:tplc="04090001">
      <w:start w:val="1"/>
      <w:numFmt w:val="bullet"/>
      <w:lvlText w:val=""/>
      <w:lvlJc w:val="left"/>
      <w:pPr>
        <w:tabs>
          <w:tab w:val="num" w:pos="1020"/>
        </w:tabs>
        <w:ind w:left="1020" w:hanging="420"/>
      </w:pPr>
      <w:rPr>
        <w:rFonts w:ascii="Wingdings" w:hAnsi="Wingdings" w:hint="default"/>
      </w:rPr>
    </w:lvl>
    <w:lvl w:ilvl="1" w:tplc="04090003" w:tentative="1">
      <w:start w:val="1"/>
      <w:numFmt w:val="bullet"/>
      <w:lvlText w:val=""/>
      <w:lvlJc w:val="left"/>
      <w:pPr>
        <w:tabs>
          <w:tab w:val="num" w:pos="1440"/>
        </w:tabs>
        <w:ind w:left="1440" w:hanging="420"/>
      </w:pPr>
      <w:rPr>
        <w:rFonts w:ascii="Wingdings" w:hAnsi="Wingdings" w:hint="default"/>
      </w:rPr>
    </w:lvl>
    <w:lvl w:ilvl="2" w:tplc="04090005" w:tentative="1">
      <w:start w:val="1"/>
      <w:numFmt w:val="bullet"/>
      <w:lvlText w:val=""/>
      <w:lvlJc w:val="left"/>
      <w:pPr>
        <w:tabs>
          <w:tab w:val="num" w:pos="1860"/>
        </w:tabs>
        <w:ind w:left="1860" w:hanging="420"/>
      </w:pPr>
      <w:rPr>
        <w:rFonts w:ascii="Wingdings" w:hAnsi="Wingdings" w:hint="default"/>
      </w:rPr>
    </w:lvl>
    <w:lvl w:ilvl="3" w:tplc="04090001" w:tentative="1">
      <w:start w:val="1"/>
      <w:numFmt w:val="bullet"/>
      <w:lvlText w:val=""/>
      <w:lvlJc w:val="left"/>
      <w:pPr>
        <w:tabs>
          <w:tab w:val="num" w:pos="2280"/>
        </w:tabs>
        <w:ind w:left="2280" w:hanging="420"/>
      </w:pPr>
      <w:rPr>
        <w:rFonts w:ascii="Wingdings" w:hAnsi="Wingdings" w:hint="default"/>
      </w:rPr>
    </w:lvl>
    <w:lvl w:ilvl="4" w:tplc="04090003" w:tentative="1">
      <w:start w:val="1"/>
      <w:numFmt w:val="bullet"/>
      <w:lvlText w:val=""/>
      <w:lvlJc w:val="left"/>
      <w:pPr>
        <w:tabs>
          <w:tab w:val="num" w:pos="2700"/>
        </w:tabs>
        <w:ind w:left="2700" w:hanging="420"/>
      </w:pPr>
      <w:rPr>
        <w:rFonts w:ascii="Wingdings" w:hAnsi="Wingdings" w:hint="default"/>
      </w:rPr>
    </w:lvl>
    <w:lvl w:ilvl="5" w:tplc="04090005" w:tentative="1">
      <w:start w:val="1"/>
      <w:numFmt w:val="bullet"/>
      <w:lvlText w:val=""/>
      <w:lvlJc w:val="left"/>
      <w:pPr>
        <w:tabs>
          <w:tab w:val="num" w:pos="3120"/>
        </w:tabs>
        <w:ind w:left="3120" w:hanging="420"/>
      </w:pPr>
      <w:rPr>
        <w:rFonts w:ascii="Wingdings" w:hAnsi="Wingdings" w:hint="default"/>
      </w:rPr>
    </w:lvl>
    <w:lvl w:ilvl="6" w:tplc="04090001" w:tentative="1">
      <w:start w:val="1"/>
      <w:numFmt w:val="bullet"/>
      <w:lvlText w:val=""/>
      <w:lvlJc w:val="left"/>
      <w:pPr>
        <w:tabs>
          <w:tab w:val="num" w:pos="3540"/>
        </w:tabs>
        <w:ind w:left="3540" w:hanging="420"/>
      </w:pPr>
      <w:rPr>
        <w:rFonts w:ascii="Wingdings" w:hAnsi="Wingdings" w:hint="default"/>
      </w:rPr>
    </w:lvl>
    <w:lvl w:ilvl="7" w:tplc="04090003" w:tentative="1">
      <w:start w:val="1"/>
      <w:numFmt w:val="bullet"/>
      <w:lvlText w:val=""/>
      <w:lvlJc w:val="left"/>
      <w:pPr>
        <w:tabs>
          <w:tab w:val="num" w:pos="3960"/>
        </w:tabs>
        <w:ind w:left="3960" w:hanging="420"/>
      </w:pPr>
      <w:rPr>
        <w:rFonts w:ascii="Wingdings" w:hAnsi="Wingdings" w:hint="default"/>
      </w:rPr>
    </w:lvl>
    <w:lvl w:ilvl="8" w:tplc="04090005" w:tentative="1">
      <w:start w:val="1"/>
      <w:numFmt w:val="bullet"/>
      <w:lvlText w:val=""/>
      <w:lvlJc w:val="left"/>
      <w:pPr>
        <w:tabs>
          <w:tab w:val="num" w:pos="4380"/>
        </w:tabs>
        <w:ind w:left="4380" w:hanging="420"/>
      </w:pPr>
      <w:rPr>
        <w:rFonts w:ascii="Wingdings" w:hAnsi="Wingdings" w:hint="default"/>
      </w:rPr>
    </w:lvl>
  </w:abstractNum>
  <w:abstractNum w:abstractNumId="23">
    <w:nsid w:val="272629B4"/>
    <w:multiLevelType w:val="hybridMultilevel"/>
    <w:tmpl w:val="7EEA60DA"/>
    <w:lvl w:ilvl="0" w:tplc="1B7831D6">
      <w:numFmt w:val="none"/>
      <w:lvlText w:val=""/>
      <w:lvlJc w:val="left"/>
      <w:pPr>
        <w:tabs>
          <w:tab w:val="num" w:pos="360"/>
        </w:tabs>
      </w:pPr>
      <w:rPr>
        <w:rFonts w:cs="Times New Roman"/>
      </w:rPr>
    </w:lvl>
    <w:lvl w:ilvl="1" w:tplc="4A1EC928">
      <w:start w:val="1"/>
      <w:numFmt w:val="decimal"/>
      <w:lvlText w:val="%2."/>
      <w:lvlJc w:val="left"/>
      <w:pPr>
        <w:tabs>
          <w:tab w:val="num" w:pos="1440"/>
        </w:tabs>
        <w:ind w:left="1440" w:hanging="360"/>
      </w:pPr>
      <w:rPr>
        <w:rFonts w:cs="Times New Roman"/>
      </w:rPr>
    </w:lvl>
    <w:lvl w:ilvl="2" w:tplc="9D2AD5D6">
      <w:start w:val="1"/>
      <w:numFmt w:val="decimal"/>
      <w:lvlText w:val="%3."/>
      <w:lvlJc w:val="left"/>
      <w:pPr>
        <w:tabs>
          <w:tab w:val="num" w:pos="2160"/>
        </w:tabs>
        <w:ind w:left="2160" w:hanging="360"/>
      </w:pPr>
      <w:rPr>
        <w:rFonts w:cs="Times New Roman"/>
      </w:rPr>
    </w:lvl>
    <w:lvl w:ilvl="3" w:tplc="EAC8A6CC">
      <w:start w:val="1"/>
      <w:numFmt w:val="decimal"/>
      <w:lvlText w:val="%4."/>
      <w:lvlJc w:val="left"/>
      <w:pPr>
        <w:tabs>
          <w:tab w:val="num" w:pos="2880"/>
        </w:tabs>
        <w:ind w:left="2880" w:hanging="360"/>
      </w:pPr>
      <w:rPr>
        <w:rFonts w:cs="Times New Roman"/>
      </w:rPr>
    </w:lvl>
    <w:lvl w:ilvl="4" w:tplc="8410E2AA">
      <w:start w:val="1"/>
      <w:numFmt w:val="decimal"/>
      <w:lvlText w:val="%5."/>
      <w:lvlJc w:val="left"/>
      <w:pPr>
        <w:tabs>
          <w:tab w:val="num" w:pos="3600"/>
        </w:tabs>
        <w:ind w:left="3600" w:hanging="360"/>
      </w:pPr>
      <w:rPr>
        <w:rFonts w:cs="Times New Roman"/>
      </w:rPr>
    </w:lvl>
    <w:lvl w:ilvl="5" w:tplc="18F828C0">
      <w:start w:val="1"/>
      <w:numFmt w:val="decimal"/>
      <w:lvlText w:val="%6."/>
      <w:lvlJc w:val="left"/>
      <w:pPr>
        <w:tabs>
          <w:tab w:val="num" w:pos="4320"/>
        </w:tabs>
        <w:ind w:left="4320" w:hanging="360"/>
      </w:pPr>
      <w:rPr>
        <w:rFonts w:cs="Times New Roman"/>
      </w:rPr>
    </w:lvl>
    <w:lvl w:ilvl="6" w:tplc="D5548586">
      <w:start w:val="1"/>
      <w:numFmt w:val="decimal"/>
      <w:lvlText w:val="%7."/>
      <w:lvlJc w:val="left"/>
      <w:pPr>
        <w:tabs>
          <w:tab w:val="num" w:pos="5040"/>
        </w:tabs>
        <w:ind w:left="5040" w:hanging="360"/>
      </w:pPr>
      <w:rPr>
        <w:rFonts w:cs="Times New Roman"/>
      </w:rPr>
    </w:lvl>
    <w:lvl w:ilvl="7" w:tplc="CA34BCB0">
      <w:start w:val="1"/>
      <w:numFmt w:val="decimal"/>
      <w:lvlText w:val="%8."/>
      <w:lvlJc w:val="left"/>
      <w:pPr>
        <w:tabs>
          <w:tab w:val="num" w:pos="5760"/>
        </w:tabs>
        <w:ind w:left="5760" w:hanging="360"/>
      </w:pPr>
      <w:rPr>
        <w:rFonts w:cs="Times New Roman"/>
      </w:rPr>
    </w:lvl>
    <w:lvl w:ilvl="8" w:tplc="23B4F866">
      <w:start w:val="1"/>
      <w:numFmt w:val="decimal"/>
      <w:lvlText w:val="%9."/>
      <w:lvlJc w:val="left"/>
      <w:pPr>
        <w:tabs>
          <w:tab w:val="num" w:pos="6480"/>
        </w:tabs>
        <w:ind w:left="6480" w:hanging="360"/>
      </w:pPr>
      <w:rPr>
        <w:rFonts w:cs="Times New Roman"/>
      </w:rPr>
    </w:lvl>
  </w:abstractNum>
  <w:abstractNum w:abstractNumId="24">
    <w:nsid w:val="2761660A"/>
    <w:multiLevelType w:val="hybridMultilevel"/>
    <w:tmpl w:val="2884B18C"/>
    <w:lvl w:ilvl="0" w:tplc="CF6AAE88">
      <w:start w:val="1"/>
      <w:numFmt w:val="decimal"/>
      <w:lvlText w:val="%1)"/>
      <w:lvlJc w:val="left"/>
      <w:pPr>
        <w:ind w:left="739" w:hanging="420"/>
      </w:pPr>
      <w:rPr>
        <w:rFonts w:ascii="宋体" w:eastAsia="宋体" w:hAnsi="宋体"/>
      </w:r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25">
    <w:nsid w:val="282D0130"/>
    <w:multiLevelType w:val="hybridMultilevel"/>
    <w:tmpl w:val="F8264FFE"/>
    <w:lvl w:ilvl="0" w:tplc="1BF84150">
      <w:start w:val="1"/>
      <w:numFmt w:val="bullet"/>
      <w:lvlText w:val="•"/>
      <w:lvlJc w:val="left"/>
      <w:pPr>
        <w:tabs>
          <w:tab w:val="num" w:pos="600"/>
        </w:tabs>
        <w:ind w:left="600" w:hanging="360"/>
      </w:pPr>
      <w:rPr>
        <w:rFonts w:ascii="宋体" w:hAnsi="宋体" w:hint="default"/>
      </w:rPr>
    </w:lvl>
    <w:lvl w:ilvl="1" w:tplc="04090003" w:tentative="1">
      <w:start w:val="1"/>
      <w:numFmt w:val="bullet"/>
      <w:lvlText w:val=""/>
      <w:lvlJc w:val="left"/>
      <w:pPr>
        <w:tabs>
          <w:tab w:val="num" w:pos="1080"/>
        </w:tabs>
        <w:ind w:left="1080" w:hanging="420"/>
      </w:pPr>
      <w:rPr>
        <w:rFonts w:ascii="Wingdings" w:hAnsi="Wingdings" w:hint="default"/>
      </w:rPr>
    </w:lvl>
    <w:lvl w:ilvl="2" w:tplc="04090005"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3" w:tentative="1">
      <w:start w:val="1"/>
      <w:numFmt w:val="bullet"/>
      <w:lvlText w:val=""/>
      <w:lvlJc w:val="left"/>
      <w:pPr>
        <w:tabs>
          <w:tab w:val="num" w:pos="2340"/>
        </w:tabs>
        <w:ind w:left="2340" w:hanging="420"/>
      </w:pPr>
      <w:rPr>
        <w:rFonts w:ascii="Wingdings" w:hAnsi="Wingdings" w:hint="default"/>
      </w:rPr>
    </w:lvl>
    <w:lvl w:ilvl="5" w:tplc="04090005"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3" w:tentative="1">
      <w:start w:val="1"/>
      <w:numFmt w:val="bullet"/>
      <w:lvlText w:val=""/>
      <w:lvlJc w:val="left"/>
      <w:pPr>
        <w:tabs>
          <w:tab w:val="num" w:pos="3600"/>
        </w:tabs>
        <w:ind w:left="3600" w:hanging="420"/>
      </w:pPr>
      <w:rPr>
        <w:rFonts w:ascii="Wingdings" w:hAnsi="Wingdings" w:hint="default"/>
      </w:rPr>
    </w:lvl>
    <w:lvl w:ilvl="8" w:tplc="04090005" w:tentative="1">
      <w:start w:val="1"/>
      <w:numFmt w:val="bullet"/>
      <w:lvlText w:val=""/>
      <w:lvlJc w:val="left"/>
      <w:pPr>
        <w:tabs>
          <w:tab w:val="num" w:pos="4020"/>
        </w:tabs>
        <w:ind w:left="4020" w:hanging="420"/>
      </w:pPr>
      <w:rPr>
        <w:rFonts w:ascii="Wingdings" w:hAnsi="Wingdings" w:hint="default"/>
      </w:rPr>
    </w:lvl>
  </w:abstractNum>
  <w:abstractNum w:abstractNumId="26">
    <w:nsid w:val="295738BE"/>
    <w:multiLevelType w:val="hybridMultilevel"/>
    <w:tmpl w:val="09765874"/>
    <w:lvl w:ilvl="0" w:tplc="C1B0EF5E">
      <w:start w:val="1"/>
      <w:numFmt w:val="decimal"/>
      <w:lvlText w:val="%1."/>
      <w:lvlJc w:val="left"/>
      <w:pPr>
        <w:tabs>
          <w:tab w:val="num" w:pos="1440"/>
        </w:tabs>
        <w:ind w:left="1440" w:hanging="840"/>
      </w:pPr>
      <w:rPr>
        <w:rFonts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2A2A3730"/>
    <w:multiLevelType w:val="hybridMultilevel"/>
    <w:tmpl w:val="C5807C76"/>
    <w:lvl w:ilvl="0" w:tplc="4FD02F5E">
      <w:start w:val="1"/>
      <w:numFmt w:val="decimal"/>
      <w:lvlText w:val="%1)"/>
      <w:lvlJc w:val="left"/>
      <w:pPr>
        <w:tabs>
          <w:tab w:val="num" w:pos="840"/>
        </w:tabs>
        <w:ind w:left="840" w:hanging="420"/>
      </w:pPr>
      <w:rPr>
        <w:rFonts w:ascii="宋体" w:eastAsia="宋体" w:hAnsi="宋体"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nsid w:val="2A397571"/>
    <w:multiLevelType w:val="hybridMultilevel"/>
    <w:tmpl w:val="FFA2AB52"/>
    <w:lvl w:ilvl="0" w:tplc="0F94F744">
      <w:start w:val="1"/>
      <w:numFmt w:val="decimal"/>
      <w:lvlText w:val="%1."/>
      <w:lvlJc w:val="left"/>
      <w:pPr>
        <w:tabs>
          <w:tab w:val="num" w:pos="420"/>
        </w:tabs>
        <w:ind w:left="420" w:hanging="420"/>
      </w:pPr>
      <w:rPr>
        <w:rFonts w:ascii="宋体" w:eastAsia="宋体" w:hAnsi="宋体"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nsid w:val="2BDF45B4"/>
    <w:multiLevelType w:val="hybridMultilevel"/>
    <w:tmpl w:val="A02C29B8"/>
    <w:lvl w:ilvl="0" w:tplc="04090011">
      <w:start w:val="1"/>
      <w:numFmt w:val="decimal"/>
      <w:lvlText w:val="%1)"/>
      <w:lvlJc w:val="left"/>
      <w:pPr>
        <w:ind w:left="0" w:hanging="360"/>
      </w:pPr>
    </w:lvl>
    <w:lvl w:ilvl="1" w:tplc="04090011">
      <w:start w:val="1"/>
      <w:numFmt w:val="decimal"/>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0">
    <w:nsid w:val="2F0927A5"/>
    <w:multiLevelType w:val="hybridMultilevel"/>
    <w:tmpl w:val="2A5EC97A"/>
    <w:lvl w:ilvl="0" w:tplc="03682CC8">
      <w:start w:val="1"/>
      <w:numFmt w:val="decimal"/>
      <w:lvlText w:val="%1)"/>
      <w:lvlJc w:val="left"/>
      <w:pPr>
        <w:tabs>
          <w:tab w:val="num" w:pos="0"/>
        </w:tabs>
        <w:ind w:left="0" w:hanging="420"/>
      </w:pPr>
      <w:rPr>
        <w:rFonts w:ascii="宋体" w:eastAsia="宋体" w:hAnsi="宋体"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1">
    <w:nsid w:val="2F592DBA"/>
    <w:multiLevelType w:val="hybridMultilevel"/>
    <w:tmpl w:val="00AC42E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2FCA250A"/>
    <w:multiLevelType w:val="hybridMultilevel"/>
    <w:tmpl w:val="30CEA1C8"/>
    <w:lvl w:ilvl="0" w:tplc="1BF84150">
      <w:start w:val="1"/>
      <w:numFmt w:val="bullet"/>
      <w:lvlText w:val="•"/>
      <w:lvlJc w:val="left"/>
      <w:pPr>
        <w:ind w:left="1013" w:hanging="420"/>
      </w:pPr>
      <w:rPr>
        <w:rFonts w:ascii="宋体" w:hAnsi="宋体" w:hint="default"/>
      </w:rPr>
    </w:lvl>
    <w:lvl w:ilvl="1" w:tplc="04090003" w:tentative="1">
      <w:start w:val="1"/>
      <w:numFmt w:val="bullet"/>
      <w:lvlText w:val=""/>
      <w:lvlJc w:val="left"/>
      <w:pPr>
        <w:ind w:left="1433" w:hanging="420"/>
      </w:pPr>
      <w:rPr>
        <w:rFonts w:ascii="Wingdings" w:hAnsi="Wingdings" w:hint="default"/>
      </w:rPr>
    </w:lvl>
    <w:lvl w:ilvl="2" w:tplc="04090005" w:tentative="1">
      <w:start w:val="1"/>
      <w:numFmt w:val="bullet"/>
      <w:lvlText w:val=""/>
      <w:lvlJc w:val="left"/>
      <w:pPr>
        <w:ind w:left="1853" w:hanging="420"/>
      </w:pPr>
      <w:rPr>
        <w:rFonts w:ascii="Wingdings" w:hAnsi="Wingdings" w:hint="default"/>
      </w:rPr>
    </w:lvl>
    <w:lvl w:ilvl="3" w:tplc="04090001" w:tentative="1">
      <w:start w:val="1"/>
      <w:numFmt w:val="bullet"/>
      <w:lvlText w:val=""/>
      <w:lvlJc w:val="left"/>
      <w:pPr>
        <w:ind w:left="2273" w:hanging="420"/>
      </w:pPr>
      <w:rPr>
        <w:rFonts w:ascii="Wingdings" w:hAnsi="Wingdings" w:hint="default"/>
      </w:rPr>
    </w:lvl>
    <w:lvl w:ilvl="4" w:tplc="04090003" w:tentative="1">
      <w:start w:val="1"/>
      <w:numFmt w:val="bullet"/>
      <w:lvlText w:val=""/>
      <w:lvlJc w:val="left"/>
      <w:pPr>
        <w:ind w:left="2693" w:hanging="420"/>
      </w:pPr>
      <w:rPr>
        <w:rFonts w:ascii="Wingdings" w:hAnsi="Wingdings" w:hint="default"/>
      </w:rPr>
    </w:lvl>
    <w:lvl w:ilvl="5" w:tplc="04090005" w:tentative="1">
      <w:start w:val="1"/>
      <w:numFmt w:val="bullet"/>
      <w:lvlText w:val=""/>
      <w:lvlJc w:val="left"/>
      <w:pPr>
        <w:ind w:left="3113" w:hanging="420"/>
      </w:pPr>
      <w:rPr>
        <w:rFonts w:ascii="Wingdings" w:hAnsi="Wingdings" w:hint="default"/>
      </w:rPr>
    </w:lvl>
    <w:lvl w:ilvl="6" w:tplc="04090001" w:tentative="1">
      <w:start w:val="1"/>
      <w:numFmt w:val="bullet"/>
      <w:lvlText w:val=""/>
      <w:lvlJc w:val="left"/>
      <w:pPr>
        <w:ind w:left="3533" w:hanging="420"/>
      </w:pPr>
      <w:rPr>
        <w:rFonts w:ascii="Wingdings" w:hAnsi="Wingdings" w:hint="default"/>
      </w:rPr>
    </w:lvl>
    <w:lvl w:ilvl="7" w:tplc="04090003" w:tentative="1">
      <w:start w:val="1"/>
      <w:numFmt w:val="bullet"/>
      <w:lvlText w:val=""/>
      <w:lvlJc w:val="left"/>
      <w:pPr>
        <w:ind w:left="3953" w:hanging="420"/>
      </w:pPr>
      <w:rPr>
        <w:rFonts w:ascii="Wingdings" w:hAnsi="Wingdings" w:hint="default"/>
      </w:rPr>
    </w:lvl>
    <w:lvl w:ilvl="8" w:tplc="04090005" w:tentative="1">
      <w:start w:val="1"/>
      <w:numFmt w:val="bullet"/>
      <w:lvlText w:val=""/>
      <w:lvlJc w:val="left"/>
      <w:pPr>
        <w:ind w:left="4373" w:hanging="420"/>
      </w:pPr>
      <w:rPr>
        <w:rFonts w:ascii="Wingdings" w:hAnsi="Wingdings" w:hint="default"/>
      </w:rPr>
    </w:lvl>
  </w:abstractNum>
  <w:abstractNum w:abstractNumId="33">
    <w:nsid w:val="33115D7D"/>
    <w:multiLevelType w:val="hybridMultilevel"/>
    <w:tmpl w:val="9A40F832"/>
    <w:lvl w:ilvl="0" w:tplc="04090011">
      <w:start w:val="1"/>
      <w:numFmt w:val="decimal"/>
      <w:lvlText w:val="%1)"/>
      <w:lvlJc w:val="left"/>
      <w:pPr>
        <w:ind w:left="729" w:hanging="420"/>
      </w:p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34">
    <w:nsid w:val="336600BE"/>
    <w:multiLevelType w:val="hybridMultilevel"/>
    <w:tmpl w:val="3378EE04"/>
    <w:lvl w:ilvl="0" w:tplc="04090011">
      <w:start w:val="1"/>
      <w:numFmt w:val="decimal"/>
      <w:lvlText w:val="%1)"/>
      <w:lvlJc w:val="left"/>
      <w:pPr>
        <w:ind w:left="420" w:hanging="420"/>
      </w:pPr>
    </w:lvl>
    <w:lvl w:ilvl="1" w:tplc="1BF84150">
      <w:start w:val="1"/>
      <w:numFmt w:val="bullet"/>
      <w:lvlText w:val="•"/>
      <w:lvlJc w:val="left"/>
      <w:pPr>
        <w:ind w:left="840" w:hanging="420"/>
      </w:pPr>
      <w:rPr>
        <w:rFonts w:ascii="宋体" w:hAnsi="宋体"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36FF1C09"/>
    <w:multiLevelType w:val="hybridMultilevel"/>
    <w:tmpl w:val="7CCE5504"/>
    <w:lvl w:ilvl="0" w:tplc="589E138E">
      <w:start w:val="1"/>
      <w:numFmt w:val="decimal"/>
      <w:lvlText w:val="%1."/>
      <w:lvlJc w:val="left"/>
      <w:pPr>
        <w:tabs>
          <w:tab w:val="num" w:pos="360"/>
        </w:tabs>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6">
    <w:nsid w:val="3A2A1581"/>
    <w:multiLevelType w:val="hybridMultilevel"/>
    <w:tmpl w:val="762A8F6E"/>
    <w:lvl w:ilvl="0" w:tplc="04090011">
      <w:start w:val="1"/>
      <w:numFmt w:val="decimal"/>
      <w:lvlText w:val="%1)"/>
      <w:lvlJc w:val="left"/>
      <w:pPr>
        <w:ind w:left="-60" w:hanging="420"/>
      </w:pPr>
    </w:lvl>
    <w:lvl w:ilvl="1" w:tplc="04090019">
      <w:start w:val="1"/>
      <w:numFmt w:val="lowerLetter"/>
      <w:lvlText w:val="%2)"/>
      <w:lvlJc w:val="left"/>
      <w:pPr>
        <w:ind w:left="360" w:hanging="420"/>
      </w:pPr>
    </w:lvl>
    <w:lvl w:ilvl="2" w:tplc="0409001B" w:tentative="1">
      <w:start w:val="1"/>
      <w:numFmt w:val="lowerRoman"/>
      <w:lvlText w:val="%3."/>
      <w:lvlJc w:val="right"/>
      <w:pPr>
        <w:ind w:left="780" w:hanging="420"/>
      </w:pPr>
    </w:lvl>
    <w:lvl w:ilvl="3" w:tplc="0409000F" w:tentative="1">
      <w:start w:val="1"/>
      <w:numFmt w:val="decimal"/>
      <w:lvlText w:val="%4."/>
      <w:lvlJc w:val="left"/>
      <w:pPr>
        <w:ind w:left="1200" w:hanging="420"/>
      </w:pPr>
    </w:lvl>
    <w:lvl w:ilvl="4" w:tplc="04090019" w:tentative="1">
      <w:start w:val="1"/>
      <w:numFmt w:val="lowerLetter"/>
      <w:lvlText w:val="%5)"/>
      <w:lvlJc w:val="left"/>
      <w:pPr>
        <w:ind w:left="1620" w:hanging="420"/>
      </w:pPr>
    </w:lvl>
    <w:lvl w:ilvl="5" w:tplc="0409001B" w:tentative="1">
      <w:start w:val="1"/>
      <w:numFmt w:val="lowerRoman"/>
      <w:lvlText w:val="%6."/>
      <w:lvlJc w:val="right"/>
      <w:pPr>
        <w:ind w:left="2040" w:hanging="420"/>
      </w:pPr>
    </w:lvl>
    <w:lvl w:ilvl="6" w:tplc="0409000F" w:tentative="1">
      <w:start w:val="1"/>
      <w:numFmt w:val="decimal"/>
      <w:lvlText w:val="%7."/>
      <w:lvlJc w:val="left"/>
      <w:pPr>
        <w:ind w:left="2460" w:hanging="420"/>
      </w:pPr>
    </w:lvl>
    <w:lvl w:ilvl="7" w:tplc="04090019" w:tentative="1">
      <w:start w:val="1"/>
      <w:numFmt w:val="lowerLetter"/>
      <w:lvlText w:val="%8)"/>
      <w:lvlJc w:val="left"/>
      <w:pPr>
        <w:ind w:left="2880" w:hanging="420"/>
      </w:pPr>
    </w:lvl>
    <w:lvl w:ilvl="8" w:tplc="0409001B" w:tentative="1">
      <w:start w:val="1"/>
      <w:numFmt w:val="lowerRoman"/>
      <w:lvlText w:val="%9."/>
      <w:lvlJc w:val="right"/>
      <w:pPr>
        <w:ind w:left="3300" w:hanging="420"/>
      </w:pPr>
    </w:lvl>
  </w:abstractNum>
  <w:abstractNum w:abstractNumId="37">
    <w:nsid w:val="3BFC7E06"/>
    <w:multiLevelType w:val="hybridMultilevel"/>
    <w:tmpl w:val="DAA6C3EA"/>
    <w:lvl w:ilvl="0" w:tplc="1BF84150">
      <w:start w:val="1"/>
      <w:numFmt w:val="bullet"/>
      <w:lvlText w:val="•"/>
      <w:lvlJc w:val="left"/>
      <w:pPr>
        <w:ind w:left="1159" w:hanging="420"/>
      </w:pPr>
      <w:rPr>
        <w:rFonts w:ascii="宋体" w:hAnsi="宋体" w:hint="default"/>
      </w:rPr>
    </w:lvl>
    <w:lvl w:ilvl="1" w:tplc="04090003" w:tentative="1">
      <w:start w:val="1"/>
      <w:numFmt w:val="bullet"/>
      <w:lvlText w:val=""/>
      <w:lvlJc w:val="left"/>
      <w:pPr>
        <w:ind w:left="1579" w:hanging="420"/>
      </w:pPr>
      <w:rPr>
        <w:rFonts w:ascii="Wingdings" w:hAnsi="Wingdings" w:hint="default"/>
      </w:rPr>
    </w:lvl>
    <w:lvl w:ilvl="2" w:tplc="04090005" w:tentative="1">
      <w:start w:val="1"/>
      <w:numFmt w:val="bullet"/>
      <w:lvlText w:val=""/>
      <w:lvlJc w:val="left"/>
      <w:pPr>
        <w:ind w:left="1999" w:hanging="420"/>
      </w:pPr>
      <w:rPr>
        <w:rFonts w:ascii="Wingdings" w:hAnsi="Wingdings" w:hint="default"/>
      </w:rPr>
    </w:lvl>
    <w:lvl w:ilvl="3" w:tplc="04090001" w:tentative="1">
      <w:start w:val="1"/>
      <w:numFmt w:val="bullet"/>
      <w:lvlText w:val=""/>
      <w:lvlJc w:val="left"/>
      <w:pPr>
        <w:ind w:left="2419" w:hanging="420"/>
      </w:pPr>
      <w:rPr>
        <w:rFonts w:ascii="Wingdings" w:hAnsi="Wingdings" w:hint="default"/>
      </w:rPr>
    </w:lvl>
    <w:lvl w:ilvl="4" w:tplc="04090003" w:tentative="1">
      <w:start w:val="1"/>
      <w:numFmt w:val="bullet"/>
      <w:lvlText w:val=""/>
      <w:lvlJc w:val="left"/>
      <w:pPr>
        <w:ind w:left="2839" w:hanging="420"/>
      </w:pPr>
      <w:rPr>
        <w:rFonts w:ascii="Wingdings" w:hAnsi="Wingdings" w:hint="default"/>
      </w:rPr>
    </w:lvl>
    <w:lvl w:ilvl="5" w:tplc="04090005" w:tentative="1">
      <w:start w:val="1"/>
      <w:numFmt w:val="bullet"/>
      <w:lvlText w:val=""/>
      <w:lvlJc w:val="left"/>
      <w:pPr>
        <w:ind w:left="3259" w:hanging="420"/>
      </w:pPr>
      <w:rPr>
        <w:rFonts w:ascii="Wingdings" w:hAnsi="Wingdings" w:hint="default"/>
      </w:rPr>
    </w:lvl>
    <w:lvl w:ilvl="6" w:tplc="04090001" w:tentative="1">
      <w:start w:val="1"/>
      <w:numFmt w:val="bullet"/>
      <w:lvlText w:val=""/>
      <w:lvlJc w:val="left"/>
      <w:pPr>
        <w:ind w:left="3679" w:hanging="420"/>
      </w:pPr>
      <w:rPr>
        <w:rFonts w:ascii="Wingdings" w:hAnsi="Wingdings" w:hint="default"/>
      </w:rPr>
    </w:lvl>
    <w:lvl w:ilvl="7" w:tplc="04090003" w:tentative="1">
      <w:start w:val="1"/>
      <w:numFmt w:val="bullet"/>
      <w:lvlText w:val=""/>
      <w:lvlJc w:val="left"/>
      <w:pPr>
        <w:ind w:left="4099" w:hanging="420"/>
      </w:pPr>
      <w:rPr>
        <w:rFonts w:ascii="Wingdings" w:hAnsi="Wingdings" w:hint="default"/>
      </w:rPr>
    </w:lvl>
    <w:lvl w:ilvl="8" w:tplc="04090005" w:tentative="1">
      <w:start w:val="1"/>
      <w:numFmt w:val="bullet"/>
      <w:lvlText w:val=""/>
      <w:lvlJc w:val="left"/>
      <w:pPr>
        <w:ind w:left="4519" w:hanging="420"/>
      </w:pPr>
      <w:rPr>
        <w:rFonts w:ascii="Wingdings" w:hAnsi="Wingdings" w:hint="default"/>
      </w:rPr>
    </w:lvl>
  </w:abstractNum>
  <w:abstractNum w:abstractNumId="38">
    <w:nsid w:val="3CD86EBB"/>
    <w:multiLevelType w:val="hybridMultilevel"/>
    <w:tmpl w:val="97D8CDF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40CB672E"/>
    <w:multiLevelType w:val="hybridMultilevel"/>
    <w:tmpl w:val="3AA2EBF0"/>
    <w:lvl w:ilvl="0" w:tplc="04090001">
      <w:start w:val="1"/>
      <w:numFmt w:val="bullet"/>
      <w:lvlText w:val=""/>
      <w:lvlJc w:val="left"/>
      <w:pPr>
        <w:ind w:left="1209" w:hanging="420"/>
      </w:pPr>
      <w:rPr>
        <w:rFonts w:ascii="Wingdings" w:hAnsi="Wingdings" w:hint="default"/>
      </w:rPr>
    </w:lvl>
    <w:lvl w:ilvl="1" w:tplc="04090003" w:tentative="1">
      <w:start w:val="1"/>
      <w:numFmt w:val="bullet"/>
      <w:lvlText w:val=""/>
      <w:lvlJc w:val="left"/>
      <w:pPr>
        <w:ind w:left="1629" w:hanging="420"/>
      </w:pPr>
      <w:rPr>
        <w:rFonts w:ascii="Wingdings" w:hAnsi="Wingdings" w:hint="default"/>
      </w:rPr>
    </w:lvl>
    <w:lvl w:ilvl="2" w:tplc="04090005" w:tentative="1">
      <w:start w:val="1"/>
      <w:numFmt w:val="bullet"/>
      <w:lvlText w:val=""/>
      <w:lvlJc w:val="left"/>
      <w:pPr>
        <w:ind w:left="2049" w:hanging="420"/>
      </w:pPr>
      <w:rPr>
        <w:rFonts w:ascii="Wingdings" w:hAnsi="Wingdings" w:hint="default"/>
      </w:rPr>
    </w:lvl>
    <w:lvl w:ilvl="3" w:tplc="04090001" w:tentative="1">
      <w:start w:val="1"/>
      <w:numFmt w:val="bullet"/>
      <w:lvlText w:val=""/>
      <w:lvlJc w:val="left"/>
      <w:pPr>
        <w:ind w:left="2469" w:hanging="420"/>
      </w:pPr>
      <w:rPr>
        <w:rFonts w:ascii="Wingdings" w:hAnsi="Wingdings" w:hint="default"/>
      </w:rPr>
    </w:lvl>
    <w:lvl w:ilvl="4" w:tplc="04090003" w:tentative="1">
      <w:start w:val="1"/>
      <w:numFmt w:val="bullet"/>
      <w:lvlText w:val=""/>
      <w:lvlJc w:val="left"/>
      <w:pPr>
        <w:ind w:left="2889" w:hanging="420"/>
      </w:pPr>
      <w:rPr>
        <w:rFonts w:ascii="Wingdings" w:hAnsi="Wingdings" w:hint="default"/>
      </w:rPr>
    </w:lvl>
    <w:lvl w:ilvl="5" w:tplc="04090005" w:tentative="1">
      <w:start w:val="1"/>
      <w:numFmt w:val="bullet"/>
      <w:lvlText w:val=""/>
      <w:lvlJc w:val="left"/>
      <w:pPr>
        <w:ind w:left="3309" w:hanging="420"/>
      </w:pPr>
      <w:rPr>
        <w:rFonts w:ascii="Wingdings" w:hAnsi="Wingdings" w:hint="default"/>
      </w:rPr>
    </w:lvl>
    <w:lvl w:ilvl="6" w:tplc="04090001" w:tentative="1">
      <w:start w:val="1"/>
      <w:numFmt w:val="bullet"/>
      <w:lvlText w:val=""/>
      <w:lvlJc w:val="left"/>
      <w:pPr>
        <w:ind w:left="3729" w:hanging="420"/>
      </w:pPr>
      <w:rPr>
        <w:rFonts w:ascii="Wingdings" w:hAnsi="Wingdings" w:hint="default"/>
      </w:rPr>
    </w:lvl>
    <w:lvl w:ilvl="7" w:tplc="04090003" w:tentative="1">
      <w:start w:val="1"/>
      <w:numFmt w:val="bullet"/>
      <w:lvlText w:val=""/>
      <w:lvlJc w:val="left"/>
      <w:pPr>
        <w:ind w:left="4149" w:hanging="420"/>
      </w:pPr>
      <w:rPr>
        <w:rFonts w:ascii="Wingdings" w:hAnsi="Wingdings" w:hint="default"/>
      </w:rPr>
    </w:lvl>
    <w:lvl w:ilvl="8" w:tplc="04090005" w:tentative="1">
      <w:start w:val="1"/>
      <w:numFmt w:val="bullet"/>
      <w:lvlText w:val=""/>
      <w:lvlJc w:val="left"/>
      <w:pPr>
        <w:ind w:left="4569" w:hanging="420"/>
      </w:pPr>
      <w:rPr>
        <w:rFonts w:ascii="Wingdings" w:hAnsi="Wingdings" w:hint="default"/>
      </w:rPr>
    </w:lvl>
  </w:abstractNum>
  <w:abstractNum w:abstractNumId="40">
    <w:nsid w:val="40CD4C28"/>
    <w:multiLevelType w:val="hybridMultilevel"/>
    <w:tmpl w:val="EC0E9D8C"/>
    <w:lvl w:ilvl="0" w:tplc="984E7D14">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16342AC"/>
    <w:multiLevelType w:val="hybridMultilevel"/>
    <w:tmpl w:val="74BA9520"/>
    <w:lvl w:ilvl="0" w:tplc="823A7E40">
      <w:start w:val="1"/>
      <w:numFmt w:val="decimal"/>
      <w:lvlText w:val="%1)"/>
      <w:lvlJc w:val="left"/>
      <w:pPr>
        <w:ind w:left="729" w:hanging="420"/>
      </w:pPr>
      <w:rPr>
        <w:rFonts w:ascii="宋体" w:eastAsia="宋体" w:hAnsi="宋体"/>
      </w:r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42">
    <w:nsid w:val="4866384E"/>
    <w:multiLevelType w:val="hybridMultilevel"/>
    <w:tmpl w:val="8E04B220"/>
    <w:lvl w:ilvl="0" w:tplc="04090001">
      <w:start w:val="1"/>
      <w:numFmt w:val="bullet"/>
      <w:lvlText w:val=""/>
      <w:lvlJc w:val="left"/>
      <w:pPr>
        <w:ind w:left="1209" w:hanging="420"/>
      </w:pPr>
      <w:rPr>
        <w:rFonts w:ascii="Wingdings" w:hAnsi="Wingdings" w:hint="default"/>
      </w:rPr>
    </w:lvl>
    <w:lvl w:ilvl="1" w:tplc="04090003" w:tentative="1">
      <w:start w:val="1"/>
      <w:numFmt w:val="bullet"/>
      <w:lvlText w:val=""/>
      <w:lvlJc w:val="left"/>
      <w:pPr>
        <w:ind w:left="1629" w:hanging="420"/>
      </w:pPr>
      <w:rPr>
        <w:rFonts w:ascii="Wingdings" w:hAnsi="Wingdings" w:hint="default"/>
      </w:rPr>
    </w:lvl>
    <w:lvl w:ilvl="2" w:tplc="04090005" w:tentative="1">
      <w:start w:val="1"/>
      <w:numFmt w:val="bullet"/>
      <w:lvlText w:val=""/>
      <w:lvlJc w:val="left"/>
      <w:pPr>
        <w:ind w:left="2049" w:hanging="420"/>
      </w:pPr>
      <w:rPr>
        <w:rFonts w:ascii="Wingdings" w:hAnsi="Wingdings" w:hint="default"/>
      </w:rPr>
    </w:lvl>
    <w:lvl w:ilvl="3" w:tplc="04090001" w:tentative="1">
      <w:start w:val="1"/>
      <w:numFmt w:val="bullet"/>
      <w:lvlText w:val=""/>
      <w:lvlJc w:val="left"/>
      <w:pPr>
        <w:ind w:left="2469" w:hanging="420"/>
      </w:pPr>
      <w:rPr>
        <w:rFonts w:ascii="Wingdings" w:hAnsi="Wingdings" w:hint="default"/>
      </w:rPr>
    </w:lvl>
    <w:lvl w:ilvl="4" w:tplc="04090003" w:tentative="1">
      <w:start w:val="1"/>
      <w:numFmt w:val="bullet"/>
      <w:lvlText w:val=""/>
      <w:lvlJc w:val="left"/>
      <w:pPr>
        <w:ind w:left="2889" w:hanging="420"/>
      </w:pPr>
      <w:rPr>
        <w:rFonts w:ascii="Wingdings" w:hAnsi="Wingdings" w:hint="default"/>
      </w:rPr>
    </w:lvl>
    <w:lvl w:ilvl="5" w:tplc="04090005" w:tentative="1">
      <w:start w:val="1"/>
      <w:numFmt w:val="bullet"/>
      <w:lvlText w:val=""/>
      <w:lvlJc w:val="left"/>
      <w:pPr>
        <w:ind w:left="3309" w:hanging="420"/>
      </w:pPr>
      <w:rPr>
        <w:rFonts w:ascii="Wingdings" w:hAnsi="Wingdings" w:hint="default"/>
      </w:rPr>
    </w:lvl>
    <w:lvl w:ilvl="6" w:tplc="04090001" w:tentative="1">
      <w:start w:val="1"/>
      <w:numFmt w:val="bullet"/>
      <w:lvlText w:val=""/>
      <w:lvlJc w:val="left"/>
      <w:pPr>
        <w:ind w:left="3729" w:hanging="420"/>
      </w:pPr>
      <w:rPr>
        <w:rFonts w:ascii="Wingdings" w:hAnsi="Wingdings" w:hint="default"/>
      </w:rPr>
    </w:lvl>
    <w:lvl w:ilvl="7" w:tplc="04090003" w:tentative="1">
      <w:start w:val="1"/>
      <w:numFmt w:val="bullet"/>
      <w:lvlText w:val=""/>
      <w:lvlJc w:val="left"/>
      <w:pPr>
        <w:ind w:left="4149" w:hanging="420"/>
      </w:pPr>
      <w:rPr>
        <w:rFonts w:ascii="Wingdings" w:hAnsi="Wingdings" w:hint="default"/>
      </w:rPr>
    </w:lvl>
    <w:lvl w:ilvl="8" w:tplc="04090005" w:tentative="1">
      <w:start w:val="1"/>
      <w:numFmt w:val="bullet"/>
      <w:lvlText w:val=""/>
      <w:lvlJc w:val="left"/>
      <w:pPr>
        <w:ind w:left="4569" w:hanging="420"/>
      </w:pPr>
      <w:rPr>
        <w:rFonts w:ascii="Wingdings" w:hAnsi="Wingdings" w:hint="default"/>
      </w:rPr>
    </w:lvl>
  </w:abstractNum>
  <w:abstractNum w:abstractNumId="43">
    <w:nsid w:val="4A5564D4"/>
    <w:multiLevelType w:val="hybridMultilevel"/>
    <w:tmpl w:val="DE481F0A"/>
    <w:lvl w:ilvl="0" w:tplc="04090001">
      <w:start w:val="1"/>
      <w:numFmt w:val="bullet"/>
      <w:lvlText w:val=""/>
      <w:lvlJc w:val="left"/>
      <w:pPr>
        <w:tabs>
          <w:tab w:val="num" w:pos="1140"/>
        </w:tabs>
        <w:ind w:left="1140" w:hanging="420"/>
      </w:pPr>
      <w:rPr>
        <w:rFonts w:ascii="Wingdings" w:hAnsi="Wingdings" w:hint="default"/>
      </w:rPr>
    </w:lvl>
    <w:lvl w:ilvl="1" w:tplc="04090003" w:tentative="1">
      <w:start w:val="1"/>
      <w:numFmt w:val="bullet"/>
      <w:lvlText w:val=""/>
      <w:lvlJc w:val="left"/>
      <w:pPr>
        <w:tabs>
          <w:tab w:val="num" w:pos="1560"/>
        </w:tabs>
        <w:ind w:left="1560" w:hanging="420"/>
      </w:pPr>
      <w:rPr>
        <w:rFonts w:ascii="Wingdings" w:hAnsi="Wingdings" w:hint="default"/>
      </w:rPr>
    </w:lvl>
    <w:lvl w:ilvl="2" w:tplc="04090005"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3" w:tentative="1">
      <w:start w:val="1"/>
      <w:numFmt w:val="bullet"/>
      <w:lvlText w:val=""/>
      <w:lvlJc w:val="left"/>
      <w:pPr>
        <w:tabs>
          <w:tab w:val="num" w:pos="2820"/>
        </w:tabs>
        <w:ind w:left="2820" w:hanging="420"/>
      </w:pPr>
      <w:rPr>
        <w:rFonts w:ascii="Wingdings" w:hAnsi="Wingdings" w:hint="default"/>
      </w:rPr>
    </w:lvl>
    <w:lvl w:ilvl="5" w:tplc="04090005"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3" w:tentative="1">
      <w:start w:val="1"/>
      <w:numFmt w:val="bullet"/>
      <w:lvlText w:val=""/>
      <w:lvlJc w:val="left"/>
      <w:pPr>
        <w:tabs>
          <w:tab w:val="num" w:pos="4080"/>
        </w:tabs>
        <w:ind w:left="4080" w:hanging="420"/>
      </w:pPr>
      <w:rPr>
        <w:rFonts w:ascii="Wingdings" w:hAnsi="Wingdings" w:hint="default"/>
      </w:rPr>
    </w:lvl>
    <w:lvl w:ilvl="8" w:tplc="04090005" w:tentative="1">
      <w:start w:val="1"/>
      <w:numFmt w:val="bullet"/>
      <w:lvlText w:val=""/>
      <w:lvlJc w:val="left"/>
      <w:pPr>
        <w:tabs>
          <w:tab w:val="num" w:pos="4500"/>
        </w:tabs>
        <w:ind w:left="4500" w:hanging="420"/>
      </w:pPr>
      <w:rPr>
        <w:rFonts w:ascii="Wingdings" w:hAnsi="Wingdings" w:hint="default"/>
      </w:rPr>
    </w:lvl>
  </w:abstractNum>
  <w:abstractNum w:abstractNumId="44">
    <w:nsid w:val="505B060A"/>
    <w:multiLevelType w:val="hybridMultilevel"/>
    <w:tmpl w:val="8EF2776C"/>
    <w:lvl w:ilvl="0" w:tplc="1BF84150">
      <w:start w:val="1"/>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nsid w:val="52BE7B67"/>
    <w:multiLevelType w:val="hybridMultilevel"/>
    <w:tmpl w:val="3A181774"/>
    <w:lvl w:ilvl="0" w:tplc="A71EDC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2C921F8"/>
    <w:multiLevelType w:val="hybridMultilevel"/>
    <w:tmpl w:val="B1DE4972"/>
    <w:lvl w:ilvl="0" w:tplc="0260659E">
      <w:start w:val="1"/>
      <w:numFmt w:val="decimal"/>
      <w:lvlText w:val="%1)"/>
      <w:lvlJc w:val="left"/>
      <w:pPr>
        <w:tabs>
          <w:tab w:val="num" w:pos="720"/>
        </w:tabs>
        <w:ind w:left="720" w:hanging="360"/>
      </w:pPr>
      <w:rPr>
        <w:rFonts w:ascii="宋体" w:eastAsia="宋体" w:hAnsi="宋体" w:hint="default"/>
      </w:rPr>
    </w:lvl>
    <w:lvl w:ilvl="1" w:tplc="04090003" w:tentative="1">
      <w:start w:val="1"/>
      <w:numFmt w:val="bullet"/>
      <w:lvlText w:val=""/>
      <w:lvlJc w:val="left"/>
      <w:pPr>
        <w:tabs>
          <w:tab w:val="num" w:pos="960"/>
        </w:tabs>
        <w:ind w:left="960" w:hanging="420"/>
      </w:pPr>
      <w:rPr>
        <w:rFonts w:ascii="Wingdings" w:hAnsi="Wingdings" w:hint="default"/>
      </w:rPr>
    </w:lvl>
    <w:lvl w:ilvl="2" w:tplc="04090005"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3" w:tentative="1">
      <w:start w:val="1"/>
      <w:numFmt w:val="bullet"/>
      <w:lvlText w:val=""/>
      <w:lvlJc w:val="left"/>
      <w:pPr>
        <w:tabs>
          <w:tab w:val="num" w:pos="2220"/>
        </w:tabs>
        <w:ind w:left="2220" w:hanging="420"/>
      </w:pPr>
      <w:rPr>
        <w:rFonts w:ascii="Wingdings" w:hAnsi="Wingdings" w:hint="default"/>
      </w:rPr>
    </w:lvl>
    <w:lvl w:ilvl="5" w:tplc="04090005"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3" w:tentative="1">
      <w:start w:val="1"/>
      <w:numFmt w:val="bullet"/>
      <w:lvlText w:val=""/>
      <w:lvlJc w:val="left"/>
      <w:pPr>
        <w:tabs>
          <w:tab w:val="num" w:pos="3480"/>
        </w:tabs>
        <w:ind w:left="3480" w:hanging="420"/>
      </w:pPr>
      <w:rPr>
        <w:rFonts w:ascii="Wingdings" w:hAnsi="Wingdings" w:hint="default"/>
      </w:rPr>
    </w:lvl>
    <w:lvl w:ilvl="8" w:tplc="04090005" w:tentative="1">
      <w:start w:val="1"/>
      <w:numFmt w:val="bullet"/>
      <w:lvlText w:val=""/>
      <w:lvlJc w:val="left"/>
      <w:pPr>
        <w:tabs>
          <w:tab w:val="num" w:pos="3900"/>
        </w:tabs>
        <w:ind w:left="3900" w:hanging="420"/>
      </w:pPr>
      <w:rPr>
        <w:rFonts w:ascii="Wingdings" w:hAnsi="Wingdings" w:hint="default"/>
      </w:rPr>
    </w:lvl>
  </w:abstractNum>
  <w:abstractNum w:abstractNumId="47">
    <w:nsid w:val="540E52B0"/>
    <w:multiLevelType w:val="hybridMultilevel"/>
    <w:tmpl w:val="F83228AE"/>
    <w:lvl w:ilvl="0" w:tplc="15908622">
      <w:start w:val="1"/>
      <w:numFmt w:val="decimal"/>
      <w:lvlText w:val="%1．"/>
      <w:lvlJc w:val="left"/>
      <w:pPr>
        <w:tabs>
          <w:tab w:val="num" w:pos="360"/>
        </w:tabs>
        <w:ind w:left="360" w:hanging="360"/>
      </w:pPr>
      <w:rPr>
        <w:rFonts w:hint="eastAsia"/>
      </w:rPr>
    </w:lvl>
    <w:lvl w:ilvl="1" w:tplc="0409000F">
      <w:start w:val="1"/>
      <w:numFmt w:val="decimal"/>
      <w:lvlText w:val="%2."/>
      <w:lvlJc w:val="left"/>
      <w:pPr>
        <w:tabs>
          <w:tab w:val="num" w:pos="840"/>
        </w:tabs>
        <w:ind w:left="840" w:hanging="420"/>
      </w:pPr>
      <w:rPr>
        <w:rFonts w:hint="eastAsia"/>
      </w:rPr>
    </w:lvl>
    <w:lvl w:ilvl="2" w:tplc="8EE4275A">
      <w:start w:val="1"/>
      <w:numFmt w:val="decimal"/>
      <w:lvlText w:val="%3．"/>
      <w:lvlJc w:val="left"/>
      <w:pPr>
        <w:tabs>
          <w:tab w:val="num" w:pos="1260"/>
        </w:tabs>
        <w:ind w:left="126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56C5135B"/>
    <w:multiLevelType w:val="hybridMultilevel"/>
    <w:tmpl w:val="9C46D100"/>
    <w:lvl w:ilvl="0" w:tplc="1BF84150">
      <w:start w:val="1"/>
      <w:numFmt w:val="bullet"/>
      <w:lvlText w:val="•"/>
      <w:lvlJc w:val="left"/>
      <w:pPr>
        <w:ind w:left="660" w:hanging="420"/>
      </w:pPr>
      <w:rPr>
        <w:rFonts w:ascii="宋体" w:hAnsi="宋体"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9">
    <w:nsid w:val="57A10B0B"/>
    <w:multiLevelType w:val="hybridMultilevel"/>
    <w:tmpl w:val="1210702E"/>
    <w:lvl w:ilvl="0" w:tplc="8EE4275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57DC5A52"/>
    <w:multiLevelType w:val="hybridMultilevel"/>
    <w:tmpl w:val="9704F8AC"/>
    <w:lvl w:ilvl="0" w:tplc="1BF8415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8190EF6"/>
    <w:multiLevelType w:val="hybridMultilevel"/>
    <w:tmpl w:val="4E767824"/>
    <w:lvl w:ilvl="0" w:tplc="04090011">
      <w:start w:val="1"/>
      <w:numFmt w:val="decimal"/>
      <w:lvlText w:val="%1)"/>
      <w:lvlJc w:val="left"/>
      <w:pPr>
        <w:ind w:left="480" w:hanging="420"/>
      </w:p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52">
    <w:nsid w:val="5A3864FE"/>
    <w:multiLevelType w:val="multilevel"/>
    <w:tmpl w:val="6BC039B4"/>
    <w:lvl w:ilvl="0">
      <w:start w:val="3"/>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5B215B22"/>
    <w:multiLevelType w:val="hybridMultilevel"/>
    <w:tmpl w:val="E402C5AA"/>
    <w:lvl w:ilvl="0" w:tplc="04090013">
      <w:start w:val="1"/>
      <w:numFmt w:val="chineseCountingThousand"/>
      <w:lvlText w:val="%1、"/>
      <w:lvlJc w:val="left"/>
      <w:pPr>
        <w:tabs>
          <w:tab w:val="num" w:pos="1020"/>
        </w:tabs>
        <w:ind w:left="1020" w:hanging="420"/>
      </w:pPr>
      <w:rPr>
        <w:rFonts w:hint="default"/>
      </w:rPr>
    </w:lvl>
    <w:lvl w:ilvl="1" w:tplc="04090003" w:tentative="1">
      <w:start w:val="1"/>
      <w:numFmt w:val="bullet"/>
      <w:lvlText w:val=""/>
      <w:lvlJc w:val="left"/>
      <w:pPr>
        <w:tabs>
          <w:tab w:val="num" w:pos="1440"/>
        </w:tabs>
        <w:ind w:left="1440" w:hanging="420"/>
      </w:pPr>
      <w:rPr>
        <w:rFonts w:ascii="Wingdings" w:hAnsi="Wingdings" w:hint="default"/>
      </w:rPr>
    </w:lvl>
    <w:lvl w:ilvl="2" w:tplc="04090005" w:tentative="1">
      <w:start w:val="1"/>
      <w:numFmt w:val="bullet"/>
      <w:lvlText w:val=""/>
      <w:lvlJc w:val="left"/>
      <w:pPr>
        <w:tabs>
          <w:tab w:val="num" w:pos="1860"/>
        </w:tabs>
        <w:ind w:left="1860" w:hanging="420"/>
      </w:pPr>
      <w:rPr>
        <w:rFonts w:ascii="Wingdings" w:hAnsi="Wingdings" w:hint="default"/>
      </w:rPr>
    </w:lvl>
    <w:lvl w:ilvl="3" w:tplc="04090001" w:tentative="1">
      <w:start w:val="1"/>
      <w:numFmt w:val="bullet"/>
      <w:lvlText w:val=""/>
      <w:lvlJc w:val="left"/>
      <w:pPr>
        <w:tabs>
          <w:tab w:val="num" w:pos="2280"/>
        </w:tabs>
        <w:ind w:left="2280" w:hanging="420"/>
      </w:pPr>
      <w:rPr>
        <w:rFonts w:ascii="Wingdings" w:hAnsi="Wingdings" w:hint="default"/>
      </w:rPr>
    </w:lvl>
    <w:lvl w:ilvl="4" w:tplc="04090003" w:tentative="1">
      <w:start w:val="1"/>
      <w:numFmt w:val="bullet"/>
      <w:lvlText w:val=""/>
      <w:lvlJc w:val="left"/>
      <w:pPr>
        <w:tabs>
          <w:tab w:val="num" w:pos="2700"/>
        </w:tabs>
        <w:ind w:left="2700" w:hanging="420"/>
      </w:pPr>
      <w:rPr>
        <w:rFonts w:ascii="Wingdings" w:hAnsi="Wingdings" w:hint="default"/>
      </w:rPr>
    </w:lvl>
    <w:lvl w:ilvl="5" w:tplc="04090005" w:tentative="1">
      <w:start w:val="1"/>
      <w:numFmt w:val="bullet"/>
      <w:lvlText w:val=""/>
      <w:lvlJc w:val="left"/>
      <w:pPr>
        <w:tabs>
          <w:tab w:val="num" w:pos="3120"/>
        </w:tabs>
        <w:ind w:left="3120" w:hanging="420"/>
      </w:pPr>
      <w:rPr>
        <w:rFonts w:ascii="Wingdings" w:hAnsi="Wingdings" w:hint="default"/>
      </w:rPr>
    </w:lvl>
    <w:lvl w:ilvl="6" w:tplc="04090001" w:tentative="1">
      <w:start w:val="1"/>
      <w:numFmt w:val="bullet"/>
      <w:lvlText w:val=""/>
      <w:lvlJc w:val="left"/>
      <w:pPr>
        <w:tabs>
          <w:tab w:val="num" w:pos="3540"/>
        </w:tabs>
        <w:ind w:left="3540" w:hanging="420"/>
      </w:pPr>
      <w:rPr>
        <w:rFonts w:ascii="Wingdings" w:hAnsi="Wingdings" w:hint="default"/>
      </w:rPr>
    </w:lvl>
    <w:lvl w:ilvl="7" w:tplc="04090003" w:tentative="1">
      <w:start w:val="1"/>
      <w:numFmt w:val="bullet"/>
      <w:lvlText w:val=""/>
      <w:lvlJc w:val="left"/>
      <w:pPr>
        <w:tabs>
          <w:tab w:val="num" w:pos="3960"/>
        </w:tabs>
        <w:ind w:left="3960" w:hanging="420"/>
      </w:pPr>
      <w:rPr>
        <w:rFonts w:ascii="Wingdings" w:hAnsi="Wingdings" w:hint="default"/>
      </w:rPr>
    </w:lvl>
    <w:lvl w:ilvl="8" w:tplc="04090005" w:tentative="1">
      <w:start w:val="1"/>
      <w:numFmt w:val="bullet"/>
      <w:lvlText w:val=""/>
      <w:lvlJc w:val="left"/>
      <w:pPr>
        <w:tabs>
          <w:tab w:val="num" w:pos="4380"/>
        </w:tabs>
        <w:ind w:left="4380" w:hanging="420"/>
      </w:pPr>
      <w:rPr>
        <w:rFonts w:ascii="Wingdings" w:hAnsi="Wingdings" w:hint="default"/>
      </w:rPr>
    </w:lvl>
  </w:abstractNum>
  <w:abstractNum w:abstractNumId="54">
    <w:nsid w:val="5C0F7839"/>
    <w:multiLevelType w:val="hybridMultilevel"/>
    <w:tmpl w:val="08A63774"/>
    <w:lvl w:ilvl="0" w:tplc="1BF8415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0975DBF"/>
    <w:multiLevelType w:val="hybridMultilevel"/>
    <w:tmpl w:val="8940CE1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646260FA"/>
    <w:multiLevelType w:val="multilevel"/>
    <w:tmpl w:val="54581A50"/>
    <w:lvl w:ilvl="0">
      <w:start w:val="1"/>
      <w:numFmt w:val="decimal"/>
      <w:pStyle w:val="a"/>
      <w:suff w:val="nothing"/>
      <w:lvlText w:val="表%1　"/>
      <w:lvlJc w:val="left"/>
      <w:pPr>
        <w:ind w:left="357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373"/>
        </w:tabs>
        <w:ind w:left="-373" w:hanging="567"/>
      </w:pPr>
      <w:rPr>
        <w:rFonts w:hint="eastAsia"/>
      </w:rPr>
    </w:lvl>
    <w:lvl w:ilvl="2">
      <w:start w:val="1"/>
      <w:numFmt w:val="decimal"/>
      <w:lvlText w:val="%1.%2.%3"/>
      <w:lvlJc w:val="left"/>
      <w:pPr>
        <w:tabs>
          <w:tab w:val="num" w:pos="53"/>
        </w:tabs>
        <w:ind w:left="53" w:hanging="567"/>
      </w:pPr>
      <w:rPr>
        <w:rFonts w:hint="eastAsia"/>
      </w:rPr>
    </w:lvl>
    <w:lvl w:ilvl="3">
      <w:start w:val="1"/>
      <w:numFmt w:val="decimal"/>
      <w:lvlText w:val="%1.%2.%3.%4"/>
      <w:lvlJc w:val="left"/>
      <w:pPr>
        <w:tabs>
          <w:tab w:val="num" w:pos="619"/>
        </w:tabs>
        <w:ind w:left="619" w:hanging="708"/>
      </w:pPr>
      <w:rPr>
        <w:rFonts w:hint="eastAsia"/>
      </w:rPr>
    </w:lvl>
    <w:lvl w:ilvl="4">
      <w:start w:val="1"/>
      <w:numFmt w:val="decimal"/>
      <w:lvlText w:val="%1.%2.%3.%4.%5"/>
      <w:lvlJc w:val="left"/>
      <w:pPr>
        <w:tabs>
          <w:tab w:val="num" w:pos="1186"/>
        </w:tabs>
        <w:ind w:left="1186" w:hanging="850"/>
      </w:pPr>
      <w:rPr>
        <w:rFonts w:hint="eastAsia"/>
      </w:rPr>
    </w:lvl>
    <w:lvl w:ilvl="5">
      <w:start w:val="1"/>
      <w:numFmt w:val="decimal"/>
      <w:lvlText w:val="%1.%2.%3.%4.%5.%6"/>
      <w:lvlJc w:val="left"/>
      <w:pPr>
        <w:tabs>
          <w:tab w:val="num" w:pos="1895"/>
        </w:tabs>
        <w:ind w:left="1895" w:hanging="1134"/>
      </w:pPr>
      <w:rPr>
        <w:rFonts w:hint="eastAsia"/>
      </w:rPr>
    </w:lvl>
    <w:lvl w:ilvl="6">
      <w:start w:val="1"/>
      <w:numFmt w:val="decimal"/>
      <w:lvlText w:val="%1.%2.%3.%4.%5.%6.%7"/>
      <w:lvlJc w:val="left"/>
      <w:pPr>
        <w:tabs>
          <w:tab w:val="num" w:pos="2462"/>
        </w:tabs>
        <w:ind w:left="2462" w:hanging="1276"/>
      </w:pPr>
      <w:rPr>
        <w:rFonts w:hint="eastAsia"/>
      </w:rPr>
    </w:lvl>
    <w:lvl w:ilvl="7">
      <w:start w:val="1"/>
      <w:numFmt w:val="decimal"/>
      <w:lvlText w:val="%1.%2.%3.%4.%5.%6.%7.%8"/>
      <w:lvlJc w:val="left"/>
      <w:pPr>
        <w:tabs>
          <w:tab w:val="num" w:pos="3029"/>
        </w:tabs>
        <w:ind w:left="3029" w:hanging="1418"/>
      </w:pPr>
      <w:rPr>
        <w:rFonts w:hint="eastAsia"/>
      </w:rPr>
    </w:lvl>
    <w:lvl w:ilvl="8">
      <w:start w:val="1"/>
      <w:numFmt w:val="decimal"/>
      <w:lvlText w:val="%1.%2.%3.%4.%5.%6.%7.%8.%9"/>
      <w:lvlJc w:val="left"/>
      <w:pPr>
        <w:tabs>
          <w:tab w:val="num" w:pos="3737"/>
        </w:tabs>
        <w:ind w:left="3737" w:hanging="1700"/>
      </w:pPr>
      <w:rPr>
        <w:rFonts w:hint="eastAsia"/>
      </w:rPr>
    </w:lvl>
  </w:abstractNum>
  <w:abstractNum w:abstractNumId="57">
    <w:nsid w:val="64EB52C1"/>
    <w:multiLevelType w:val="hybridMultilevel"/>
    <w:tmpl w:val="D44017DA"/>
    <w:lvl w:ilvl="0" w:tplc="C1B0EF5E">
      <w:start w:val="1"/>
      <w:numFmt w:val="decimal"/>
      <w:lvlText w:val="%1."/>
      <w:lvlJc w:val="left"/>
      <w:pPr>
        <w:tabs>
          <w:tab w:val="num" w:pos="1440"/>
        </w:tabs>
        <w:ind w:left="1440" w:hanging="840"/>
      </w:pPr>
      <w:rPr>
        <w:rFonts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nsid w:val="657D3FBC"/>
    <w:multiLevelType w:val="multilevel"/>
    <w:tmpl w:val="D6E825C0"/>
    <w:lvl w:ilvl="0">
      <w:start w:val="1"/>
      <w:numFmt w:val="upperLetter"/>
      <w:pStyle w:val="a0"/>
      <w:suff w:val="nothing"/>
      <w:lvlText w:val="附　录　%1"/>
      <w:lvlJc w:val="left"/>
      <w:pPr>
        <w:ind w:left="0" w:firstLine="0"/>
      </w:pPr>
      <w:rPr>
        <w:rFonts w:ascii="黑体" w:eastAsia="黑体" w:hAnsi="Times New Roman" w:hint="eastAsia"/>
        <w:b w:val="0"/>
        <w:i w:val="0"/>
        <w:sz w:val="21"/>
      </w:rPr>
    </w:lvl>
    <w:lvl w:ilvl="1">
      <w:start w:val="1"/>
      <w:numFmt w:val="decimal"/>
      <w:pStyle w:val="a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9">
    <w:nsid w:val="66DF3484"/>
    <w:multiLevelType w:val="hybridMultilevel"/>
    <w:tmpl w:val="D26069AA"/>
    <w:lvl w:ilvl="0" w:tplc="1BF8415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67E6372A"/>
    <w:multiLevelType w:val="hybridMultilevel"/>
    <w:tmpl w:val="564AA828"/>
    <w:lvl w:ilvl="0" w:tplc="FBAC7D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84F62AC"/>
    <w:multiLevelType w:val="hybridMultilevel"/>
    <w:tmpl w:val="B1C8CCC8"/>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85F4E95"/>
    <w:multiLevelType w:val="hybridMultilevel"/>
    <w:tmpl w:val="DD84987C"/>
    <w:lvl w:ilvl="0" w:tplc="04090011">
      <w:start w:val="1"/>
      <w:numFmt w:val="decimal"/>
      <w:lvlText w:val="%1)"/>
      <w:lvlJc w:val="left"/>
      <w:pPr>
        <w:ind w:left="60" w:hanging="420"/>
      </w:p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63">
    <w:nsid w:val="68AE2646"/>
    <w:multiLevelType w:val="hybridMultilevel"/>
    <w:tmpl w:val="E9B0C1E8"/>
    <w:lvl w:ilvl="0" w:tplc="1BF84150">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69D0271F"/>
    <w:multiLevelType w:val="hybridMultilevel"/>
    <w:tmpl w:val="0A1E6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6F084B1A"/>
    <w:multiLevelType w:val="hybridMultilevel"/>
    <w:tmpl w:val="C214092A"/>
    <w:lvl w:ilvl="0" w:tplc="D8D04C32">
      <w:start w:val="1"/>
      <w:numFmt w:val="decimal"/>
      <w:lvlText w:val="%1．"/>
      <w:lvlJc w:val="left"/>
      <w:pPr>
        <w:ind w:left="720" w:hanging="360"/>
      </w:pPr>
    </w:lvl>
    <w:lvl w:ilvl="1" w:tplc="AB8E0D52">
      <w:start w:val="1"/>
      <w:numFmt w:val="decimal"/>
      <w:lvlText w:val="%2."/>
      <w:lvlJc w:val="left"/>
      <w:pPr>
        <w:tabs>
          <w:tab w:val="num" w:pos="1440"/>
        </w:tabs>
        <w:ind w:left="1440" w:hanging="360"/>
      </w:pPr>
    </w:lvl>
    <w:lvl w:ilvl="2" w:tplc="51BCF618">
      <w:start w:val="1"/>
      <w:numFmt w:val="decimal"/>
      <w:lvlText w:val="%3."/>
      <w:lvlJc w:val="left"/>
      <w:pPr>
        <w:tabs>
          <w:tab w:val="num" w:pos="2160"/>
        </w:tabs>
        <w:ind w:left="2160" w:hanging="360"/>
      </w:pPr>
    </w:lvl>
    <w:lvl w:ilvl="3" w:tplc="92A2EDF4">
      <w:start w:val="1"/>
      <w:numFmt w:val="decimal"/>
      <w:lvlText w:val="%4."/>
      <w:lvlJc w:val="left"/>
      <w:pPr>
        <w:tabs>
          <w:tab w:val="num" w:pos="2880"/>
        </w:tabs>
        <w:ind w:left="2880" w:hanging="360"/>
      </w:pPr>
    </w:lvl>
    <w:lvl w:ilvl="4" w:tplc="360E1EF8">
      <w:start w:val="1"/>
      <w:numFmt w:val="decimal"/>
      <w:lvlText w:val="%5."/>
      <w:lvlJc w:val="left"/>
      <w:pPr>
        <w:tabs>
          <w:tab w:val="num" w:pos="3600"/>
        </w:tabs>
        <w:ind w:left="3600" w:hanging="360"/>
      </w:pPr>
    </w:lvl>
    <w:lvl w:ilvl="5" w:tplc="85465CE2">
      <w:start w:val="1"/>
      <w:numFmt w:val="decimal"/>
      <w:lvlText w:val="%6."/>
      <w:lvlJc w:val="left"/>
      <w:pPr>
        <w:tabs>
          <w:tab w:val="num" w:pos="4320"/>
        </w:tabs>
        <w:ind w:left="4320" w:hanging="360"/>
      </w:pPr>
    </w:lvl>
    <w:lvl w:ilvl="6" w:tplc="AB7AF270">
      <w:start w:val="1"/>
      <w:numFmt w:val="decimal"/>
      <w:lvlText w:val="%7."/>
      <w:lvlJc w:val="left"/>
      <w:pPr>
        <w:tabs>
          <w:tab w:val="num" w:pos="5040"/>
        </w:tabs>
        <w:ind w:left="5040" w:hanging="360"/>
      </w:pPr>
    </w:lvl>
    <w:lvl w:ilvl="7" w:tplc="71E6F3FE">
      <w:start w:val="1"/>
      <w:numFmt w:val="decimal"/>
      <w:lvlText w:val="%8."/>
      <w:lvlJc w:val="left"/>
      <w:pPr>
        <w:tabs>
          <w:tab w:val="num" w:pos="5760"/>
        </w:tabs>
        <w:ind w:left="5760" w:hanging="360"/>
      </w:pPr>
    </w:lvl>
    <w:lvl w:ilvl="8" w:tplc="EBCA4698">
      <w:start w:val="1"/>
      <w:numFmt w:val="decimal"/>
      <w:lvlText w:val="%9."/>
      <w:lvlJc w:val="left"/>
      <w:pPr>
        <w:tabs>
          <w:tab w:val="num" w:pos="6480"/>
        </w:tabs>
        <w:ind w:left="6480" w:hanging="360"/>
      </w:pPr>
    </w:lvl>
  </w:abstractNum>
  <w:abstractNum w:abstractNumId="66">
    <w:nsid w:val="6F136E10"/>
    <w:multiLevelType w:val="hybridMultilevel"/>
    <w:tmpl w:val="4A66B068"/>
    <w:lvl w:ilvl="0" w:tplc="9DF67916">
      <w:start w:val="1"/>
      <w:numFmt w:val="bullet"/>
      <w:lvlText w:val="•"/>
      <w:lvlJc w:val="left"/>
      <w:pPr>
        <w:ind w:left="705" w:hanging="420"/>
      </w:pPr>
      <w:rPr>
        <w:rFonts w:ascii="宋体" w:hAnsi="宋体" w:hint="default"/>
      </w:rPr>
    </w:lvl>
    <w:lvl w:ilvl="1" w:tplc="E5A6C9EC" w:tentative="1">
      <w:start w:val="1"/>
      <w:numFmt w:val="bullet"/>
      <w:lvlText w:val=""/>
      <w:lvlJc w:val="left"/>
      <w:pPr>
        <w:ind w:left="1125" w:hanging="420"/>
      </w:pPr>
      <w:rPr>
        <w:rFonts w:ascii="Wingdings" w:hAnsi="Wingdings" w:hint="default"/>
      </w:rPr>
    </w:lvl>
    <w:lvl w:ilvl="2" w:tplc="E4F06E7C" w:tentative="1">
      <w:start w:val="1"/>
      <w:numFmt w:val="bullet"/>
      <w:lvlText w:val=""/>
      <w:lvlJc w:val="left"/>
      <w:pPr>
        <w:ind w:left="1545" w:hanging="420"/>
      </w:pPr>
      <w:rPr>
        <w:rFonts w:ascii="Wingdings" w:hAnsi="Wingdings" w:hint="default"/>
      </w:rPr>
    </w:lvl>
    <w:lvl w:ilvl="3" w:tplc="F99C6A44" w:tentative="1">
      <w:start w:val="1"/>
      <w:numFmt w:val="bullet"/>
      <w:lvlText w:val=""/>
      <w:lvlJc w:val="left"/>
      <w:pPr>
        <w:ind w:left="1965" w:hanging="420"/>
      </w:pPr>
      <w:rPr>
        <w:rFonts w:ascii="Wingdings" w:hAnsi="Wingdings" w:hint="default"/>
      </w:rPr>
    </w:lvl>
    <w:lvl w:ilvl="4" w:tplc="1FF6A9A6" w:tentative="1">
      <w:start w:val="1"/>
      <w:numFmt w:val="bullet"/>
      <w:lvlText w:val=""/>
      <w:lvlJc w:val="left"/>
      <w:pPr>
        <w:ind w:left="2385" w:hanging="420"/>
      </w:pPr>
      <w:rPr>
        <w:rFonts w:ascii="Wingdings" w:hAnsi="Wingdings" w:hint="default"/>
      </w:rPr>
    </w:lvl>
    <w:lvl w:ilvl="5" w:tplc="B23C1DC0" w:tentative="1">
      <w:start w:val="1"/>
      <w:numFmt w:val="bullet"/>
      <w:lvlText w:val=""/>
      <w:lvlJc w:val="left"/>
      <w:pPr>
        <w:ind w:left="2805" w:hanging="420"/>
      </w:pPr>
      <w:rPr>
        <w:rFonts w:ascii="Wingdings" w:hAnsi="Wingdings" w:hint="default"/>
      </w:rPr>
    </w:lvl>
    <w:lvl w:ilvl="6" w:tplc="A2DEB4DC" w:tentative="1">
      <w:start w:val="1"/>
      <w:numFmt w:val="bullet"/>
      <w:lvlText w:val=""/>
      <w:lvlJc w:val="left"/>
      <w:pPr>
        <w:ind w:left="3225" w:hanging="420"/>
      </w:pPr>
      <w:rPr>
        <w:rFonts w:ascii="Wingdings" w:hAnsi="Wingdings" w:hint="default"/>
      </w:rPr>
    </w:lvl>
    <w:lvl w:ilvl="7" w:tplc="EC4CA366" w:tentative="1">
      <w:start w:val="1"/>
      <w:numFmt w:val="bullet"/>
      <w:lvlText w:val=""/>
      <w:lvlJc w:val="left"/>
      <w:pPr>
        <w:ind w:left="3645" w:hanging="420"/>
      </w:pPr>
      <w:rPr>
        <w:rFonts w:ascii="Wingdings" w:hAnsi="Wingdings" w:hint="default"/>
      </w:rPr>
    </w:lvl>
    <w:lvl w:ilvl="8" w:tplc="EEDE5D46" w:tentative="1">
      <w:start w:val="1"/>
      <w:numFmt w:val="bullet"/>
      <w:lvlText w:val=""/>
      <w:lvlJc w:val="left"/>
      <w:pPr>
        <w:ind w:left="4065" w:hanging="420"/>
      </w:pPr>
      <w:rPr>
        <w:rFonts w:ascii="Wingdings" w:hAnsi="Wingdings" w:hint="default"/>
      </w:rPr>
    </w:lvl>
  </w:abstractNum>
  <w:abstractNum w:abstractNumId="67">
    <w:nsid w:val="705E1BD8"/>
    <w:multiLevelType w:val="hybridMultilevel"/>
    <w:tmpl w:val="D528F2B0"/>
    <w:lvl w:ilvl="0" w:tplc="6E8ECE4A">
      <w:start w:val="1"/>
      <w:numFmt w:val="decimal"/>
      <w:lvlText w:val="%1."/>
      <w:lvlJc w:val="left"/>
      <w:pPr>
        <w:tabs>
          <w:tab w:val="num" w:pos="900"/>
        </w:tabs>
        <w:ind w:left="900" w:hanging="420"/>
      </w:pPr>
    </w:lvl>
    <w:lvl w:ilvl="1" w:tplc="A97A5DC0" w:tentative="1">
      <w:start w:val="1"/>
      <w:numFmt w:val="lowerLetter"/>
      <w:lvlText w:val="%2)"/>
      <w:lvlJc w:val="left"/>
      <w:pPr>
        <w:tabs>
          <w:tab w:val="num" w:pos="1320"/>
        </w:tabs>
        <w:ind w:left="1320" w:hanging="420"/>
      </w:pPr>
    </w:lvl>
    <w:lvl w:ilvl="2" w:tplc="2C8A1B5C" w:tentative="1">
      <w:start w:val="1"/>
      <w:numFmt w:val="lowerRoman"/>
      <w:lvlText w:val="%3."/>
      <w:lvlJc w:val="right"/>
      <w:pPr>
        <w:tabs>
          <w:tab w:val="num" w:pos="1740"/>
        </w:tabs>
        <w:ind w:left="1740" w:hanging="420"/>
      </w:pPr>
    </w:lvl>
    <w:lvl w:ilvl="3" w:tplc="D7F42A18" w:tentative="1">
      <w:start w:val="1"/>
      <w:numFmt w:val="decimal"/>
      <w:lvlText w:val="%4."/>
      <w:lvlJc w:val="left"/>
      <w:pPr>
        <w:tabs>
          <w:tab w:val="num" w:pos="2160"/>
        </w:tabs>
        <w:ind w:left="2160" w:hanging="420"/>
      </w:pPr>
    </w:lvl>
    <w:lvl w:ilvl="4" w:tplc="4734F7E6" w:tentative="1">
      <w:start w:val="1"/>
      <w:numFmt w:val="lowerLetter"/>
      <w:lvlText w:val="%5)"/>
      <w:lvlJc w:val="left"/>
      <w:pPr>
        <w:tabs>
          <w:tab w:val="num" w:pos="2580"/>
        </w:tabs>
        <w:ind w:left="2580" w:hanging="420"/>
      </w:pPr>
    </w:lvl>
    <w:lvl w:ilvl="5" w:tplc="D98EA768" w:tentative="1">
      <w:start w:val="1"/>
      <w:numFmt w:val="lowerRoman"/>
      <w:lvlText w:val="%6."/>
      <w:lvlJc w:val="right"/>
      <w:pPr>
        <w:tabs>
          <w:tab w:val="num" w:pos="3000"/>
        </w:tabs>
        <w:ind w:left="3000" w:hanging="420"/>
      </w:pPr>
    </w:lvl>
    <w:lvl w:ilvl="6" w:tplc="F18A03D0" w:tentative="1">
      <w:start w:val="1"/>
      <w:numFmt w:val="decimal"/>
      <w:lvlText w:val="%7."/>
      <w:lvlJc w:val="left"/>
      <w:pPr>
        <w:tabs>
          <w:tab w:val="num" w:pos="3420"/>
        </w:tabs>
        <w:ind w:left="3420" w:hanging="420"/>
      </w:pPr>
    </w:lvl>
    <w:lvl w:ilvl="7" w:tplc="9A588690" w:tentative="1">
      <w:start w:val="1"/>
      <w:numFmt w:val="lowerLetter"/>
      <w:lvlText w:val="%8)"/>
      <w:lvlJc w:val="left"/>
      <w:pPr>
        <w:tabs>
          <w:tab w:val="num" w:pos="3840"/>
        </w:tabs>
        <w:ind w:left="3840" w:hanging="420"/>
      </w:pPr>
    </w:lvl>
    <w:lvl w:ilvl="8" w:tplc="B5DEB26E" w:tentative="1">
      <w:start w:val="1"/>
      <w:numFmt w:val="lowerRoman"/>
      <w:lvlText w:val="%9."/>
      <w:lvlJc w:val="right"/>
      <w:pPr>
        <w:tabs>
          <w:tab w:val="num" w:pos="4260"/>
        </w:tabs>
        <w:ind w:left="4260" w:hanging="420"/>
      </w:pPr>
    </w:lvl>
  </w:abstractNum>
  <w:abstractNum w:abstractNumId="68">
    <w:nsid w:val="70C7624F"/>
    <w:multiLevelType w:val="hybridMultilevel"/>
    <w:tmpl w:val="A5681A92"/>
    <w:lvl w:ilvl="0" w:tplc="D832A090">
      <w:start w:val="1"/>
      <w:numFmt w:val="decimal"/>
      <w:lvlText w:val="%1)"/>
      <w:lvlJc w:val="left"/>
      <w:pPr>
        <w:ind w:left="360" w:hanging="360"/>
      </w:pPr>
      <w:rPr>
        <w:rFonts w:hint="default"/>
      </w:rPr>
    </w:lvl>
    <w:lvl w:ilvl="1" w:tplc="1FEC063C" w:tentative="1">
      <w:start w:val="1"/>
      <w:numFmt w:val="lowerLetter"/>
      <w:lvlText w:val="%2."/>
      <w:lvlJc w:val="left"/>
      <w:pPr>
        <w:ind w:left="1080" w:hanging="360"/>
      </w:pPr>
    </w:lvl>
    <w:lvl w:ilvl="2" w:tplc="97F4E76A" w:tentative="1">
      <w:start w:val="1"/>
      <w:numFmt w:val="lowerRoman"/>
      <w:lvlText w:val="%3."/>
      <w:lvlJc w:val="right"/>
      <w:pPr>
        <w:ind w:left="1800" w:hanging="180"/>
      </w:pPr>
    </w:lvl>
    <w:lvl w:ilvl="3" w:tplc="5A980AF8" w:tentative="1">
      <w:start w:val="1"/>
      <w:numFmt w:val="decimal"/>
      <w:lvlText w:val="%4."/>
      <w:lvlJc w:val="left"/>
      <w:pPr>
        <w:ind w:left="2520" w:hanging="360"/>
      </w:pPr>
    </w:lvl>
    <w:lvl w:ilvl="4" w:tplc="4AAE6B14" w:tentative="1">
      <w:start w:val="1"/>
      <w:numFmt w:val="lowerLetter"/>
      <w:lvlText w:val="%5."/>
      <w:lvlJc w:val="left"/>
      <w:pPr>
        <w:ind w:left="3240" w:hanging="360"/>
      </w:pPr>
    </w:lvl>
    <w:lvl w:ilvl="5" w:tplc="3C2CB848" w:tentative="1">
      <w:start w:val="1"/>
      <w:numFmt w:val="lowerRoman"/>
      <w:lvlText w:val="%6."/>
      <w:lvlJc w:val="right"/>
      <w:pPr>
        <w:ind w:left="3960" w:hanging="180"/>
      </w:pPr>
    </w:lvl>
    <w:lvl w:ilvl="6" w:tplc="1A6CE308" w:tentative="1">
      <w:start w:val="1"/>
      <w:numFmt w:val="decimal"/>
      <w:lvlText w:val="%7."/>
      <w:lvlJc w:val="left"/>
      <w:pPr>
        <w:ind w:left="4680" w:hanging="360"/>
      </w:pPr>
    </w:lvl>
    <w:lvl w:ilvl="7" w:tplc="54A49492" w:tentative="1">
      <w:start w:val="1"/>
      <w:numFmt w:val="lowerLetter"/>
      <w:lvlText w:val="%8."/>
      <w:lvlJc w:val="left"/>
      <w:pPr>
        <w:ind w:left="5400" w:hanging="360"/>
      </w:pPr>
    </w:lvl>
    <w:lvl w:ilvl="8" w:tplc="288CEDE4" w:tentative="1">
      <w:start w:val="1"/>
      <w:numFmt w:val="lowerRoman"/>
      <w:lvlText w:val="%9."/>
      <w:lvlJc w:val="right"/>
      <w:pPr>
        <w:ind w:left="6120" w:hanging="180"/>
      </w:pPr>
    </w:lvl>
  </w:abstractNum>
  <w:abstractNum w:abstractNumId="69">
    <w:nsid w:val="73C6566C"/>
    <w:multiLevelType w:val="hybridMultilevel"/>
    <w:tmpl w:val="70AA8F4A"/>
    <w:lvl w:ilvl="0" w:tplc="67F0C4EC">
      <w:start w:val="1"/>
      <w:numFmt w:val="decimal"/>
      <w:lvlText w:val="%1)"/>
      <w:lvlJc w:val="left"/>
      <w:pPr>
        <w:ind w:left="1209" w:hanging="420"/>
      </w:pPr>
      <w:rPr>
        <w:rFonts w:hint="default"/>
      </w:rPr>
    </w:lvl>
    <w:lvl w:ilvl="1" w:tplc="3274FA18" w:tentative="1">
      <w:start w:val="1"/>
      <w:numFmt w:val="bullet"/>
      <w:lvlText w:val=""/>
      <w:lvlJc w:val="left"/>
      <w:pPr>
        <w:ind w:left="1629" w:hanging="420"/>
      </w:pPr>
      <w:rPr>
        <w:rFonts w:ascii="Wingdings" w:hAnsi="Wingdings" w:hint="default"/>
      </w:rPr>
    </w:lvl>
    <w:lvl w:ilvl="2" w:tplc="3648E9D2" w:tentative="1">
      <w:start w:val="1"/>
      <w:numFmt w:val="bullet"/>
      <w:lvlText w:val=""/>
      <w:lvlJc w:val="left"/>
      <w:pPr>
        <w:ind w:left="2049" w:hanging="420"/>
      </w:pPr>
      <w:rPr>
        <w:rFonts w:ascii="Wingdings" w:hAnsi="Wingdings" w:hint="default"/>
      </w:rPr>
    </w:lvl>
    <w:lvl w:ilvl="3" w:tplc="E4E81C12" w:tentative="1">
      <w:start w:val="1"/>
      <w:numFmt w:val="bullet"/>
      <w:lvlText w:val=""/>
      <w:lvlJc w:val="left"/>
      <w:pPr>
        <w:ind w:left="2469" w:hanging="420"/>
      </w:pPr>
      <w:rPr>
        <w:rFonts w:ascii="Wingdings" w:hAnsi="Wingdings" w:hint="default"/>
      </w:rPr>
    </w:lvl>
    <w:lvl w:ilvl="4" w:tplc="42D40A58" w:tentative="1">
      <w:start w:val="1"/>
      <w:numFmt w:val="bullet"/>
      <w:lvlText w:val=""/>
      <w:lvlJc w:val="left"/>
      <w:pPr>
        <w:ind w:left="2889" w:hanging="420"/>
      </w:pPr>
      <w:rPr>
        <w:rFonts w:ascii="Wingdings" w:hAnsi="Wingdings" w:hint="default"/>
      </w:rPr>
    </w:lvl>
    <w:lvl w:ilvl="5" w:tplc="3258A3D4" w:tentative="1">
      <w:start w:val="1"/>
      <w:numFmt w:val="bullet"/>
      <w:lvlText w:val=""/>
      <w:lvlJc w:val="left"/>
      <w:pPr>
        <w:ind w:left="3309" w:hanging="420"/>
      </w:pPr>
      <w:rPr>
        <w:rFonts w:ascii="Wingdings" w:hAnsi="Wingdings" w:hint="default"/>
      </w:rPr>
    </w:lvl>
    <w:lvl w:ilvl="6" w:tplc="8342E0AA" w:tentative="1">
      <w:start w:val="1"/>
      <w:numFmt w:val="bullet"/>
      <w:lvlText w:val=""/>
      <w:lvlJc w:val="left"/>
      <w:pPr>
        <w:ind w:left="3729" w:hanging="420"/>
      </w:pPr>
      <w:rPr>
        <w:rFonts w:ascii="Wingdings" w:hAnsi="Wingdings" w:hint="default"/>
      </w:rPr>
    </w:lvl>
    <w:lvl w:ilvl="7" w:tplc="77CE9210" w:tentative="1">
      <w:start w:val="1"/>
      <w:numFmt w:val="bullet"/>
      <w:lvlText w:val=""/>
      <w:lvlJc w:val="left"/>
      <w:pPr>
        <w:ind w:left="4149" w:hanging="420"/>
      </w:pPr>
      <w:rPr>
        <w:rFonts w:ascii="Wingdings" w:hAnsi="Wingdings" w:hint="default"/>
      </w:rPr>
    </w:lvl>
    <w:lvl w:ilvl="8" w:tplc="199833C8" w:tentative="1">
      <w:start w:val="1"/>
      <w:numFmt w:val="bullet"/>
      <w:lvlText w:val=""/>
      <w:lvlJc w:val="left"/>
      <w:pPr>
        <w:ind w:left="4569" w:hanging="420"/>
      </w:pPr>
      <w:rPr>
        <w:rFonts w:ascii="Wingdings" w:hAnsi="Wingdings" w:hint="default"/>
      </w:rPr>
    </w:lvl>
  </w:abstractNum>
  <w:abstractNum w:abstractNumId="70">
    <w:nsid w:val="7B4259BD"/>
    <w:multiLevelType w:val="hybridMultilevel"/>
    <w:tmpl w:val="EA462492"/>
    <w:lvl w:ilvl="0" w:tplc="D510836C">
      <w:start w:val="5"/>
      <w:numFmt w:val="bullet"/>
      <w:lvlText w:val="-"/>
      <w:lvlJc w:val="left"/>
      <w:pPr>
        <w:tabs>
          <w:tab w:val="num" w:pos="600"/>
        </w:tabs>
        <w:ind w:left="600" w:hanging="360"/>
      </w:pPr>
      <w:rPr>
        <w:rFonts w:ascii="Times New Roman" w:eastAsia="宋体" w:hAnsi="Times New Roman" w:hint="default"/>
      </w:rPr>
    </w:lvl>
    <w:lvl w:ilvl="1" w:tplc="6CB24BEE" w:tentative="1">
      <w:start w:val="1"/>
      <w:numFmt w:val="bullet"/>
      <w:lvlText w:val=""/>
      <w:lvlJc w:val="left"/>
      <w:pPr>
        <w:tabs>
          <w:tab w:val="num" w:pos="1080"/>
        </w:tabs>
        <w:ind w:left="1080" w:hanging="420"/>
      </w:pPr>
      <w:rPr>
        <w:rFonts w:ascii="Wingdings" w:hAnsi="Wingdings" w:hint="default"/>
      </w:rPr>
    </w:lvl>
    <w:lvl w:ilvl="2" w:tplc="68FE4688" w:tentative="1">
      <w:start w:val="1"/>
      <w:numFmt w:val="bullet"/>
      <w:lvlText w:val=""/>
      <w:lvlJc w:val="left"/>
      <w:pPr>
        <w:tabs>
          <w:tab w:val="num" w:pos="1500"/>
        </w:tabs>
        <w:ind w:left="1500" w:hanging="420"/>
      </w:pPr>
      <w:rPr>
        <w:rFonts w:ascii="Wingdings" w:hAnsi="Wingdings" w:hint="default"/>
      </w:rPr>
    </w:lvl>
    <w:lvl w:ilvl="3" w:tplc="597A0E76" w:tentative="1">
      <w:start w:val="1"/>
      <w:numFmt w:val="bullet"/>
      <w:lvlText w:val=""/>
      <w:lvlJc w:val="left"/>
      <w:pPr>
        <w:tabs>
          <w:tab w:val="num" w:pos="1920"/>
        </w:tabs>
        <w:ind w:left="1920" w:hanging="420"/>
      </w:pPr>
      <w:rPr>
        <w:rFonts w:ascii="Wingdings" w:hAnsi="Wingdings" w:hint="default"/>
      </w:rPr>
    </w:lvl>
    <w:lvl w:ilvl="4" w:tplc="1A9413A2" w:tentative="1">
      <w:start w:val="1"/>
      <w:numFmt w:val="bullet"/>
      <w:lvlText w:val=""/>
      <w:lvlJc w:val="left"/>
      <w:pPr>
        <w:tabs>
          <w:tab w:val="num" w:pos="2340"/>
        </w:tabs>
        <w:ind w:left="2340" w:hanging="420"/>
      </w:pPr>
      <w:rPr>
        <w:rFonts w:ascii="Wingdings" w:hAnsi="Wingdings" w:hint="default"/>
      </w:rPr>
    </w:lvl>
    <w:lvl w:ilvl="5" w:tplc="9B4ACDC6" w:tentative="1">
      <w:start w:val="1"/>
      <w:numFmt w:val="bullet"/>
      <w:lvlText w:val=""/>
      <w:lvlJc w:val="left"/>
      <w:pPr>
        <w:tabs>
          <w:tab w:val="num" w:pos="2760"/>
        </w:tabs>
        <w:ind w:left="2760" w:hanging="420"/>
      </w:pPr>
      <w:rPr>
        <w:rFonts w:ascii="Wingdings" w:hAnsi="Wingdings" w:hint="default"/>
      </w:rPr>
    </w:lvl>
    <w:lvl w:ilvl="6" w:tplc="9F88AB56" w:tentative="1">
      <w:start w:val="1"/>
      <w:numFmt w:val="bullet"/>
      <w:lvlText w:val=""/>
      <w:lvlJc w:val="left"/>
      <w:pPr>
        <w:tabs>
          <w:tab w:val="num" w:pos="3180"/>
        </w:tabs>
        <w:ind w:left="3180" w:hanging="420"/>
      </w:pPr>
      <w:rPr>
        <w:rFonts w:ascii="Wingdings" w:hAnsi="Wingdings" w:hint="default"/>
      </w:rPr>
    </w:lvl>
    <w:lvl w:ilvl="7" w:tplc="B65A278A" w:tentative="1">
      <w:start w:val="1"/>
      <w:numFmt w:val="bullet"/>
      <w:lvlText w:val=""/>
      <w:lvlJc w:val="left"/>
      <w:pPr>
        <w:tabs>
          <w:tab w:val="num" w:pos="3600"/>
        </w:tabs>
        <w:ind w:left="3600" w:hanging="420"/>
      </w:pPr>
      <w:rPr>
        <w:rFonts w:ascii="Wingdings" w:hAnsi="Wingdings" w:hint="default"/>
      </w:rPr>
    </w:lvl>
    <w:lvl w:ilvl="8" w:tplc="1F3232EE" w:tentative="1">
      <w:start w:val="1"/>
      <w:numFmt w:val="bullet"/>
      <w:lvlText w:val=""/>
      <w:lvlJc w:val="left"/>
      <w:pPr>
        <w:tabs>
          <w:tab w:val="num" w:pos="4020"/>
        </w:tabs>
        <w:ind w:left="4020" w:hanging="420"/>
      </w:pPr>
      <w:rPr>
        <w:rFonts w:ascii="Wingdings" w:hAnsi="Wingdings" w:hint="default"/>
      </w:rPr>
    </w:lvl>
  </w:abstractNum>
  <w:abstractNum w:abstractNumId="71">
    <w:nsid w:val="7CF05216"/>
    <w:multiLevelType w:val="multilevel"/>
    <w:tmpl w:val="760401DC"/>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2">
    <w:nsid w:val="7E04378F"/>
    <w:multiLevelType w:val="hybridMultilevel"/>
    <w:tmpl w:val="3476238E"/>
    <w:lvl w:ilvl="0" w:tplc="9EC8FD36">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0"/>
  </w:num>
  <w:num w:numId="3">
    <w:abstractNumId w:val="5"/>
  </w:num>
  <w:num w:numId="4">
    <w:abstractNumId w:val="71"/>
  </w:num>
  <w:num w:numId="5">
    <w:abstractNumId w:val="19"/>
  </w:num>
  <w:num w:numId="6">
    <w:abstractNumId w:val="43"/>
  </w:num>
  <w:num w:numId="7">
    <w:abstractNumId w:val="21"/>
  </w:num>
  <w:num w:numId="8">
    <w:abstractNumId w:val="11"/>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3"/>
  </w:num>
  <w:num w:numId="17">
    <w:abstractNumId w:val="49"/>
  </w:num>
  <w:num w:numId="18">
    <w:abstractNumId w:val="47"/>
  </w:num>
  <w:num w:numId="19">
    <w:abstractNumId w:val="0"/>
  </w:num>
  <w:num w:numId="20">
    <w:abstractNumId w:val="57"/>
  </w:num>
  <w:num w:numId="21">
    <w:abstractNumId w:val="26"/>
  </w:num>
  <w:num w:numId="22">
    <w:abstractNumId w:val="67"/>
  </w:num>
  <w:num w:numId="23">
    <w:abstractNumId w:val="72"/>
  </w:num>
  <w:num w:numId="24">
    <w:abstractNumId w:val="16"/>
  </w:num>
  <w:num w:numId="25">
    <w:abstractNumId w:val="17"/>
  </w:num>
  <w:num w:numId="26">
    <w:abstractNumId w:val="52"/>
  </w:num>
  <w:num w:numId="27">
    <w:abstractNumId w:val="56"/>
  </w:num>
  <w:num w:numId="28">
    <w:abstractNumId w:val="68"/>
  </w:num>
  <w:num w:numId="29">
    <w:abstractNumId w:val="58"/>
  </w:num>
  <w:num w:numId="30">
    <w:abstractNumId w:val="12"/>
  </w:num>
  <w:num w:numId="31">
    <w:abstractNumId w:val="9"/>
  </w:num>
  <w:num w:numId="3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8"/>
  </w:num>
  <w:num w:numId="34">
    <w:abstractNumId w:val="45"/>
  </w:num>
  <w:num w:numId="35">
    <w:abstractNumId w:val="61"/>
  </w:num>
  <w:num w:numId="36">
    <w:abstractNumId w:val="60"/>
  </w:num>
  <w:num w:numId="37">
    <w:abstractNumId w:val="40"/>
  </w:num>
  <w:num w:numId="38">
    <w:abstractNumId w:val="55"/>
  </w:num>
  <w:num w:numId="39">
    <w:abstractNumId w:val="53"/>
  </w:num>
  <w:num w:numId="40">
    <w:abstractNumId w:val="28"/>
  </w:num>
  <w:num w:numId="41">
    <w:abstractNumId w:val="14"/>
  </w:num>
  <w:num w:numId="42">
    <w:abstractNumId w:val="48"/>
  </w:num>
  <w:num w:numId="43">
    <w:abstractNumId w:val="54"/>
  </w:num>
  <w:num w:numId="44">
    <w:abstractNumId w:val="25"/>
  </w:num>
  <w:num w:numId="45">
    <w:abstractNumId w:val="39"/>
  </w:num>
  <w:num w:numId="46">
    <w:abstractNumId w:val="69"/>
  </w:num>
  <w:num w:numId="47">
    <w:abstractNumId w:val="42"/>
  </w:num>
  <w:num w:numId="48">
    <w:abstractNumId w:val="18"/>
  </w:num>
  <w:num w:numId="49">
    <w:abstractNumId w:val="64"/>
  </w:num>
  <w:num w:numId="50">
    <w:abstractNumId w:val="36"/>
  </w:num>
  <w:num w:numId="51">
    <w:abstractNumId w:val="34"/>
  </w:num>
  <w:num w:numId="52">
    <w:abstractNumId w:val="46"/>
  </w:num>
  <w:num w:numId="53">
    <w:abstractNumId w:val="1"/>
  </w:num>
  <w:num w:numId="54">
    <w:abstractNumId w:val="41"/>
  </w:num>
  <w:num w:numId="55">
    <w:abstractNumId w:val="66"/>
  </w:num>
  <w:num w:numId="56">
    <w:abstractNumId w:val="32"/>
  </w:num>
  <w:num w:numId="57">
    <w:abstractNumId w:val="33"/>
  </w:num>
  <w:num w:numId="58">
    <w:abstractNumId w:val="13"/>
  </w:num>
  <w:num w:numId="59">
    <w:abstractNumId w:val="44"/>
  </w:num>
  <w:num w:numId="60">
    <w:abstractNumId w:val="56"/>
  </w:num>
  <w:num w:numId="61">
    <w:abstractNumId w:val="6"/>
  </w:num>
  <w:num w:numId="62">
    <w:abstractNumId w:val="63"/>
  </w:num>
  <w:num w:numId="63">
    <w:abstractNumId w:val="37"/>
  </w:num>
  <w:num w:numId="64">
    <w:abstractNumId w:val="2"/>
  </w:num>
  <w:num w:numId="65">
    <w:abstractNumId w:val="24"/>
  </w:num>
  <w:num w:numId="66">
    <w:abstractNumId w:val="27"/>
  </w:num>
  <w:num w:numId="67">
    <w:abstractNumId w:val="20"/>
  </w:num>
  <w:num w:numId="68">
    <w:abstractNumId w:val="15"/>
  </w:num>
  <w:num w:numId="69">
    <w:abstractNumId w:val="38"/>
  </w:num>
  <w:num w:numId="70">
    <w:abstractNumId w:val="31"/>
  </w:num>
  <w:num w:numId="71">
    <w:abstractNumId w:val="29"/>
  </w:num>
  <w:num w:numId="72">
    <w:abstractNumId w:val="62"/>
  </w:num>
  <w:num w:numId="73">
    <w:abstractNumId w:val="51"/>
  </w:num>
  <w:num w:numId="74">
    <w:abstractNumId w:val="50"/>
  </w:num>
  <w:num w:numId="75">
    <w:abstractNumId w:val="59"/>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stylePaneFormatFilter w:val="3F01"/>
  <w:defaultTabStop w:val="720"/>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2B06BE"/>
    <w:rsid w:val="00000AEE"/>
    <w:rsid w:val="00000CCA"/>
    <w:rsid w:val="00001085"/>
    <w:rsid w:val="00002C92"/>
    <w:rsid w:val="00002D58"/>
    <w:rsid w:val="0000343F"/>
    <w:rsid w:val="00003B76"/>
    <w:rsid w:val="0000436D"/>
    <w:rsid w:val="0000473D"/>
    <w:rsid w:val="00004B56"/>
    <w:rsid w:val="0000664B"/>
    <w:rsid w:val="000068CC"/>
    <w:rsid w:val="000103D2"/>
    <w:rsid w:val="00011442"/>
    <w:rsid w:val="000120FA"/>
    <w:rsid w:val="00012CF4"/>
    <w:rsid w:val="00012DCD"/>
    <w:rsid w:val="00013EF2"/>
    <w:rsid w:val="00016D28"/>
    <w:rsid w:val="00020153"/>
    <w:rsid w:val="000205B2"/>
    <w:rsid w:val="000219A4"/>
    <w:rsid w:val="00023117"/>
    <w:rsid w:val="00025ADB"/>
    <w:rsid w:val="0002657D"/>
    <w:rsid w:val="000277B4"/>
    <w:rsid w:val="000302D8"/>
    <w:rsid w:val="0003112B"/>
    <w:rsid w:val="00031244"/>
    <w:rsid w:val="00031E52"/>
    <w:rsid w:val="000328B5"/>
    <w:rsid w:val="00033288"/>
    <w:rsid w:val="00034336"/>
    <w:rsid w:val="00034545"/>
    <w:rsid w:val="00034759"/>
    <w:rsid w:val="000352B6"/>
    <w:rsid w:val="00035BDD"/>
    <w:rsid w:val="00036055"/>
    <w:rsid w:val="0003606F"/>
    <w:rsid w:val="000369E1"/>
    <w:rsid w:val="000369E3"/>
    <w:rsid w:val="000372E0"/>
    <w:rsid w:val="00037C83"/>
    <w:rsid w:val="00041072"/>
    <w:rsid w:val="00041EF0"/>
    <w:rsid w:val="000426F3"/>
    <w:rsid w:val="00043551"/>
    <w:rsid w:val="000454D0"/>
    <w:rsid w:val="00046D6A"/>
    <w:rsid w:val="00047721"/>
    <w:rsid w:val="00047B69"/>
    <w:rsid w:val="00050234"/>
    <w:rsid w:val="000502B5"/>
    <w:rsid w:val="00050810"/>
    <w:rsid w:val="0005210C"/>
    <w:rsid w:val="00055EF0"/>
    <w:rsid w:val="00056357"/>
    <w:rsid w:val="000569FB"/>
    <w:rsid w:val="0006040B"/>
    <w:rsid w:val="0006096C"/>
    <w:rsid w:val="000615AE"/>
    <w:rsid w:val="0006414A"/>
    <w:rsid w:val="00066EE5"/>
    <w:rsid w:val="0006739C"/>
    <w:rsid w:val="00067923"/>
    <w:rsid w:val="000700FC"/>
    <w:rsid w:val="00070821"/>
    <w:rsid w:val="00070AC2"/>
    <w:rsid w:val="00071484"/>
    <w:rsid w:val="00071D39"/>
    <w:rsid w:val="000743C4"/>
    <w:rsid w:val="00075B50"/>
    <w:rsid w:val="00077150"/>
    <w:rsid w:val="00080B52"/>
    <w:rsid w:val="000825F1"/>
    <w:rsid w:val="00083229"/>
    <w:rsid w:val="0008451A"/>
    <w:rsid w:val="00084585"/>
    <w:rsid w:val="00086D1F"/>
    <w:rsid w:val="00087639"/>
    <w:rsid w:val="00087781"/>
    <w:rsid w:val="00090602"/>
    <w:rsid w:val="00091696"/>
    <w:rsid w:val="00092AA5"/>
    <w:rsid w:val="00094B3B"/>
    <w:rsid w:val="000952BA"/>
    <w:rsid w:val="000955D3"/>
    <w:rsid w:val="00095C3A"/>
    <w:rsid w:val="00096841"/>
    <w:rsid w:val="00096AB5"/>
    <w:rsid w:val="000973CB"/>
    <w:rsid w:val="00097DE8"/>
    <w:rsid w:val="000A0A1F"/>
    <w:rsid w:val="000A295F"/>
    <w:rsid w:val="000A39BB"/>
    <w:rsid w:val="000A3B49"/>
    <w:rsid w:val="000A4027"/>
    <w:rsid w:val="000A55B1"/>
    <w:rsid w:val="000A5DF5"/>
    <w:rsid w:val="000A62AF"/>
    <w:rsid w:val="000A7FA3"/>
    <w:rsid w:val="000B107B"/>
    <w:rsid w:val="000B26B4"/>
    <w:rsid w:val="000B2FAB"/>
    <w:rsid w:val="000B40E2"/>
    <w:rsid w:val="000B46B7"/>
    <w:rsid w:val="000B7B7D"/>
    <w:rsid w:val="000C10A7"/>
    <w:rsid w:val="000C4F34"/>
    <w:rsid w:val="000C5623"/>
    <w:rsid w:val="000C6012"/>
    <w:rsid w:val="000C74DC"/>
    <w:rsid w:val="000D0449"/>
    <w:rsid w:val="000D13A3"/>
    <w:rsid w:val="000D1C52"/>
    <w:rsid w:val="000D6849"/>
    <w:rsid w:val="000D7A85"/>
    <w:rsid w:val="000E14F8"/>
    <w:rsid w:val="000E1FBD"/>
    <w:rsid w:val="000E22B0"/>
    <w:rsid w:val="000E25AB"/>
    <w:rsid w:val="000E4A6A"/>
    <w:rsid w:val="000E4BCB"/>
    <w:rsid w:val="000E62C4"/>
    <w:rsid w:val="000E67D8"/>
    <w:rsid w:val="000E7A02"/>
    <w:rsid w:val="000F4140"/>
    <w:rsid w:val="000F4A2C"/>
    <w:rsid w:val="000F56D9"/>
    <w:rsid w:val="000F5CE3"/>
    <w:rsid w:val="000F5EF7"/>
    <w:rsid w:val="001008FD"/>
    <w:rsid w:val="00100D4C"/>
    <w:rsid w:val="001015D9"/>
    <w:rsid w:val="00102EF7"/>
    <w:rsid w:val="00103734"/>
    <w:rsid w:val="00103F66"/>
    <w:rsid w:val="00105FBD"/>
    <w:rsid w:val="00106879"/>
    <w:rsid w:val="001103FB"/>
    <w:rsid w:val="0011099E"/>
    <w:rsid w:val="00111593"/>
    <w:rsid w:val="00111E7A"/>
    <w:rsid w:val="00112F47"/>
    <w:rsid w:val="00113C8A"/>
    <w:rsid w:val="00114ED3"/>
    <w:rsid w:val="00117390"/>
    <w:rsid w:val="00117675"/>
    <w:rsid w:val="0012073E"/>
    <w:rsid w:val="00121E1A"/>
    <w:rsid w:val="001229AE"/>
    <w:rsid w:val="001243B1"/>
    <w:rsid w:val="00124958"/>
    <w:rsid w:val="00125F32"/>
    <w:rsid w:val="00130827"/>
    <w:rsid w:val="0013232D"/>
    <w:rsid w:val="00132EB7"/>
    <w:rsid w:val="00132FCE"/>
    <w:rsid w:val="00136561"/>
    <w:rsid w:val="0013694A"/>
    <w:rsid w:val="00136F3A"/>
    <w:rsid w:val="001370C6"/>
    <w:rsid w:val="00141349"/>
    <w:rsid w:val="00142C49"/>
    <w:rsid w:val="00143014"/>
    <w:rsid w:val="0014540D"/>
    <w:rsid w:val="0014593F"/>
    <w:rsid w:val="00145B4A"/>
    <w:rsid w:val="00145C33"/>
    <w:rsid w:val="001473D3"/>
    <w:rsid w:val="00151B72"/>
    <w:rsid w:val="0015276E"/>
    <w:rsid w:val="00152E1A"/>
    <w:rsid w:val="00153D12"/>
    <w:rsid w:val="00155239"/>
    <w:rsid w:val="001600A9"/>
    <w:rsid w:val="001609C1"/>
    <w:rsid w:val="00161326"/>
    <w:rsid w:val="0016309C"/>
    <w:rsid w:val="00163B7B"/>
    <w:rsid w:val="00164994"/>
    <w:rsid w:val="001651C5"/>
    <w:rsid w:val="001652C6"/>
    <w:rsid w:val="001652D3"/>
    <w:rsid w:val="00165327"/>
    <w:rsid w:val="0016540B"/>
    <w:rsid w:val="0017011D"/>
    <w:rsid w:val="001723B9"/>
    <w:rsid w:val="00173E42"/>
    <w:rsid w:val="001741A6"/>
    <w:rsid w:val="00174725"/>
    <w:rsid w:val="00175E4A"/>
    <w:rsid w:val="00176391"/>
    <w:rsid w:val="001803AB"/>
    <w:rsid w:val="00181201"/>
    <w:rsid w:val="001818A6"/>
    <w:rsid w:val="00182B39"/>
    <w:rsid w:val="00182DF3"/>
    <w:rsid w:val="001844E3"/>
    <w:rsid w:val="00184F3E"/>
    <w:rsid w:val="001908ED"/>
    <w:rsid w:val="00190B0D"/>
    <w:rsid w:val="00191DB6"/>
    <w:rsid w:val="00193C49"/>
    <w:rsid w:val="00194079"/>
    <w:rsid w:val="001A060E"/>
    <w:rsid w:val="001A0EA8"/>
    <w:rsid w:val="001A12B1"/>
    <w:rsid w:val="001A511B"/>
    <w:rsid w:val="001A5622"/>
    <w:rsid w:val="001A5731"/>
    <w:rsid w:val="001A7EEE"/>
    <w:rsid w:val="001B03CF"/>
    <w:rsid w:val="001B31C4"/>
    <w:rsid w:val="001B36C9"/>
    <w:rsid w:val="001B3D9F"/>
    <w:rsid w:val="001B4193"/>
    <w:rsid w:val="001B4B49"/>
    <w:rsid w:val="001B4DA1"/>
    <w:rsid w:val="001B54C7"/>
    <w:rsid w:val="001B60B1"/>
    <w:rsid w:val="001B68DC"/>
    <w:rsid w:val="001C23B0"/>
    <w:rsid w:val="001C41CC"/>
    <w:rsid w:val="001D04AD"/>
    <w:rsid w:val="001D173C"/>
    <w:rsid w:val="001D2226"/>
    <w:rsid w:val="001D3C00"/>
    <w:rsid w:val="001D46C1"/>
    <w:rsid w:val="001D6C1F"/>
    <w:rsid w:val="001D74BF"/>
    <w:rsid w:val="001D74D1"/>
    <w:rsid w:val="001E0216"/>
    <w:rsid w:val="001E16E3"/>
    <w:rsid w:val="001E1D85"/>
    <w:rsid w:val="001E2115"/>
    <w:rsid w:val="001E4735"/>
    <w:rsid w:val="001E6000"/>
    <w:rsid w:val="001E60EA"/>
    <w:rsid w:val="001F1257"/>
    <w:rsid w:val="001F3943"/>
    <w:rsid w:val="001F5312"/>
    <w:rsid w:val="001F7EAC"/>
    <w:rsid w:val="00200043"/>
    <w:rsid w:val="0020061E"/>
    <w:rsid w:val="002009C3"/>
    <w:rsid w:val="00201BD9"/>
    <w:rsid w:val="002031D0"/>
    <w:rsid w:val="00205578"/>
    <w:rsid w:val="00206312"/>
    <w:rsid w:val="002063E8"/>
    <w:rsid w:val="00206AF5"/>
    <w:rsid w:val="00206B1D"/>
    <w:rsid w:val="00207F99"/>
    <w:rsid w:val="00210E51"/>
    <w:rsid w:val="002127B8"/>
    <w:rsid w:val="00213ACD"/>
    <w:rsid w:val="00213B53"/>
    <w:rsid w:val="00213C0D"/>
    <w:rsid w:val="00214C19"/>
    <w:rsid w:val="002156C7"/>
    <w:rsid w:val="002169D0"/>
    <w:rsid w:val="00220517"/>
    <w:rsid w:val="00220A7C"/>
    <w:rsid w:val="00220DC3"/>
    <w:rsid w:val="00222250"/>
    <w:rsid w:val="0022364C"/>
    <w:rsid w:val="00223E58"/>
    <w:rsid w:val="002240A5"/>
    <w:rsid w:val="002258A5"/>
    <w:rsid w:val="00225B72"/>
    <w:rsid w:val="00227078"/>
    <w:rsid w:val="0022737C"/>
    <w:rsid w:val="0023056D"/>
    <w:rsid w:val="00230911"/>
    <w:rsid w:val="00231342"/>
    <w:rsid w:val="0023162C"/>
    <w:rsid w:val="00232708"/>
    <w:rsid w:val="0023373C"/>
    <w:rsid w:val="0023542E"/>
    <w:rsid w:val="00235848"/>
    <w:rsid w:val="002419B5"/>
    <w:rsid w:val="00242331"/>
    <w:rsid w:val="002425D7"/>
    <w:rsid w:val="00244299"/>
    <w:rsid w:val="00244EF7"/>
    <w:rsid w:val="00244F29"/>
    <w:rsid w:val="00246B15"/>
    <w:rsid w:val="002507B2"/>
    <w:rsid w:val="00250C53"/>
    <w:rsid w:val="0025141C"/>
    <w:rsid w:val="00252872"/>
    <w:rsid w:val="00253A7F"/>
    <w:rsid w:val="00253D09"/>
    <w:rsid w:val="00255387"/>
    <w:rsid w:val="00260086"/>
    <w:rsid w:val="00260858"/>
    <w:rsid w:val="00261244"/>
    <w:rsid w:val="0026160A"/>
    <w:rsid w:val="002621D0"/>
    <w:rsid w:val="00264731"/>
    <w:rsid w:val="00265B20"/>
    <w:rsid w:val="002668E4"/>
    <w:rsid w:val="002671B1"/>
    <w:rsid w:val="002674AD"/>
    <w:rsid w:val="00270101"/>
    <w:rsid w:val="00272828"/>
    <w:rsid w:val="00274E80"/>
    <w:rsid w:val="00276347"/>
    <w:rsid w:val="002764F9"/>
    <w:rsid w:val="00277144"/>
    <w:rsid w:val="00277F3F"/>
    <w:rsid w:val="00277F47"/>
    <w:rsid w:val="002809AC"/>
    <w:rsid w:val="002818DB"/>
    <w:rsid w:val="00282955"/>
    <w:rsid w:val="00283CDA"/>
    <w:rsid w:val="00283D2A"/>
    <w:rsid w:val="002904B2"/>
    <w:rsid w:val="00292A49"/>
    <w:rsid w:val="002938A9"/>
    <w:rsid w:val="002956ED"/>
    <w:rsid w:val="002960C6"/>
    <w:rsid w:val="00296D37"/>
    <w:rsid w:val="002A0800"/>
    <w:rsid w:val="002A0850"/>
    <w:rsid w:val="002A13DF"/>
    <w:rsid w:val="002A192E"/>
    <w:rsid w:val="002A1C7F"/>
    <w:rsid w:val="002A35F5"/>
    <w:rsid w:val="002A3B00"/>
    <w:rsid w:val="002A3C47"/>
    <w:rsid w:val="002A4067"/>
    <w:rsid w:val="002A5141"/>
    <w:rsid w:val="002A5C77"/>
    <w:rsid w:val="002A5CD0"/>
    <w:rsid w:val="002A7390"/>
    <w:rsid w:val="002B005B"/>
    <w:rsid w:val="002B00A0"/>
    <w:rsid w:val="002B059F"/>
    <w:rsid w:val="002B06BE"/>
    <w:rsid w:val="002B6923"/>
    <w:rsid w:val="002B723F"/>
    <w:rsid w:val="002B739E"/>
    <w:rsid w:val="002B784D"/>
    <w:rsid w:val="002C2138"/>
    <w:rsid w:val="002C4B2A"/>
    <w:rsid w:val="002C7360"/>
    <w:rsid w:val="002D0667"/>
    <w:rsid w:val="002D12C8"/>
    <w:rsid w:val="002D542F"/>
    <w:rsid w:val="002D5A1C"/>
    <w:rsid w:val="002D5E32"/>
    <w:rsid w:val="002D6BAC"/>
    <w:rsid w:val="002D7637"/>
    <w:rsid w:val="002D7C78"/>
    <w:rsid w:val="002E1C13"/>
    <w:rsid w:val="002E1D2F"/>
    <w:rsid w:val="002E29BC"/>
    <w:rsid w:val="002E387D"/>
    <w:rsid w:val="002E3C5C"/>
    <w:rsid w:val="002E5F2F"/>
    <w:rsid w:val="002E65AD"/>
    <w:rsid w:val="002F21C0"/>
    <w:rsid w:val="002F271F"/>
    <w:rsid w:val="002F3154"/>
    <w:rsid w:val="002F363B"/>
    <w:rsid w:val="002F3EC6"/>
    <w:rsid w:val="002F4099"/>
    <w:rsid w:val="002F630E"/>
    <w:rsid w:val="002F70C9"/>
    <w:rsid w:val="002F7882"/>
    <w:rsid w:val="00301CFC"/>
    <w:rsid w:val="0030292E"/>
    <w:rsid w:val="00303656"/>
    <w:rsid w:val="00305295"/>
    <w:rsid w:val="00306C39"/>
    <w:rsid w:val="00307EA0"/>
    <w:rsid w:val="00310373"/>
    <w:rsid w:val="003104C5"/>
    <w:rsid w:val="0031132D"/>
    <w:rsid w:val="00312210"/>
    <w:rsid w:val="003136D5"/>
    <w:rsid w:val="003145F4"/>
    <w:rsid w:val="003146B5"/>
    <w:rsid w:val="00314EC5"/>
    <w:rsid w:val="00315BB8"/>
    <w:rsid w:val="00320AB4"/>
    <w:rsid w:val="0032216C"/>
    <w:rsid w:val="00322ECE"/>
    <w:rsid w:val="003239E2"/>
    <w:rsid w:val="0032446C"/>
    <w:rsid w:val="00325E8C"/>
    <w:rsid w:val="0032639C"/>
    <w:rsid w:val="00331BB4"/>
    <w:rsid w:val="003331EE"/>
    <w:rsid w:val="0033348E"/>
    <w:rsid w:val="00336032"/>
    <w:rsid w:val="0033609F"/>
    <w:rsid w:val="00336EC4"/>
    <w:rsid w:val="003373ED"/>
    <w:rsid w:val="0034046B"/>
    <w:rsid w:val="00342EC8"/>
    <w:rsid w:val="00343831"/>
    <w:rsid w:val="0034403A"/>
    <w:rsid w:val="00346C50"/>
    <w:rsid w:val="003472B2"/>
    <w:rsid w:val="00347ACD"/>
    <w:rsid w:val="00350B29"/>
    <w:rsid w:val="0035501C"/>
    <w:rsid w:val="0035566E"/>
    <w:rsid w:val="00356A3C"/>
    <w:rsid w:val="00357017"/>
    <w:rsid w:val="0035726F"/>
    <w:rsid w:val="0036031D"/>
    <w:rsid w:val="003614B9"/>
    <w:rsid w:val="00367232"/>
    <w:rsid w:val="003675A1"/>
    <w:rsid w:val="003678C2"/>
    <w:rsid w:val="0037069F"/>
    <w:rsid w:val="00371C13"/>
    <w:rsid w:val="00372781"/>
    <w:rsid w:val="003727C8"/>
    <w:rsid w:val="00374AB9"/>
    <w:rsid w:val="00375E41"/>
    <w:rsid w:val="00376A6B"/>
    <w:rsid w:val="00380257"/>
    <w:rsid w:val="00381A7D"/>
    <w:rsid w:val="00381BE0"/>
    <w:rsid w:val="003856D3"/>
    <w:rsid w:val="0038698B"/>
    <w:rsid w:val="00390FBD"/>
    <w:rsid w:val="0039136F"/>
    <w:rsid w:val="003915D9"/>
    <w:rsid w:val="0039198C"/>
    <w:rsid w:val="00395A44"/>
    <w:rsid w:val="0039663E"/>
    <w:rsid w:val="00397787"/>
    <w:rsid w:val="003A040C"/>
    <w:rsid w:val="003A07F9"/>
    <w:rsid w:val="003A09EB"/>
    <w:rsid w:val="003A3D53"/>
    <w:rsid w:val="003A492D"/>
    <w:rsid w:val="003A6460"/>
    <w:rsid w:val="003A66C5"/>
    <w:rsid w:val="003B0CA0"/>
    <w:rsid w:val="003B0FD3"/>
    <w:rsid w:val="003B16B1"/>
    <w:rsid w:val="003B217C"/>
    <w:rsid w:val="003B243B"/>
    <w:rsid w:val="003B249F"/>
    <w:rsid w:val="003B3046"/>
    <w:rsid w:val="003B4015"/>
    <w:rsid w:val="003B71A2"/>
    <w:rsid w:val="003B7B64"/>
    <w:rsid w:val="003C16FB"/>
    <w:rsid w:val="003C1E5F"/>
    <w:rsid w:val="003C22BF"/>
    <w:rsid w:val="003C3D37"/>
    <w:rsid w:val="003C3E9A"/>
    <w:rsid w:val="003C580F"/>
    <w:rsid w:val="003D0106"/>
    <w:rsid w:val="003D4D3A"/>
    <w:rsid w:val="003D4DFF"/>
    <w:rsid w:val="003D664C"/>
    <w:rsid w:val="003E0F14"/>
    <w:rsid w:val="003E1716"/>
    <w:rsid w:val="003E2815"/>
    <w:rsid w:val="003E2DE6"/>
    <w:rsid w:val="003E3724"/>
    <w:rsid w:val="003E42CA"/>
    <w:rsid w:val="003E508F"/>
    <w:rsid w:val="003E6872"/>
    <w:rsid w:val="003E695F"/>
    <w:rsid w:val="003F040B"/>
    <w:rsid w:val="003F0DAF"/>
    <w:rsid w:val="003F2863"/>
    <w:rsid w:val="003F3BC2"/>
    <w:rsid w:val="003F48E5"/>
    <w:rsid w:val="003F68F4"/>
    <w:rsid w:val="003F6E86"/>
    <w:rsid w:val="003F70FF"/>
    <w:rsid w:val="004003E9"/>
    <w:rsid w:val="00400AFA"/>
    <w:rsid w:val="0040134E"/>
    <w:rsid w:val="004018A0"/>
    <w:rsid w:val="004018CA"/>
    <w:rsid w:val="004019BF"/>
    <w:rsid w:val="0040224D"/>
    <w:rsid w:val="004034F7"/>
    <w:rsid w:val="00403D73"/>
    <w:rsid w:val="00404330"/>
    <w:rsid w:val="00404879"/>
    <w:rsid w:val="00404D95"/>
    <w:rsid w:val="004053DF"/>
    <w:rsid w:val="00406842"/>
    <w:rsid w:val="00406DAF"/>
    <w:rsid w:val="00407CF0"/>
    <w:rsid w:val="00410537"/>
    <w:rsid w:val="00410FE7"/>
    <w:rsid w:val="004134BA"/>
    <w:rsid w:val="004166EE"/>
    <w:rsid w:val="0041702B"/>
    <w:rsid w:val="0042100F"/>
    <w:rsid w:val="004239B2"/>
    <w:rsid w:val="00425C18"/>
    <w:rsid w:val="00430D15"/>
    <w:rsid w:val="00433856"/>
    <w:rsid w:val="004338BF"/>
    <w:rsid w:val="00434599"/>
    <w:rsid w:val="00435E5C"/>
    <w:rsid w:val="00435E77"/>
    <w:rsid w:val="004410AD"/>
    <w:rsid w:val="00441B64"/>
    <w:rsid w:val="00442AD6"/>
    <w:rsid w:val="00443477"/>
    <w:rsid w:val="00444AEE"/>
    <w:rsid w:val="00444D9C"/>
    <w:rsid w:val="00444FAC"/>
    <w:rsid w:val="00445B80"/>
    <w:rsid w:val="00446049"/>
    <w:rsid w:val="00450045"/>
    <w:rsid w:val="00451CEC"/>
    <w:rsid w:val="00452EA8"/>
    <w:rsid w:val="00453A41"/>
    <w:rsid w:val="00453C6F"/>
    <w:rsid w:val="00454DAC"/>
    <w:rsid w:val="00456224"/>
    <w:rsid w:val="004574A8"/>
    <w:rsid w:val="00462D92"/>
    <w:rsid w:val="00462FA9"/>
    <w:rsid w:val="0046449B"/>
    <w:rsid w:val="00464EBB"/>
    <w:rsid w:val="00466711"/>
    <w:rsid w:val="004671DB"/>
    <w:rsid w:val="00467787"/>
    <w:rsid w:val="00470626"/>
    <w:rsid w:val="00471866"/>
    <w:rsid w:val="004723D0"/>
    <w:rsid w:val="004749A9"/>
    <w:rsid w:val="00475AD4"/>
    <w:rsid w:val="00476517"/>
    <w:rsid w:val="0048008C"/>
    <w:rsid w:val="00480C6F"/>
    <w:rsid w:val="0048175F"/>
    <w:rsid w:val="00481D90"/>
    <w:rsid w:val="0048421B"/>
    <w:rsid w:val="004851EE"/>
    <w:rsid w:val="0048562F"/>
    <w:rsid w:val="00485676"/>
    <w:rsid w:val="00487C75"/>
    <w:rsid w:val="00490D2A"/>
    <w:rsid w:val="00491069"/>
    <w:rsid w:val="00491D05"/>
    <w:rsid w:val="00491FB5"/>
    <w:rsid w:val="00492A86"/>
    <w:rsid w:val="00493A15"/>
    <w:rsid w:val="004943AD"/>
    <w:rsid w:val="004947A4"/>
    <w:rsid w:val="0049523A"/>
    <w:rsid w:val="0049667C"/>
    <w:rsid w:val="004967C2"/>
    <w:rsid w:val="004A0406"/>
    <w:rsid w:val="004A22DE"/>
    <w:rsid w:val="004A37EE"/>
    <w:rsid w:val="004A3BC7"/>
    <w:rsid w:val="004A40E8"/>
    <w:rsid w:val="004A6193"/>
    <w:rsid w:val="004A7619"/>
    <w:rsid w:val="004B23BD"/>
    <w:rsid w:val="004B425F"/>
    <w:rsid w:val="004B49E6"/>
    <w:rsid w:val="004B5ABE"/>
    <w:rsid w:val="004B67D3"/>
    <w:rsid w:val="004C0674"/>
    <w:rsid w:val="004C4964"/>
    <w:rsid w:val="004C636C"/>
    <w:rsid w:val="004C672B"/>
    <w:rsid w:val="004C7E7C"/>
    <w:rsid w:val="004D016A"/>
    <w:rsid w:val="004D198D"/>
    <w:rsid w:val="004D272A"/>
    <w:rsid w:val="004D3908"/>
    <w:rsid w:val="004D5E1D"/>
    <w:rsid w:val="004D6E71"/>
    <w:rsid w:val="004D7C98"/>
    <w:rsid w:val="004E3833"/>
    <w:rsid w:val="004E43E3"/>
    <w:rsid w:val="004E4E0A"/>
    <w:rsid w:val="004E6EF8"/>
    <w:rsid w:val="004F0376"/>
    <w:rsid w:val="004F1F40"/>
    <w:rsid w:val="004F36F9"/>
    <w:rsid w:val="004F4ED6"/>
    <w:rsid w:val="004F4FFA"/>
    <w:rsid w:val="004F5B6E"/>
    <w:rsid w:val="004F5E6A"/>
    <w:rsid w:val="004F673E"/>
    <w:rsid w:val="004F6A29"/>
    <w:rsid w:val="005020A5"/>
    <w:rsid w:val="00505016"/>
    <w:rsid w:val="00505324"/>
    <w:rsid w:val="00505426"/>
    <w:rsid w:val="00505DDF"/>
    <w:rsid w:val="00506323"/>
    <w:rsid w:val="00507D85"/>
    <w:rsid w:val="00510017"/>
    <w:rsid w:val="005106EA"/>
    <w:rsid w:val="00512F85"/>
    <w:rsid w:val="0051378A"/>
    <w:rsid w:val="00514425"/>
    <w:rsid w:val="00515810"/>
    <w:rsid w:val="00517A75"/>
    <w:rsid w:val="00521799"/>
    <w:rsid w:val="0052180B"/>
    <w:rsid w:val="00521862"/>
    <w:rsid w:val="00522EB2"/>
    <w:rsid w:val="00523438"/>
    <w:rsid w:val="00523A29"/>
    <w:rsid w:val="00526B99"/>
    <w:rsid w:val="00530349"/>
    <w:rsid w:val="0053117E"/>
    <w:rsid w:val="005344BD"/>
    <w:rsid w:val="00534D3B"/>
    <w:rsid w:val="00534DA5"/>
    <w:rsid w:val="005359FD"/>
    <w:rsid w:val="00535D4A"/>
    <w:rsid w:val="00536074"/>
    <w:rsid w:val="005415F9"/>
    <w:rsid w:val="00542683"/>
    <w:rsid w:val="00543ED0"/>
    <w:rsid w:val="005440BD"/>
    <w:rsid w:val="005453FB"/>
    <w:rsid w:val="00545548"/>
    <w:rsid w:val="005475C1"/>
    <w:rsid w:val="00550D9B"/>
    <w:rsid w:val="00551A2B"/>
    <w:rsid w:val="005531C6"/>
    <w:rsid w:val="005533E9"/>
    <w:rsid w:val="005547A1"/>
    <w:rsid w:val="0055581A"/>
    <w:rsid w:val="0055723B"/>
    <w:rsid w:val="005577AF"/>
    <w:rsid w:val="005602E5"/>
    <w:rsid w:val="00560BDF"/>
    <w:rsid w:val="00561DE1"/>
    <w:rsid w:val="00562BE7"/>
    <w:rsid w:val="00562C5E"/>
    <w:rsid w:val="00562F3C"/>
    <w:rsid w:val="00563C16"/>
    <w:rsid w:val="00563ED9"/>
    <w:rsid w:val="005654BF"/>
    <w:rsid w:val="0056676F"/>
    <w:rsid w:val="00566919"/>
    <w:rsid w:val="0057005E"/>
    <w:rsid w:val="00572C7A"/>
    <w:rsid w:val="00574A59"/>
    <w:rsid w:val="00575367"/>
    <w:rsid w:val="00576A2B"/>
    <w:rsid w:val="0057770A"/>
    <w:rsid w:val="00581208"/>
    <w:rsid w:val="005812AB"/>
    <w:rsid w:val="00582019"/>
    <w:rsid w:val="0058223C"/>
    <w:rsid w:val="0058578D"/>
    <w:rsid w:val="00586BE1"/>
    <w:rsid w:val="00587281"/>
    <w:rsid w:val="005913DC"/>
    <w:rsid w:val="00591E95"/>
    <w:rsid w:val="0059275A"/>
    <w:rsid w:val="00592E86"/>
    <w:rsid w:val="0059404E"/>
    <w:rsid w:val="005940B5"/>
    <w:rsid w:val="00594E76"/>
    <w:rsid w:val="005A1BAA"/>
    <w:rsid w:val="005A296B"/>
    <w:rsid w:val="005A37AF"/>
    <w:rsid w:val="005A4581"/>
    <w:rsid w:val="005A5C59"/>
    <w:rsid w:val="005A6AEB"/>
    <w:rsid w:val="005A74BA"/>
    <w:rsid w:val="005B1427"/>
    <w:rsid w:val="005B1B70"/>
    <w:rsid w:val="005B3DC0"/>
    <w:rsid w:val="005B4568"/>
    <w:rsid w:val="005B4BB5"/>
    <w:rsid w:val="005B4FDE"/>
    <w:rsid w:val="005B73BA"/>
    <w:rsid w:val="005C096A"/>
    <w:rsid w:val="005C0FAB"/>
    <w:rsid w:val="005C1E21"/>
    <w:rsid w:val="005C2578"/>
    <w:rsid w:val="005C3358"/>
    <w:rsid w:val="005C37D7"/>
    <w:rsid w:val="005C4132"/>
    <w:rsid w:val="005C4517"/>
    <w:rsid w:val="005C47B5"/>
    <w:rsid w:val="005C4CB7"/>
    <w:rsid w:val="005C4E57"/>
    <w:rsid w:val="005C7182"/>
    <w:rsid w:val="005C7430"/>
    <w:rsid w:val="005C74CE"/>
    <w:rsid w:val="005D000A"/>
    <w:rsid w:val="005D0BBB"/>
    <w:rsid w:val="005D1104"/>
    <w:rsid w:val="005D1EF8"/>
    <w:rsid w:val="005D23EA"/>
    <w:rsid w:val="005D2C61"/>
    <w:rsid w:val="005D5BD7"/>
    <w:rsid w:val="005D6678"/>
    <w:rsid w:val="005D6A0C"/>
    <w:rsid w:val="005E2346"/>
    <w:rsid w:val="005E3034"/>
    <w:rsid w:val="005E3E96"/>
    <w:rsid w:val="005E4129"/>
    <w:rsid w:val="005E418A"/>
    <w:rsid w:val="005E4707"/>
    <w:rsid w:val="005E5739"/>
    <w:rsid w:val="005E58BE"/>
    <w:rsid w:val="005E7360"/>
    <w:rsid w:val="005E7BA6"/>
    <w:rsid w:val="005E7E80"/>
    <w:rsid w:val="005F1C63"/>
    <w:rsid w:val="005F60C4"/>
    <w:rsid w:val="005F79E9"/>
    <w:rsid w:val="006007C8"/>
    <w:rsid w:val="00601C4D"/>
    <w:rsid w:val="00601F29"/>
    <w:rsid w:val="00601FB8"/>
    <w:rsid w:val="00604296"/>
    <w:rsid w:val="0060463D"/>
    <w:rsid w:val="0060480A"/>
    <w:rsid w:val="00610601"/>
    <w:rsid w:val="00610D4A"/>
    <w:rsid w:val="00610E69"/>
    <w:rsid w:val="006122BF"/>
    <w:rsid w:val="006125D5"/>
    <w:rsid w:val="0061347B"/>
    <w:rsid w:val="006136B1"/>
    <w:rsid w:val="006155C5"/>
    <w:rsid w:val="00615652"/>
    <w:rsid w:val="00616CCE"/>
    <w:rsid w:val="0061724C"/>
    <w:rsid w:val="0062170D"/>
    <w:rsid w:val="006220B3"/>
    <w:rsid w:val="00622CEB"/>
    <w:rsid w:val="00622CF5"/>
    <w:rsid w:val="00622FD3"/>
    <w:rsid w:val="0062321F"/>
    <w:rsid w:val="006243E1"/>
    <w:rsid w:val="00627FCC"/>
    <w:rsid w:val="006312F1"/>
    <w:rsid w:val="0063237E"/>
    <w:rsid w:val="00633BED"/>
    <w:rsid w:val="0063472B"/>
    <w:rsid w:val="006361A1"/>
    <w:rsid w:val="00637629"/>
    <w:rsid w:val="0064777A"/>
    <w:rsid w:val="00647809"/>
    <w:rsid w:val="00650AFB"/>
    <w:rsid w:val="00651AC9"/>
    <w:rsid w:val="006521FD"/>
    <w:rsid w:val="0065339C"/>
    <w:rsid w:val="006544D5"/>
    <w:rsid w:val="00654C04"/>
    <w:rsid w:val="006550E4"/>
    <w:rsid w:val="00655B0C"/>
    <w:rsid w:val="00656B7B"/>
    <w:rsid w:val="006578FE"/>
    <w:rsid w:val="00660408"/>
    <w:rsid w:val="006630F0"/>
    <w:rsid w:val="00664490"/>
    <w:rsid w:val="0066453F"/>
    <w:rsid w:val="006648DC"/>
    <w:rsid w:val="00666D89"/>
    <w:rsid w:val="00671B7C"/>
    <w:rsid w:val="00671CE3"/>
    <w:rsid w:val="00672360"/>
    <w:rsid w:val="00673832"/>
    <w:rsid w:val="006759C2"/>
    <w:rsid w:val="00677213"/>
    <w:rsid w:val="00677C79"/>
    <w:rsid w:val="00683458"/>
    <w:rsid w:val="00685E34"/>
    <w:rsid w:val="00686457"/>
    <w:rsid w:val="00687ED3"/>
    <w:rsid w:val="00691420"/>
    <w:rsid w:val="006918FA"/>
    <w:rsid w:val="00692B78"/>
    <w:rsid w:val="00695896"/>
    <w:rsid w:val="00696BFF"/>
    <w:rsid w:val="006A0FC3"/>
    <w:rsid w:val="006A24AA"/>
    <w:rsid w:val="006A30B9"/>
    <w:rsid w:val="006A3185"/>
    <w:rsid w:val="006A3523"/>
    <w:rsid w:val="006A6ABB"/>
    <w:rsid w:val="006A737A"/>
    <w:rsid w:val="006B041E"/>
    <w:rsid w:val="006B0D27"/>
    <w:rsid w:val="006B10AF"/>
    <w:rsid w:val="006B1474"/>
    <w:rsid w:val="006B305B"/>
    <w:rsid w:val="006B436B"/>
    <w:rsid w:val="006B702B"/>
    <w:rsid w:val="006B7370"/>
    <w:rsid w:val="006C0139"/>
    <w:rsid w:val="006C0D60"/>
    <w:rsid w:val="006C1A23"/>
    <w:rsid w:val="006C2A1E"/>
    <w:rsid w:val="006C4F58"/>
    <w:rsid w:val="006C5CA4"/>
    <w:rsid w:val="006D3251"/>
    <w:rsid w:val="006D415D"/>
    <w:rsid w:val="006D5156"/>
    <w:rsid w:val="006D6466"/>
    <w:rsid w:val="006E1A81"/>
    <w:rsid w:val="006E329B"/>
    <w:rsid w:val="006E6AAB"/>
    <w:rsid w:val="006E6CF8"/>
    <w:rsid w:val="006F02E3"/>
    <w:rsid w:val="006F0DAE"/>
    <w:rsid w:val="006F4698"/>
    <w:rsid w:val="006F4702"/>
    <w:rsid w:val="006F5338"/>
    <w:rsid w:val="006F5750"/>
    <w:rsid w:val="006F58D6"/>
    <w:rsid w:val="006F6386"/>
    <w:rsid w:val="006F692C"/>
    <w:rsid w:val="007009A4"/>
    <w:rsid w:val="007010AA"/>
    <w:rsid w:val="00701C3F"/>
    <w:rsid w:val="007027F3"/>
    <w:rsid w:val="00705986"/>
    <w:rsid w:val="00710DDA"/>
    <w:rsid w:val="007139A8"/>
    <w:rsid w:val="00713A77"/>
    <w:rsid w:val="00713FC3"/>
    <w:rsid w:val="00715D76"/>
    <w:rsid w:val="00716692"/>
    <w:rsid w:val="00716A00"/>
    <w:rsid w:val="00716ECB"/>
    <w:rsid w:val="00720492"/>
    <w:rsid w:val="00720B94"/>
    <w:rsid w:val="00724FD6"/>
    <w:rsid w:val="007278BE"/>
    <w:rsid w:val="007302AC"/>
    <w:rsid w:val="0073053A"/>
    <w:rsid w:val="00732806"/>
    <w:rsid w:val="00734396"/>
    <w:rsid w:val="00736238"/>
    <w:rsid w:val="007364A5"/>
    <w:rsid w:val="00740C13"/>
    <w:rsid w:val="007416B4"/>
    <w:rsid w:val="00741EEE"/>
    <w:rsid w:val="00742625"/>
    <w:rsid w:val="00742BC2"/>
    <w:rsid w:val="007439EA"/>
    <w:rsid w:val="0074409F"/>
    <w:rsid w:val="00747FA3"/>
    <w:rsid w:val="00751243"/>
    <w:rsid w:val="00751CCC"/>
    <w:rsid w:val="007565CD"/>
    <w:rsid w:val="007575FE"/>
    <w:rsid w:val="00757F2F"/>
    <w:rsid w:val="007607D0"/>
    <w:rsid w:val="00761FCB"/>
    <w:rsid w:val="00762535"/>
    <w:rsid w:val="00764A09"/>
    <w:rsid w:val="00767A17"/>
    <w:rsid w:val="00770AA1"/>
    <w:rsid w:val="00771BBF"/>
    <w:rsid w:val="00771EDA"/>
    <w:rsid w:val="00775F8F"/>
    <w:rsid w:val="00783DCA"/>
    <w:rsid w:val="00783F2B"/>
    <w:rsid w:val="007845EE"/>
    <w:rsid w:val="00787D88"/>
    <w:rsid w:val="007915D6"/>
    <w:rsid w:val="007919C5"/>
    <w:rsid w:val="00793315"/>
    <w:rsid w:val="00793A70"/>
    <w:rsid w:val="00794EF2"/>
    <w:rsid w:val="0079603F"/>
    <w:rsid w:val="00796152"/>
    <w:rsid w:val="00797D12"/>
    <w:rsid w:val="007A0064"/>
    <w:rsid w:val="007A0556"/>
    <w:rsid w:val="007A0AC3"/>
    <w:rsid w:val="007A301A"/>
    <w:rsid w:val="007A3AEF"/>
    <w:rsid w:val="007A3DFE"/>
    <w:rsid w:val="007A474C"/>
    <w:rsid w:val="007A5809"/>
    <w:rsid w:val="007A72BB"/>
    <w:rsid w:val="007B1438"/>
    <w:rsid w:val="007B15BA"/>
    <w:rsid w:val="007B1FF6"/>
    <w:rsid w:val="007B2623"/>
    <w:rsid w:val="007B2993"/>
    <w:rsid w:val="007B3AA5"/>
    <w:rsid w:val="007B4C6D"/>
    <w:rsid w:val="007B5852"/>
    <w:rsid w:val="007B6104"/>
    <w:rsid w:val="007C00CB"/>
    <w:rsid w:val="007C0BAD"/>
    <w:rsid w:val="007C0ECC"/>
    <w:rsid w:val="007C109E"/>
    <w:rsid w:val="007C14DA"/>
    <w:rsid w:val="007C30A1"/>
    <w:rsid w:val="007C3465"/>
    <w:rsid w:val="007C39C8"/>
    <w:rsid w:val="007C6C8C"/>
    <w:rsid w:val="007C750A"/>
    <w:rsid w:val="007C76C5"/>
    <w:rsid w:val="007D01B1"/>
    <w:rsid w:val="007D161A"/>
    <w:rsid w:val="007D1A3E"/>
    <w:rsid w:val="007D423A"/>
    <w:rsid w:val="007D520F"/>
    <w:rsid w:val="007D533F"/>
    <w:rsid w:val="007D5525"/>
    <w:rsid w:val="007D5DEE"/>
    <w:rsid w:val="007D6535"/>
    <w:rsid w:val="007D7521"/>
    <w:rsid w:val="007E1100"/>
    <w:rsid w:val="007E12B2"/>
    <w:rsid w:val="007E2701"/>
    <w:rsid w:val="007E3C61"/>
    <w:rsid w:val="007E48D7"/>
    <w:rsid w:val="007E540D"/>
    <w:rsid w:val="007E6B62"/>
    <w:rsid w:val="007E73D6"/>
    <w:rsid w:val="007F00D7"/>
    <w:rsid w:val="007F3932"/>
    <w:rsid w:val="007F6419"/>
    <w:rsid w:val="00800D2B"/>
    <w:rsid w:val="008027AB"/>
    <w:rsid w:val="0080639C"/>
    <w:rsid w:val="008068E7"/>
    <w:rsid w:val="008074D5"/>
    <w:rsid w:val="0081096D"/>
    <w:rsid w:val="008116B0"/>
    <w:rsid w:val="008119F6"/>
    <w:rsid w:val="008125F5"/>
    <w:rsid w:val="00812E7B"/>
    <w:rsid w:val="0081338C"/>
    <w:rsid w:val="00813584"/>
    <w:rsid w:val="00813BBC"/>
    <w:rsid w:val="008144EE"/>
    <w:rsid w:val="00816501"/>
    <w:rsid w:val="00816774"/>
    <w:rsid w:val="00817D76"/>
    <w:rsid w:val="008203B3"/>
    <w:rsid w:val="00820D17"/>
    <w:rsid w:val="0082238A"/>
    <w:rsid w:val="0082383F"/>
    <w:rsid w:val="008239A4"/>
    <w:rsid w:val="00823FC2"/>
    <w:rsid w:val="00825ADD"/>
    <w:rsid w:val="00826B9D"/>
    <w:rsid w:val="00827415"/>
    <w:rsid w:val="00830241"/>
    <w:rsid w:val="00834224"/>
    <w:rsid w:val="008343F4"/>
    <w:rsid w:val="00834BE5"/>
    <w:rsid w:val="00835A0B"/>
    <w:rsid w:val="00835A45"/>
    <w:rsid w:val="00836001"/>
    <w:rsid w:val="00836152"/>
    <w:rsid w:val="00840C88"/>
    <w:rsid w:val="00841F0C"/>
    <w:rsid w:val="00842D07"/>
    <w:rsid w:val="00843AA0"/>
    <w:rsid w:val="00844785"/>
    <w:rsid w:val="0084643F"/>
    <w:rsid w:val="008466C3"/>
    <w:rsid w:val="0084788A"/>
    <w:rsid w:val="00847E30"/>
    <w:rsid w:val="008500C7"/>
    <w:rsid w:val="008504C5"/>
    <w:rsid w:val="008511EA"/>
    <w:rsid w:val="00851881"/>
    <w:rsid w:val="00851BB0"/>
    <w:rsid w:val="00852B08"/>
    <w:rsid w:val="00853C98"/>
    <w:rsid w:val="00855773"/>
    <w:rsid w:val="008619D9"/>
    <w:rsid w:val="00864375"/>
    <w:rsid w:val="0086440B"/>
    <w:rsid w:val="00866B09"/>
    <w:rsid w:val="00870FBB"/>
    <w:rsid w:val="008716F7"/>
    <w:rsid w:val="00872681"/>
    <w:rsid w:val="008732D8"/>
    <w:rsid w:val="00874D25"/>
    <w:rsid w:val="0087652A"/>
    <w:rsid w:val="00880FCA"/>
    <w:rsid w:val="00881976"/>
    <w:rsid w:val="00881ABB"/>
    <w:rsid w:val="00881C18"/>
    <w:rsid w:val="00881DE4"/>
    <w:rsid w:val="00885029"/>
    <w:rsid w:val="008855E3"/>
    <w:rsid w:val="008862D2"/>
    <w:rsid w:val="00886804"/>
    <w:rsid w:val="0088791F"/>
    <w:rsid w:val="00890429"/>
    <w:rsid w:val="008932DD"/>
    <w:rsid w:val="00893DD0"/>
    <w:rsid w:val="008941AC"/>
    <w:rsid w:val="008A0463"/>
    <w:rsid w:val="008A1DCF"/>
    <w:rsid w:val="008A28C7"/>
    <w:rsid w:val="008A4DF1"/>
    <w:rsid w:val="008A6246"/>
    <w:rsid w:val="008A64A9"/>
    <w:rsid w:val="008B0603"/>
    <w:rsid w:val="008B1FC3"/>
    <w:rsid w:val="008B282E"/>
    <w:rsid w:val="008B4AFE"/>
    <w:rsid w:val="008B5DEE"/>
    <w:rsid w:val="008C0C23"/>
    <w:rsid w:val="008C17F0"/>
    <w:rsid w:val="008C24BA"/>
    <w:rsid w:val="008C2983"/>
    <w:rsid w:val="008C29F1"/>
    <w:rsid w:val="008C44EE"/>
    <w:rsid w:val="008C45F8"/>
    <w:rsid w:val="008C54E4"/>
    <w:rsid w:val="008C6367"/>
    <w:rsid w:val="008C6888"/>
    <w:rsid w:val="008D0023"/>
    <w:rsid w:val="008D071F"/>
    <w:rsid w:val="008D0C83"/>
    <w:rsid w:val="008D3183"/>
    <w:rsid w:val="008D39C6"/>
    <w:rsid w:val="008D4F10"/>
    <w:rsid w:val="008D665E"/>
    <w:rsid w:val="008D7855"/>
    <w:rsid w:val="008E1643"/>
    <w:rsid w:val="008E2C6E"/>
    <w:rsid w:val="008E3289"/>
    <w:rsid w:val="008E43E5"/>
    <w:rsid w:val="008E4984"/>
    <w:rsid w:val="008E6B4E"/>
    <w:rsid w:val="008E77E5"/>
    <w:rsid w:val="008F2781"/>
    <w:rsid w:val="008F3694"/>
    <w:rsid w:val="008F3A53"/>
    <w:rsid w:val="008F7822"/>
    <w:rsid w:val="008F79F9"/>
    <w:rsid w:val="009021D5"/>
    <w:rsid w:val="009024F3"/>
    <w:rsid w:val="00902573"/>
    <w:rsid w:val="00903122"/>
    <w:rsid w:val="00906567"/>
    <w:rsid w:val="00906617"/>
    <w:rsid w:val="0090692B"/>
    <w:rsid w:val="00907A69"/>
    <w:rsid w:val="00907CCA"/>
    <w:rsid w:val="00910731"/>
    <w:rsid w:val="00910B17"/>
    <w:rsid w:val="00911943"/>
    <w:rsid w:val="00911C89"/>
    <w:rsid w:val="009126D1"/>
    <w:rsid w:val="00913FBC"/>
    <w:rsid w:val="00914B13"/>
    <w:rsid w:val="00915C09"/>
    <w:rsid w:val="0091620A"/>
    <w:rsid w:val="00917F60"/>
    <w:rsid w:val="0092077B"/>
    <w:rsid w:val="00920C49"/>
    <w:rsid w:val="00920FAD"/>
    <w:rsid w:val="009211D2"/>
    <w:rsid w:val="009216E5"/>
    <w:rsid w:val="00921EFD"/>
    <w:rsid w:val="00922971"/>
    <w:rsid w:val="0092349B"/>
    <w:rsid w:val="009236F9"/>
    <w:rsid w:val="00924CA8"/>
    <w:rsid w:val="009254FE"/>
    <w:rsid w:val="009256F7"/>
    <w:rsid w:val="00925D0E"/>
    <w:rsid w:val="00926EB5"/>
    <w:rsid w:val="0093166E"/>
    <w:rsid w:val="00931961"/>
    <w:rsid w:val="00932471"/>
    <w:rsid w:val="00933318"/>
    <w:rsid w:val="00934697"/>
    <w:rsid w:val="00935BB1"/>
    <w:rsid w:val="00935C37"/>
    <w:rsid w:val="00935FC9"/>
    <w:rsid w:val="00936001"/>
    <w:rsid w:val="00936096"/>
    <w:rsid w:val="0093665F"/>
    <w:rsid w:val="00936B70"/>
    <w:rsid w:val="009401BB"/>
    <w:rsid w:val="0094023C"/>
    <w:rsid w:val="00940893"/>
    <w:rsid w:val="00941264"/>
    <w:rsid w:val="00941558"/>
    <w:rsid w:val="009424E7"/>
    <w:rsid w:val="00944326"/>
    <w:rsid w:val="009456A7"/>
    <w:rsid w:val="0094729C"/>
    <w:rsid w:val="00951435"/>
    <w:rsid w:val="009527D4"/>
    <w:rsid w:val="00956515"/>
    <w:rsid w:val="00956A92"/>
    <w:rsid w:val="00960EC6"/>
    <w:rsid w:val="00961C77"/>
    <w:rsid w:val="009620D8"/>
    <w:rsid w:val="00962C6B"/>
    <w:rsid w:val="009630F6"/>
    <w:rsid w:val="00964D95"/>
    <w:rsid w:val="009661F4"/>
    <w:rsid w:val="0096687D"/>
    <w:rsid w:val="0097016C"/>
    <w:rsid w:val="0097041A"/>
    <w:rsid w:val="00973128"/>
    <w:rsid w:val="009732DD"/>
    <w:rsid w:val="00974C32"/>
    <w:rsid w:val="0098045E"/>
    <w:rsid w:val="009828D7"/>
    <w:rsid w:val="00983EDB"/>
    <w:rsid w:val="0098442F"/>
    <w:rsid w:val="00985934"/>
    <w:rsid w:val="00985B84"/>
    <w:rsid w:val="00986E06"/>
    <w:rsid w:val="00986F98"/>
    <w:rsid w:val="00990C7A"/>
    <w:rsid w:val="00990C87"/>
    <w:rsid w:val="00990F96"/>
    <w:rsid w:val="009911CF"/>
    <w:rsid w:val="0099156B"/>
    <w:rsid w:val="00992863"/>
    <w:rsid w:val="009945AB"/>
    <w:rsid w:val="00994FA5"/>
    <w:rsid w:val="009965F2"/>
    <w:rsid w:val="00996A1B"/>
    <w:rsid w:val="00996DCD"/>
    <w:rsid w:val="009A15DD"/>
    <w:rsid w:val="009A1F5C"/>
    <w:rsid w:val="009A3E12"/>
    <w:rsid w:val="009A42E1"/>
    <w:rsid w:val="009A5716"/>
    <w:rsid w:val="009A73F8"/>
    <w:rsid w:val="009B01D3"/>
    <w:rsid w:val="009B04A2"/>
    <w:rsid w:val="009B1C3F"/>
    <w:rsid w:val="009B29E4"/>
    <w:rsid w:val="009B43A3"/>
    <w:rsid w:val="009B62F2"/>
    <w:rsid w:val="009B71C2"/>
    <w:rsid w:val="009B7826"/>
    <w:rsid w:val="009B7F3C"/>
    <w:rsid w:val="009C0987"/>
    <w:rsid w:val="009C39D0"/>
    <w:rsid w:val="009C425A"/>
    <w:rsid w:val="009C428C"/>
    <w:rsid w:val="009C47A9"/>
    <w:rsid w:val="009C4ABC"/>
    <w:rsid w:val="009C4ACA"/>
    <w:rsid w:val="009C4BE0"/>
    <w:rsid w:val="009C6B51"/>
    <w:rsid w:val="009C7271"/>
    <w:rsid w:val="009C73CE"/>
    <w:rsid w:val="009C74FF"/>
    <w:rsid w:val="009D0201"/>
    <w:rsid w:val="009D21F6"/>
    <w:rsid w:val="009D2D88"/>
    <w:rsid w:val="009D3F76"/>
    <w:rsid w:val="009D4432"/>
    <w:rsid w:val="009D4996"/>
    <w:rsid w:val="009D68EF"/>
    <w:rsid w:val="009E1370"/>
    <w:rsid w:val="009E3844"/>
    <w:rsid w:val="009E3D08"/>
    <w:rsid w:val="009E45CC"/>
    <w:rsid w:val="009E5DFF"/>
    <w:rsid w:val="009E67C9"/>
    <w:rsid w:val="009E7CE5"/>
    <w:rsid w:val="009F2863"/>
    <w:rsid w:val="009F3B3A"/>
    <w:rsid w:val="009F5368"/>
    <w:rsid w:val="009F5C43"/>
    <w:rsid w:val="009F5EA4"/>
    <w:rsid w:val="009F6A0D"/>
    <w:rsid w:val="009F6EB0"/>
    <w:rsid w:val="009F7151"/>
    <w:rsid w:val="00A01C3C"/>
    <w:rsid w:val="00A02579"/>
    <w:rsid w:val="00A03084"/>
    <w:rsid w:val="00A032AA"/>
    <w:rsid w:val="00A03A45"/>
    <w:rsid w:val="00A03BE8"/>
    <w:rsid w:val="00A040A7"/>
    <w:rsid w:val="00A0521E"/>
    <w:rsid w:val="00A0679A"/>
    <w:rsid w:val="00A06BEB"/>
    <w:rsid w:val="00A10528"/>
    <w:rsid w:val="00A10A83"/>
    <w:rsid w:val="00A139A7"/>
    <w:rsid w:val="00A168A1"/>
    <w:rsid w:val="00A16BAB"/>
    <w:rsid w:val="00A17CF3"/>
    <w:rsid w:val="00A20B53"/>
    <w:rsid w:val="00A221B2"/>
    <w:rsid w:val="00A22722"/>
    <w:rsid w:val="00A24AFA"/>
    <w:rsid w:val="00A254B0"/>
    <w:rsid w:val="00A262B2"/>
    <w:rsid w:val="00A305C6"/>
    <w:rsid w:val="00A34721"/>
    <w:rsid w:val="00A34BA1"/>
    <w:rsid w:val="00A35905"/>
    <w:rsid w:val="00A369F1"/>
    <w:rsid w:val="00A40057"/>
    <w:rsid w:val="00A40687"/>
    <w:rsid w:val="00A4134A"/>
    <w:rsid w:val="00A41466"/>
    <w:rsid w:val="00A44040"/>
    <w:rsid w:val="00A444FD"/>
    <w:rsid w:val="00A44D35"/>
    <w:rsid w:val="00A5018A"/>
    <w:rsid w:val="00A508E3"/>
    <w:rsid w:val="00A50AC6"/>
    <w:rsid w:val="00A510B2"/>
    <w:rsid w:val="00A5134F"/>
    <w:rsid w:val="00A51F81"/>
    <w:rsid w:val="00A52591"/>
    <w:rsid w:val="00A532A1"/>
    <w:rsid w:val="00A5579F"/>
    <w:rsid w:val="00A558EC"/>
    <w:rsid w:val="00A6067E"/>
    <w:rsid w:val="00A60B63"/>
    <w:rsid w:val="00A60FAC"/>
    <w:rsid w:val="00A62596"/>
    <w:rsid w:val="00A63618"/>
    <w:rsid w:val="00A641B4"/>
    <w:rsid w:val="00A67517"/>
    <w:rsid w:val="00A6775E"/>
    <w:rsid w:val="00A679E9"/>
    <w:rsid w:val="00A70B58"/>
    <w:rsid w:val="00A7446D"/>
    <w:rsid w:val="00A74919"/>
    <w:rsid w:val="00A75047"/>
    <w:rsid w:val="00A76024"/>
    <w:rsid w:val="00A76F1E"/>
    <w:rsid w:val="00A775D6"/>
    <w:rsid w:val="00A80013"/>
    <w:rsid w:val="00A805C4"/>
    <w:rsid w:val="00A80B79"/>
    <w:rsid w:val="00A834F2"/>
    <w:rsid w:val="00A84143"/>
    <w:rsid w:val="00A86A71"/>
    <w:rsid w:val="00A877EA"/>
    <w:rsid w:val="00A87AF4"/>
    <w:rsid w:val="00A87CFC"/>
    <w:rsid w:val="00A92E14"/>
    <w:rsid w:val="00A9685E"/>
    <w:rsid w:val="00AA0DCF"/>
    <w:rsid w:val="00AA13E1"/>
    <w:rsid w:val="00AA270B"/>
    <w:rsid w:val="00AA2AA9"/>
    <w:rsid w:val="00AA3460"/>
    <w:rsid w:val="00AA38F8"/>
    <w:rsid w:val="00AA533A"/>
    <w:rsid w:val="00AA5858"/>
    <w:rsid w:val="00AA5BBA"/>
    <w:rsid w:val="00AA6BFC"/>
    <w:rsid w:val="00AA72DA"/>
    <w:rsid w:val="00AB0348"/>
    <w:rsid w:val="00AB222D"/>
    <w:rsid w:val="00AB26D8"/>
    <w:rsid w:val="00AB2B49"/>
    <w:rsid w:val="00AB335E"/>
    <w:rsid w:val="00AB46BE"/>
    <w:rsid w:val="00AB5881"/>
    <w:rsid w:val="00AC5ACB"/>
    <w:rsid w:val="00AC6159"/>
    <w:rsid w:val="00AC6AE8"/>
    <w:rsid w:val="00AC7D4A"/>
    <w:rsid w:val="00AC7F7D"/>
    <w:rsid w:val="00AD154B"/>
    <w:rsid w:val="00AD6BCA"/>
    <w:rsid w:val="00AE06C3"/>
    <w:rsid w:val="00AE21A6"/>
    <w:rsid w:val="00AE2800"/>
    <w:rsid w:val="00AE2EEF"/>
    <w:rsid w:val="00AE33C7"/>
    <w:rsid w:val="00AE40F5"/>
    <w:rsid w:val="00AE4C71"/>
    <w:rsid w:val="00AE4E5E"/>
    <w:rsid w:val="00AE5ACA"/>
    <w:rsid w:val="00AE613E"/>
    <w:rsid w:val="00AE637E"/>
    <w:rsid w:val="00AE6538"/>
    <w:rsid w:val="00AE7098"/>
    <w:rsid w:val="00AF004E"/>
    <w:rsid w:val="00AF0B90"/>
    <w:rsid w:val="00AF27E9"/>
    <w:rsid w:val="00AF34CC"/>
    <w:rsid w:val="00AF3B69"/>
    <w:rsid w:val="00AF5F0F"/>
    <w:rsid w:val="00AF6902"/>
    <w:rsid w:val="00B00AA3"/>
    <w:rsid w:val="00B02863"/>
    <w:rsid w:val="00B05982"/>
    <w:rsid w:val="00B074A1"/>
    <w:rsid w:val="00B10ADC"/>
    <w:rsid w:val="00B10D52"/>
    <w:rsid w:val="00B10F2F"/>
    <w:rsid w:val="00B15F31"/>
    <w:rsid w:val="00B16C8A"/>
    <w:rsid w:val="00B17FB3"/>
    <w:rsid w:val="00B2039B"/>
    <w:rsid w:val="00B2215E"/>
    <w:rsid w:val="00B23D1A"/>
    <w:rsid w:val="00B253FA"/>
    <w:rsid w:val="00B25B8A"/>
    <w:rsid w:val="00B26BD7"/>
    <w:rsid w:val="00B3067B"/>
    <w:rsid w:val="00B30F1A"/>
    <w:rsid w:val="00B34C5A"/>
    <w:rsid w:val="00B357F6"/>
    <w:rsid w:val="00B35E5A"/>
    <w:rsid w:val="00B37D88"/>
    <w:rsid w:val="00B40FC6"/>
    <w:rsid w:val="00B448E0"/>
    <w:rsid w:val="00B4558B"/>
    <w:rsid w:val="00B45A56"/>
    <w:rsid w:val="00B45C34"/>
    <w:rsid w:val="00B464C1"/>
    <w:rsid w:val="00B47A23"/>
    <w:rsid w:val="00B50319"/>
    <w:rsid w:val="00B53350"/>
    <w:rsid w:val="00B54396"/>
    <w:rsid w:val="00B57244"/>
    <w:rsid w:val="00B604A2"/>
    <w:rsid w:val="00B61729"/>
    <w:rsid w:val="00B66C8F"/>
    <w:rsid w:val="00B67736"/>
    <w:rsid w:val="00B70BA3"/>
    <w:rsid w:val="00B72493"/>
    <w:rsid w:val="00B775FF"/>
    <w:rsid w:val="00B80645"/>
    <w:rsid w:val="00B80D2C"/>
    <w:rsid w:val="00B81119"/>
    <w:rsid w:val="00B81C34"/>
    <w:rsid w:val="00B82973"/>
    <w:rsid w:val="00B82AC5"/>
    <w:rsid w:val="00B83E17"/>
    <w:rsid w:val="00B84AF4"/>
    <w:rsid w:val="00B85014"/>
    <w:rsid w:val="00B85F8F"/>
    <w:rsid w:val="00B86F2B"/>
    <w:rsid w:val="00B91A00"/>
    <w:rsid w:val="00B91FA5"/>
    <w:rsid w:val="00B9259E"/>
    <w:rsid w:val="00B925D4"/>
    <w:rsid w:val="00B92916"/>
    <w:rsid w:val="00B93356"/>
    <w:rsid w:val="00B93D28"/>
    <w:rsid w:val="00B94393"/>
    <w:rsid w:val="00B9500B"/>
    <w:rsid w:val="00B97A3F"/>
    <w:rsid w:val="00BA368C"/>
    <w:rsid w:val="00BA47E7"/>
    <w:rsid w:val="00BA4E36"/>
    <w:rsid w:val="00BA7598"/>
    <w:rsid w:val="00BB0C6B"/>
    <w:rsid w:val="00BB39CA"/>
    <w:rsid w:val="00BB415E"/>
    <w:rsid w:val="00BB5C05"/>
    <w:rsid w:val="00BB726C"/>
    <w:rsid w:val="00BC18BF"/>
    <w:rsid w:val="00BC18DC"/>
    <w:rsid w:val="00BC38A3"/>
    <w:rsid w:val="00BC6036"/>
    <w:rsid w:val="00BC6DB7"/>
    <w:rsid w:val="00BC728F"/>
    <w:rsid w:val="00BD25F4"/>
    <w:rsid w:val="00BD5CE5"/>
    <w:rsid w:val="00BE1164"/>
    <w:rsid w:val="00BE4AC2"/>
    <w:rsid w:val="00BE5F76"/>
    <w:rsid w:val="00BE6474"/>
    <w:rsid w:val="00BE7BCF"/>
    <w:rsid w:val="00BE7F54"/>
    <w:rsid w:val="00BF010D"/>
    <w:rsid w:val="00BF0223"/>
    <w:rsid w:val="00BF2907"/>
    <w:rsid w:val="00BF2EA2"/>
    <w:rsid w:val="00BF323D"/>
    <w:rsid w:val="00BF3785"/>
    <w:rsid w:val="00BF4825"/>
    <w:rsid w:val="00BF588D"/>
    <w:rsid w:val="00BF61A2"/>
    <w:rsid w:val="00BF6C0D"/>
    <w:rsid w:val="00BF6C68"/>
    <w:rsid w:val="00C008DB"/>
    <w:rsid w:val="00C02594"/>
    <w:rsid w:val="00C048EF"/>
    <w:rsid w:val="00C0743B"/>
    <w:rsid w:val="00C07808"/>
    <w:rsid w:val="00C11F70"/>
    <w:rsid w:val="00C12216"/>
    <w:rsid w:val="00C1300B"/>
    <w:rsid w:val="00C15072"/>
    <w:rsid w:val="00C1521D"/>
    <w:rsid w:val="00C1544D"/>
    <w:rsid w:val="00C1550F"/>
    <w:rsid w:val="00C177E9"/>
    <w:rsid w:val="00C20605"/>
    <w:rsid w:val="00C23D24"/>
    <w:rsid w:val="00C2615E"/>
    <w:rsid w:val="00C26876"/>
    <w:rsid w:val="00C30385"/>
    <w:rsid w:val="00C330FA"/>
    <w:rsid w:val="00C3356C"/>
    <w:rsid w:val="00C33E3C"/>
    <w:rsid w:val="00C341F2"/>
    <w:rsid w:val="00C35769"/>
    <w:rsid w:val="00C37B3C"/>
    <w:rsid w:val="00C40074"/>
    <w:rsid w:val="00C4056A"/>
    <w:rsid w:val="00C40DD5"/>
    <w:rsid w:val="00C41FCF"/>
    <w:rsid w:val="00C42AF2"/>
    <w:rsid w:val="00C42C39"/>
    <w:rsid w:val="00C43A6E"/>
    <w:rsid w:val="00C43B2C"/>
    <w:rsid w:val="00C449A4"/>
    <w:rsid w:val="00C45B9D"/>
    <w:rsid w:val="00C45F8E"/>
    <w:rsid w:val="00C46149"/>
    <w:rsid w:val="00C47951"/>
    <w:rsid w:val="00C505A2"/>
    <w:rsid w:val="00C519EC"/>
    <w:rsid w:val="00C54F91"/>
    <w:rsid w:val="00C55069"/>
    <w:rsid w:val="00C6113B"/>
    <w:rsid w:val="00C62C8D"/>
    <w:rsid w:val="00C642D7"/>
    <w:rsid w:val="00C64955"/>
    <w:rsid w:val="00C64B23"/>
    <w:rsid w:val="00C66306"/>
    <w:rsid w:val="00C66442"/>
    <w:rsid w:val="00C7056D"/>
    <w:rsid w:val="00C70AEA"/>
    <w:rsid w:val="00C72179"/>
    <w:rsid w:val="00C72D74"/>
    <w:rsid w:val="00C74746"/>
    <w:rsid w:val="00C753C6"/>
    <w:rsid w:val="00C76E9D"/>
    <w:rsid w:val="00C80BF9"/>
    <w:rsid w:val="00C80D58"/>
    <w:rsid w:val="00C81507"/>
    <w:rsid w:val="00C82388"/>
    <w:rsid w:val="00C874BE"/>
    <w:rsid w:val="00C87DDF"/>
    <w:rsid w:val="00C91845"/>
    <w:rsid w:val="00C9197C"/>
    <w:rsid w:val="00C92100"/>
    <w:rsid w:val="00C93697"/>
    <w:rsid w:val="00C93A1A"/>
    <w:rsid w:val="00C97497"/>
    <w:rsid w:val="00CA1650"/>
    <w:rsid w:val="00CA1AAC"/>
    <w:rsid w:val="00CA32E7"/>
    <w:rsid w:val="00CA5C54"/>
    <w:rsid w:val="00CA6072"/>
    <w:rsid w:val="00CA7537"/>
    <w:rsid w:val="00CA7D6F"/>
    <w:rsid w:val="00CB10BB"/>
    <w:rsid w:val="00CB11A0"/>
    <w:rsid w:val="00CB1FB1"/>
    <w:rsid w:val="00CB21CB"/>
    <w:rsid w:val="00CB5D02"/>
    <w:rsid w:val="00CC0CAB"/>
    <w:rsid w:val="00CC1450"/>
    <w:rsid w:val="00CC4347"/>
    <w:rsid w:val="00CC4DC4"/>
    <w:rsid w:val="00CC4E12"/>
    <w:rsid w:val="00CC4F74"/>
    <w:rsid w:val="00CC528E"/>
    <w:rsid w:val="00CC5D26"/>
    <w:rsid w:val="00CC61AA"/>
    <w:rsid w:val="00CC6C85"/>
    <w:rsid w:val="00CC7627"/>
    <w:rsid w:val="00CD27BD"/>
    <w:rsid w:val="00CD3181"/>
    <w:rsid w:val="00CD40E0"/>
    <w:rsid w:val="00CE0DC1"/>
    <w:rsid w:val="00CE1636"/>
    <w:rsid w:val="00CE2477"/>
    <w:rsid w:val="00CE3637"/>
    <w:rsid w:val="00CE36B6"/>
    <w:rsid w:val="00CE4B2F"/>
    <w:rsid w:val="00CF0FC2"/>
    <w:rsid w:val="00CF1317"/>
    <w:rsid w:val="00CF2312"/>
    <w:rsid w:val="00CF23F0"/>
    <w:rsid w:val="00CF24B4"/>
    <w:rsid w:val="00CF28E8"/>
    <w:rsid w:val="00CF3417"/>
    <w:rsid w:val="00CF3F1D"/>
    <w:rsid w:val="00CF5FD9"/>
    <w:rsid w:val="00CF6DD4"/>
    <w:rsid w:val="00CF7F34"/>
    <w:rsid w:val="00D03A96"/>
    <w:rsid w:val="00D05DDD"/>
    <w:rsid w:val="00D11230"/>
    <w:rsid w:val="00D1226E"/>
    <w:rsid w:val="00D141BC"/>
    <w:rsid w:val="00D1439C"/>
    <w:rsid w:val="00D15355"/>
    <w:rsid w:val="00D15DBA"/>
    <w:rsid w:val="00D15F59"/>
    <w:rsid w:val="00D16B4B"/>
    <w:rsid w:val="00D16E33"/>
    <w:rsid w:val="00D1721F"/>
    <w:rsid w:val="00D17DE3"/>
    <w:rsid w:val="00D20CEB"/>
    <w:rsid w:val="00D21A7F"/>
    <w:rsid w:val="00D223F5"/>
    <w:rsid w:val="00D22C42"/>
    <w:rsid w:val="00D23375"/>
    <w:rsid w:val="00D23B84"/>
    <w:rsid w:val="00D24860"/>
    <w:rsid w:val="00D24DEF"/>
    <w:rsid w:val="00D27595"/>
    <w:rsid w:val="00D2779B"/>
    <w:rsid w:val="00D316FA"/>
    <w:rsid w:val="00D32840"/>
    <w:rsid w:val="00D32973"/>
    <w:rsid w:val="00D32D65"/>
    <w:rsid w:val="00D41197"/>
    <w:rsid w:val="00D42271"/>
    <w:rsid w:val="00D439C7"/>
    <w:rsid w:val="00D44859"/>
    <w:rsid w:val="00D455D8"/>
    <w:rsid w:val="00D45C55"/>
    <w:rsid w:val="00D47AEE"/>
    <w:rsid w:val="00D51385"/>
    <w:rsid w:val="00D55638"/>
    <w:rsid w:val="00D55F33"/>
    <w:rsid w:val="00D566E4"/>
    <w:rsid w:val="00D56DB3"/>
    <w:rsid w:val="00D57B42"/>
    <w:rsid w:val="00D57B91"/>
    <w:rsid w:val="00D60692"/>
    <w:rsid w:val="00D6079A"/>
    <w:rsid w:val="00D6179A"/>
    <w:rsid w:val="00D62D83"/>
    <w:rsid w:val="00D63025"/>
    <w:rsid w:val="00D63E62"/>
    <w:rsid w:val="00D657DD"/>
    <w:rsid w:val="00D669ED"/>
    <w:rsid w:val="00D66CAF"/>
    <w:rsid w:val="00D67079"/>
    <w:rsid w:val="00D70BCF"/>
    <w:rsid w:val="00D71CB1"/>
    <w:rsid w:val="00D7311F"/>
    <w:rsid w:val="00D73258"/>
    <w:rsid w:val="00D7412D"/>
    <w:rsid w:val="00D742CC"/>
    <w:rsid w:val="00D7556A"/>
    <w:rsid w:val="00D756C1"/>
    <w:rsid w:val="00D75E41"/>
    <w:rsid w:val="00D81A54"/>
    <w:rsid w:val="00D845F2"/>
    <w:rsid w:val="00D848C7"/>
    <w:rsid w:val="00D84967"/>
    <w:rsid w:val="00D8671F"/>
    <w:rsid w:val="00D86913"/>
    <w:rsid w:val="00D86971"/>
    <w:rsid w:val="00D86C90"/>
    <w:rsid w:val="00D8766C"/>
    <w:rsid w:val="00D91250"/>
    <w:rsid w:val="00D92085"/>
    <w:rsid w:val="00D95AFA"/>
    <w:rsid w:val="00D96EB0"/>
    <w:rsid w:val="00D978D9"/>
    <w:rsid w:val="00D97F2C"/>
    <w:rsid w:val="00D97F4A"/>
    <w:rsid w:val="00DA01D7"/>
    <w:rsid w:val="00DA0606"/>
    <w:rsid w:val="00DA0866"/>
    <w:rsid w:val="00DA182B"/>
    <w:rsid w:val="00DA1C4A"/>
    <w:rsid w:val="00DA3BC0"/>
    <w:rsid w:val="00DA3E7D"/>
    <w:rsid w:val="00DA4317"/>
    <w:rsid w:val="00DA5612"/>
    <w:rsid w:val="00DA7271"/>
    <w:rsid w:val="00DB1427"/>
    <w:rsid w:val="00DB14FB"/>
    <w:rsid w:val="00DB274C"/>
    <w:rsid w:val="00DB2A3A"/>
    <w:rsid w:val="00DB4AC6"/>
    <w:rsid w:val="00DB5466"/>
    <w:rsid w:val="00DB61DF"/>
    <w:rsid w:val="00DB6CA7"/>
    <w:rsid w:val="00DB757B"/>
    <w:rsid w:val="00DB7C9A"/>
    <w:rsid w:val="00DC0D8F"/>
    <w:rsid w:val="00DC1D55"/>
    <w:rsid w:val="00DC2AEC"/>
    <w:rsid w:val="00DC3309"/>
    <w:rsid w:val="00DC3F1C"/>
    <w:rsid w:val="00DC5C7C"/>
    <w:rsid w:val="00DC647D"/>
    <w:rsid w:val="00DC65CF"/>
    <w:rsid w:val="00DC6BC1"/>
    <w:rsid w:val="00DC7E78"/>
    <w:rsid w:val="00DD03FC"/>
    <w:rsid w:val="00DD2B46"/>
    <w:rsid w:val="00DD2F57"/>
    <w:rsid w:val="00DD33B0"/>
    <w:rsid w:val="00DD33B6"/>
    <w:rsid w:val="00DD44E7"/>
    <w:rsid w:val="00DD64D6"/>
    <w:rsid w:val="00DD6787"/>
    <w:rsid w:val="00DD6F3A"/>
    <w:rsid w:val="00DE49A5"/>
    <w:rsid w:val="00DE4EAA"/>
    <w:rsid w:val="00DE4F6B"/>
    <w:rsid w:val="00DE634D"/>
    <w:rsid w:val="00DE73B9"/>
    <w:rsid w:val="00DF0C10"/>
    <w:rsid w:val="00DF35E8"/>
    <w:rsid w:val="00DF4618"/>
    <w:rsid w:val="00DF616B"/>
    <w:rsid w:val="00DF6AAA"/>
    <w:rsid w:val="00DF6B9E"/>
    <w:rsid w:val="00DF76CE"/>
    <w:rsid w:val="00E00C93"/>
    <w:rsid w:val="00E012BC"/>
    <w:rsid w:val="00E04D9D"/>
    <w:rsid w:val="00E04E23"/>
    <w:rsid w:val="00E104C3"/>
    <w:rsid w:val="00E1075F"/>
    <w:rsid w:val="00E13479"/>
    <w:rsid w:val="00E13E35"/>
    <w:rsid w:val="00E1458A"/>
    <w:rsid w:val="00E14E09"/>
    <w:rsid w:val="00E1571C"/>
    <w:rsid w:val="00E157C5"/>
    <w:rsid w:val="00E16964"/>
    <w:rsid w:val="00E21AA6"/>
    <w:rsid w:val="00E25C6F"/>
    <w:rsid w:val="00E3008E"/>
    <w:rsid w:val="00E30BA6"/>
    <w:rsid w:val="00E31973"/>
    <w:rsid w:val="00E32971"/>
    <w:rsid w:val="00E3333D"/>
    <w:rsid w:val="00E34EB1"/>
    <w:rsid w:val="00E35CB4"/>
    <w:rsid w:val="00E3761A"/>
    <w:rsid w:val="00E40B39"/>
    <w:rsid w:val="00E441E9"/>
    <w:rsid w:val="00E450FB"/>
    <w:rsid w:val="00E452A5"/>
    <w:rsid w:val="00E46610"/>
    <w:rsid w:val="00E46E62"/>
    <w:rsid w:val="00E515ED"/>
    <w:rsid w:val="00E5402C"/>
    <w:rsid w:val="00E543B8"/>
    <w:rsid w:val="00E548B9"/>
    <w:rsid w:val="00E54B61"/>
    <w:rsid w:val="00E61AB2"/>
    <w:rsid w:val="00E624A6"/>
    <w:rsid w:val="00E629E3"/>
    <w:rsid w:val="00E630FB"/>
    <w:rsid w:val="00E6493B"/>
    <w:rsid w:val="00E64ECE"/>
    <w:rsid w:val="00E65480"/>
    <w:rsid w:val="00E658EE"/>
    <w:rsid w:val="00E6632F"/>
    <w:rsid w:val="00E66EF0"/>
    <w:rsid w:val="00E67CFC"/>
    <w:rsid w:val="00E71498"/>
    <w:rsid w:val="00E74BA9"/>
    <w:rsid w:val="00E763AC"/>
    <w:rsid w:val="00E76D26"/>
    <w:rsid w:val="00E7795E"/>
    <w:rsid w:val="00E779BF"/>
    <w:rsid w:val="00E77EF5"/>
    <w:rsid w:val="00E800FE"/>
    <w:rsid w:val="00E807BF"/>
    <w:rsid w:val="00E81C5F"/>
    <w:rsid w:val="00E81DA7"/>
    <w:rsid w:val="00E82E97"/>
    <w:rsid w:val="00E83AB6"/>
    <w:rsid w:val="00E84449"/>
    <w:rsid w:val="00E853DD"/>
    <w:rsid w:val="00E8544A"/>
    <w:rsid w:val="00E85F75"/>
    <w:rsid w:val="00E860D4"/>
    <w:rsid w:val="00E871BC"/>
    <w:rsid w:val="00E87367"/>
    <w:rsid w:val="00E9060B"/>
    <w:rsid w:val="00E91F09"/>
    <w:rsid w:val="00E92FBA"/>
    <w:rsid w:val="00E94222"/>
    <w:rsid w:val="00E952F6"/>
    <w:rsid w:val="00E95418"/>
    <w:rsid w:val="00E96FAB"/>
    <w:rsid w:val="00EA0583"/>
    <w:rsid w:val="00EA09AE"/>
    <w:rsid w:val="00EA3500"/>
    <w:rsid w:val="00EA38B9"/>
    <w:rsid w:val="00EA3F12"/>
    <w:rsid w:val="00EA42ED"/>
    <w:rsid w:val="00EA6E84"/>
    <w:rsid w:val="00EA6F26"/>
    <w:rsid w:val="00EB0591"/>
    <w:rsid w:val="00EB14CA"/>
    <w:rsid w:val="00EB1A5E"/>
    <w:rsid w:val="00EB2135"/>
    <w:rsid w:val="00EB31E1"/>
    <w:rsid w:val="00EB3552"/>
    <w:rsid w:val="00EB3DEC"/>
    <w:rsid w:val="00EB45C6"/>
    <w:rsid w:val="00EB4BEE"/>
    <w:rsid w:val="00EB4DFE"/>
    <w:rsid w:val="00EB57AC"/>
    <w:rsid w:val="00EB5FA1"/>
    <w:rsid w:val="00EB6D22"/>
    <w:rsid w:val="00EB7D44"/>
    <w:rsid w:val="00EC034D"/>
    <w:rsid w:val="00EC18DD"/>
    <w:rsid w:val="00EC1996"/>
    <w:rsid w:val="00EC1EDA"/>
    <w:rsid w:val="00EC30CB"/>
    <w:rsid w:val="00EC310C"/>
    <w:rsid w:val="00EC3F18"/>
    <w:rsid w:val="00EC4BD5"/>
    <w:rsid w:val="00EC52EC"/>
    <w:rsid w:val="00EC7D9D"/>
    <w:rsid w:val="00ED15A0"/>
    <w:rsid w:val="00ED1C7A"/>
    <w:rsid w:val="00ED2BB9"/>
    <w:rsid w:val="00ED31C2"/>
    <w:rsid w:val="00ED3702"/>
    <w:rsid w:val="00ED3E47"/>
    <w:rsid w:val="00ED5FC2"/>
    <w:rsid w:val="00ED6F2E"/>
    <w:rsid w:val="00ED6F48"/>
    <w:rsid w:val="00EE0E66"/>
    <w:rsid w:val="00EE2549"/>
    <w:rsid w:val="00EE2907"/>
    <w:rsid w:val="00EE29E0"/>
    <w:rsid w:val="00EE2C69"/>
    <w:rsid w:val="00EE30DC"/>
    <w:rsid w:val="00EE3157"/>
    <w:rsid w:val="00EE31D8"/>
    <w:rsid w:val="00EE3634"/>
    <w:rsid w:val="00EE3C56"/>
    <w:rsid w:val="00EE6A3B"/>
    <w:rsid w:val="00EE6ECD"/>
    <w:rsid w:val="00EE7370"/>
    <w:rsid w:val="00EF2B0C"/>
    <w:rsid w:val="00EF2D1A"/>
    <w:rsid w:val="00EF373E"/>
    <w:rsid w:val="00EF3BAC"/>
    <w:rsid w:val="00EF4D35"/>
    <w:rsid w:val="00F00AE0"/>
    <w:rsid w:val="00F0182C"/>
    <w:rsid w:val="00F02347"/>
    <w:rsid w:val="00F02959"/>
    <w:rsid w:val="00F0490B"/>
    <w:rsid w:val="00F04ABA"/>
    <w:rsid w:val="00F0587C"/>
    <w:rsid w:val="00F07839"/>
    <w:rsid w:val="00F10C4E"/>
    <w:rsid w:val="00F1255B"/>
    <w:rsid w:val="00F14911"/>
    <w:rsid w:val="00F1510F"/>
    <w:rsid w:val="00F17CFA"/>
    <w:rsid w:val="00F17EA2"/>
    <w:rsid w:val="00F223D7"/>
    <w:rsid w:val="00F23EFA"/>
    <w:rsid w:val="00F240B6"/>
    <w:rsid w:val="00F241BA"/>
    <w:rsid w:val="00F30BF3"/>
    <w:rsid w:val="00F3421B"/>
    <w:rsid w:val="00F342A5"/>
    <w:rsid w:val="00F3603A"/>
    <w:rsid w:val="00F3614D"/>
    <w:rsid w:val="00F37AC8"/>
    <w:rsid w:val="00F40353"/>
    <w:rsid w:val="00F42355"/>
    <w:rsid w:val="00F42F63"/>
    <w:rsid w:val="00F4311A"/>
    <w:rsid w:val="00F43C0A"/>
    <w:rsid w:val="00F441B5"/>
    <w:rsid w:val="00F44E95"/>
    <w:rsid w:val="00F46FDB"/>
    <w:rsid w:val="00F47B13"/>
    <w:rsid w:val="00F47FE9"/>
    <w:rsid w:val="00F50D57"/>
    <w:rsid w:val="00F5208A"/>
    <w:rsid w:val="00F545CD"/>
    <w:rsid w:val="00F54CCD"/>
    <w:rsid w:val="00F5535F"/>
    <w:rsid w:val="00F55447"/>
    <w:rsid w:val="00F55980"/>
    <w:rsid w:val="00F55C70"/>
    <w:rsid w:val="00F5620B"/>
    <w:rsid w:val="00F56FFE"/>
    <w:rsid w:val="00F57C03"/>
    <w:rsid w:val="00F60180"/>
    <w:rsid w:val="00F60F7B"/>
    <w:rsid w:val="00F60FBB"/>
    <w:rsid w:val="00F643F4"/>
    <w:rsid w:val="00F6479B"/>
    <w:rsid w:val="00F64B80"/>
    <w:rsid w:val="00F64D61"/>
    <w:rsid w:val="00F64F35"/>
    <w:rsid w:val="00F64F61"/>
    <w:rsid w:val="00F65DFB"/>
    <w:rsid w:val="00F67B69"/>
    <w:rsid w:val="00F71155"/>
    <w:rsid w:val="00F71C72"/>
    <w:rsid w:val="00F75415"/>
    <w:rsid w:val="00F76FAC"/>
    <w:rsid w:val="00F77A54"/>
    <w:rsid w:val="00F77D8A"/>
    <w:rsid w:val="00F80572"/>
    <w:rsid w:val="00F80804"/>
    <w:rsid w:val="00F81884"/>
    <w:rsid w:val="00F8332D"/>
    <w:rsid w:val="00F83982"/>
    <w:rsid w:val="00F8398D"/>
    <w:rsid w:val="00F84A32"/>
    <w:rsid w:val="00F84C46"/>
    <w:rsid w:val="00F84DAF"/>
    <w:rsid w:val="00F84F6D"/>
    <w:rsid w:val="00F85851"/>
    <w:rsid w:val="00F85BF0"/>
    <w:rsid w:val="00F87281"/>
    <w:rsid w:val="00F87E74"/>
    <w:rsid w:val="00F90407"/>
    <w:rsid w:val="00F92460"/>
    <w:rsid w:val="00F94115"/>
    <w:rsid w:val="00F944C9"/>
    <w:rsid w:val="00F96183"/>
    <w:rsid w:val="00F96D5C"/>
    <w:rsid w:val="00F97619"/>
    <w:rsid w:val="00F97A26"/>
    <w:rsid w:val="00FA2021"/>
    <w:rsid w:val="00FA27D2"/>
    <w:rsid w:val="00FA355A"/>
    <w:rsid w:val="00FA48C5"/>
    <w:rsid w:val="00FA58F2"/>
    <w:rsid w:val="00FA6373"/>
    <w:rsid w:val="00FA694D"/>
    <w:rsid w:val="00FA75CB"/>
    <w:rsid w:val="00FA7C98"/>
    <w:rsid w:val="00FB2A3E"/>
    <w:rsid w:val="00FB2FF8"/>
    <w:rsid w:val="00FB53EE"/>
    <w:rsid w:val="00FB5D11"/>
    <w:rsid w:val="00FB68A8"/>
    <w:rsid w:val="00FB7F65"/>
    <w:rsid w:val="00FC35A4"/>
    <w:rsid w:val="00FC453A"/>
    <w:rsid w:val="00FC4730"/>
    <w:rsid w:val="00FC4826"/>
    <w:rsid w:val="00FC4D42"/>
    <w:rsid w:val="00FC7E52"/>
    <w:rsid w:val="00FD13B9"/>
    <w:rsid w:val="00FD19A1"/>
    <w:rsid w:val="00FD4C38"/>
    <w:rsid w:val="00FD4EC4"/>
    <w:rsid w:val="00FD5349"/>
    <w:rsid w:val="00FD77C6"/>
    <w:rsid w:val="00FD7931"/>
    <w:rsid w:val="00FD7942"/>
    <w:rsid w:val="00FE03BC"/>
    <w:rsid w:val="00FE06D5"/>
    <w:rsid w:val="00FE2C8B"/>
    <w:rsid w:val="00FF178B"/>
    <w:rsid w:val="00FF2639"/>
    <w:rsid w:val="00FF3348"/>
    <w:rsid w:val="00FF359E"/>
    <w:rsid w:val="00FF3847"/>
    <w:rsid w:val="00FF5997"/>
    <w:rsid w:val="00FF59A1"/>
    <w:rsid w:val="00FF7406"/>
    <w:rsid w:val="00FF7EA4"/>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7D1A3E"/>
    <w:rPr>
      <w:sz w:val="24"/>
      <w:szCs w:val="24"/>
      <w:lang w:eastAsia="en-US"/>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ody Text"/>
    <w:basedOn w:val="a7"/>
    <w:link w:val="Char"/>
    <w:uiPriority w:val="99"/>
    <w:rsid w:val="00A0679A"/>
    <w:pPr>
      <w:jc w:val="center"/>
    </w:pPr>
    <w:rPr>
      <w:color w:val="00CCFF"/>
      <w:lang w:eastAsia="zh-CN"/>
    </w:rPr>
  </w:style>
  <w:style w:type="character" w:customStyle="1" w:styleId="Char">
    <w:name w:val="正文文本 Char"/>
    <w:basedOn w:val="a8"/>
    <w:link w:val="ab"/>
    <w:uiPriority w:val="99"/>
    <w:semiHidden/>
    <w:locked/>
    <w:rsid w:val="006B7370"/>
    <w:rPr>
      <w:rFonts w:cs="Times New Roman"/>
      <w:sz w:val="24"/>
      <w:szCs w:val="24"/>
      <w:lang w:eastAsia="en-US"/>
    </w:rPr>
  </w:style>
  <w:style w:type="character" w:styleId="ac">
    <w:name w:val="annotation reference"/>
    <w:basedOn w:val="a8"/>
    <w:uiPriority w:val="99"/>
    <w:semiHidden/>
    <w:rsid w:val="00A0679A"/>
    <w:rPr>
      <w:rFonts w:cs="Times New Roman"/>
      <w:sz w:val="16"/>
      <w:szCs w:val="16"/>
    </w:rPr>
  </w:style>
  <w:style w:type="paragraph" w:styleId="ad">
    <w:name w:val="annotation text"/>
    <w:basedOn w:val="a7"/>
    <w:link w:val="Char0"/>
    <w:uiPriority w:val="99"/>
    <w:semiHidden/>
    <w:rsid w:val="00A0679A"/>
    <w:rPr>
      <w:sz w:val="20"/>
      <w:szCs w:val="20"/>
    </w:rPr>
  </w:style>
  <w:style w:type="character" w:customStyle="1" w:styleId="Char0">
    <w:name w:val="批注文字 Char"/>
    <w:basedOn w:val="a8"/>
    <w:link w:val="ad"/>
    <w:uiPriority w:val="99"/>
    <w:semiHidden/>
    <w:locked/>
    <w:rsid w:val="006B7370"/>
    <w:rPr>
      <w:rFonts w:cs="Times New Roman"/>
      <w:sz w:val="20"/>
      <w:szCs w:val="20"/>
      <w:lang w:eastAsia="en-US"/>
    </w:rPr>
  </w:style>
  <w:style w:type="table" w:styleId="ae">
    <w:name w:val="Table Grid"/>
    <w:basedOn w:val="a9"/>
    <w:uiPriority w:val="59"/>
    <w:rsid w:val="00FC7E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basedOn w:val="a7"/>
    <w:link w:val="Char1"/>
    <w:uiPriority w:val="99"/>
    <w:rsid w:val="004A3BC7"/>
    <w:pPr>
      <w:widowControl w:val="0"/>
      <w:jc w:val="both"/>
    </w:pPr>
    <w:rPr>
      <w:rFonts w:ascii="宋体" w:hAnsi="Courier New" w:cs="Courier New"/>
      <w:kern w:val="2"/>
      <w:sz w:val="21"/>
      <w:szCs w:val="21"/>
      <w:lang w:eastAsia="zh-CN"/>
    </w:rPr>
  </w:style>
  <w:style w:type="character" w:customStyle="1" w:styleId="Char1">
    <w:name w:val="纯文本 Char"/>
    <w:basedOn w:val="a8"/>
    <w:link w:val="af"/>
    <w:uiPriority w:val="99"/>
    <w:semiHidden/>
    <w:locked/>
    <w:rsid w:val="006B7370"/>
    <w:rPr>
      <w:rFonts w:ascii="Courier New" w:hAnsi="Courier New" w:cs="Courier New"/>
      <w:sz w:val="20"/>
      <w:szCs w:val="20"/>
      <w:lang w:eastAsia="en-US"/>
    </w:rPr>
  </w:style>
  <w:style w:type="paragraph" w:customStyle="1" w:styleId="af0">
    <w:name w:val="段"/>
    <w:rsid w:val="007D1A3E"/>
    <w:pPr>
      <w:autoSpaceDE w:val="0"/>
      <w:autoSpaceDN w:val="0"/>
      <w:ind w:firstLineChars="200" w:firstLine="200"/>
      <w:jc w:val="both"/>
    </w:pPr>
    <w:rPr>
      <w:rFonts w:ascii="宋体"/>
      <w:noProof/>
      <w:sz w:val="21"/>
    </w:rPr>
  </w:style>
  <w:style w:type="paragraph" w:customStyle="1" w:styleId="af1">
    <w:name w:val="二级条标题"/>
    <w:basedOn w:val="a7"/>
    <w:next w:val="af0"/>
    <w:link w:val="Char2"/>
    <w:autoRedefine/>
    <w:rsid w:val="00907A69"/>
    <w:pPr>
      <w:snapToGrid w:val="0"/>
      <w:spacing w:line="360" w:lineRule="auto"/>
      <w:ind w:firstLineChars="200" w:firstLine="472"/>
      <w:jc w:val="both"/>
      <w:outlineLvl w:val="3"/>
    </w:pPr>
    <w:rPr>
      <w:rFonts w:ascii="宋体" w:hAnsi="宋体"/>
      <w:bCs/>
      <w:spacing w:val="-2"/>
      <w:lang w:eastAsia="zh-CN"/>
    </w:rPr>
  </w:style>
  <w:style w:type="character" w:customStyle="1" w:styleId="Char2">
    <w:name w:val="二级条标题 Char"/>
    <w:basedOn w:val="a8"/>
    <w:link w:val="af1"/>
    <w:uiPriority w:val="99"/>
    <w:locked/>
    <w:rsid w:val="00907A69"/>
    <w:rPr>
      <w:rFonts w:ascii="宋体" w:eastAsia="宋体" w:hAnsi="宋体" w:cs="Times New Roman"/>
      <w:bCs/>
      <w:spacing w:val="-2"/>
      <w:sz w:val="24"/>
      <w:szCs w:val="24"/>
      <w:lang w:val="en-US" w:eastAsia="zh-CN" w:bidi="ar-SA"/>
    </w:rPr>
  </w:style>
  <w:style w:type="paragraph" w:styleId="af2">
    <w:name w:val="Date"/>
    <w:basedOn w:val="a7"/>
    <w:next w:val="a7"/>
    <w:link w:val="Char3"/>
    <w:uiPriority w:val="99"/>
    <w:rsid w:val="007C0BAD"/>
    <w:pPr>
      <w:ind w:leftChars="2500" w:left="100"/>
    </w:pPr>
  </w:style>
  <w:style w:type="character" w:customStyle="1" w:styleId="Char3">
    <w:name w:val="日期 Char"/>
    <w:basedOn w:val="a8"/>
    <w:link w:val="af2"/>
    <w:uiPriority w:val="99"/>
    <w:semiHidden/>
    <w:locked/>
    <w:rsid w:val="006B7370"/>
    <w:rPr>
      <w:rFonts w:cs="Times New Roman"/>
      <w:sz w:val="24"/>
      <w:szCs w:val="24"/>
      <w:lang w:eastAsia="en-US"/>
    </w:rPr>
  </w:style>
  <w:style w:type="character" w:styleId="af3">
    <w:name w:val="Hyperlink"/>
    <w:basedOn w:val="a8"/>
    <w:uiPriority w:val="99"/>
    <w:rsid w:val="00816501"/>
    <w:rPr>
      <w:rFonts w:cs="Times New Roman"/>
      <w:color w:val="3366CC"/>
      <w:u w:val="single"/>
    </w:rPr>
  </w:style>
  <w:style w:type="paragraph" w:styleId="af4">
    <w:name w:val="footer"/>
    <w:basedOn w:val="a7"/>
    <w:link w:val="Char4"/>
    <w:uiPriority w:val="99"/>
    <w:rsid w:val="0039198C"/>
    <w:pPr>
      <w:tabs>
        <w:tab w:val="center" w:pos="4153"/>
        <w:tab w:val="right" w:pos="8306"/>
      </w:tabs>
      <w:snapToGrid w:val="0"/>
    </w:pPr>
    <w:rPr>
      <w:sz w:val="18"/>
      <w:szCs w:val="18"/>
    </w:rPr>
  </w:style>
  <w:style w:type="character" w:customStyle="1" w:styleId="Char4">
    <w:name w:val="页脚 Char"/>
    <w:basedOn w:val="a8"/>
    <w:link w:val="af4"/>
    <w:uiPriority w:val="99"/>
    <w:semiHidden/>
    <w:locked/>
    <w:rsid w:val="006B7370"/>
    <w:rPr>
      <w:rFonts w:cs="Times New Roman"/>
      <w:sz w:val="24"/>
      <w:szCs w:val="24"/>
      <w:lang w:eastAsia="en-US"/>
    </w:rPr>
  </w:style>
  <w:style w:type="character" w:styleId="af5">
    <w:name w:val="page number"/>
    <w:basedOn w:val="a8"/>
    <w:uiPriority w:val="99"/>
    <w:rsid w:val="0039198C"/>
    <w:rPr>
      <w:rFonts w:cs="Times New Roman"/>
    </w:rPr>
  </w:style>
  <w:style w:type="paragraph" w:styleId="af6">
    <w:name w:val="Balloon Text"/>
    <w:basedOn w:val="a7"/>
    <w:link w:val="Char5"/>
    <w:uiPriority w:val="99"/>
    <w:semiHidden/>
    <w:rsid w:val="00435E5C"/>
    <w:rPr>
      <w:sz w:val="16"/>
      <w:szCs w:val="16"/>
    </w:rPr>
  </w:style>
  <w:style w:type="character" w:customStyle="1" w:styleId="Char5">
    <w:name w:val="批注框文本 Char"/>
    <w:basedOn w:val="a8"/>
    <w:link w:val="af6"/>
    <w:uiPriority w:val="99"/>
    <w:semiHidden/>
    <w:locked/>
    <w:rsid w:val="006B7370"/>
    <w:rPr>
      <w:rFonts w:cs="Times New Roman"/>
      <w:sz w:val="2"/>
      <w:lang w:eastAsia="en-US"/>
    </w:rPr>
  </w:style>
  <w:style w:type="paragraph" w:styleId="af7">
    <w:name w:val="header"/>
    <w:basedOn w:val="a7"/>
    <w:link w:val="Char6"/>
    <w:uiPriority w:val="99"/>
    <w:rsid w:val="0094729C"/>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8"/>
    <w:link w:val="af7"/>
    <w:uiPriority w:val="99"/>
    <w:semiHidden/>
    <w:locked/>
    <w:rsid w:val="006B7370"/>
    <w:rPr>
      <w:rFonts w:cs="Times New Roman"/>
      <w:sz w:val="24"/>
      <w:szCs w:val="24"/>
      <w:lang w:eastAsia="en-US"/>
    </w:rPr>
  </w:style>
  <w:style w:type="paragraph" w:styleId="af8">
    <w:name w:val="annotation subject"/>
    <w:basedOn w:val="ad"/>
    <w:next w:val="ad"/>
    <w:semiHidden/>
    <w:rsid w:val="0055581A"/>
    <w:rPr>
      <w:b/>
      <w:bCs/>
      <w:sz w:val="24"/>
      <w:szCs w:val="24"/>
    </w:rPr>
  </w:style>
  <w:style w:type="paragraph" w:customStyle="1" w:styleId="Default">
    <w:name w:val="Default"/>
    <w:rsid w:val="009B29E4"/>
    <w:pPr>
      <w:autoSpaceDE w:val="0"/>
      <w:autoSpaceDN w:val="0"/>
      <w:adjustRightInd w:val="0"/>
    </w:pPr>
    <w:rPr>
      <w:color w:val="000000"/>
      <w:sz w:val="24"/>
      <w:szCs w:val="24"/>
    </w:rPr>
  </w:style>
  <w:style w:type="paragraph" w:customStyle="1" w:styleId="a">
    <w:name w:val="正文表标题"/>
    <w:next w:val="af0"/>
    <w:rsid w:val="00D05DDD"/>
    <w:pPr>
      <w:numPr>
        <w:numId w:val="27"/>
      </w:numPr>
      <w:jc w:val="center"/>
    </w:pPr>
    <w:rPr>
      <w:rFonts w:ascii="黑体" w:eastAsia="黑体"/>
      <w:sz w:val="21"/>
    </w:rPr>
  </w:style>
  <w:style w:type="paragraph" w:customStyle="1" w:styleId="ListParagraph1">
    <w:name w:val="List Paragraph1"/>
    <w:basedOn w:val="a7"/>
    <w:uiPriority w:val="34"/>
    <w:qFormat/>
    <w:rsid w:val="00DC0D8F"/>
    <w:pPr>
      <w:ind w:left="720"/>
      <w:contextualSpacing/>
    </w:pPr>
  </w:style>
  <w:style w:type="paragraph" w:customStyle="1" w:styleId="a0">
    <w:name w:val="附录标识"/>
    <w:basedOn w:val="a7"/>
    <w:rsid w:val="00A5018A"/>
    <w:pPr>
      <w:numPr>
        <w:numId w:val="29"/>
      </w:numPr>
      <w:shd w:val="clear" w:color="FFFFFF" w:fill="FFFFFF"/>
      <w:tabs>
        <w:tab w:val="left" w:pos="6405"/>
      </w:tabs>
      <w:spacing w:before="640" w:after="200"/>
      <w:jc w:val="center"/>
      <w:outlineLvl w:val="0"/>
    </w:pPr>
    <w:rPr>
      <w:rFonts w:ascii="黑体" w:eastAsia="黑体"/>
      <w:sz w:val="21"/>
      <w:szCs w:val="20"/>
      <w:lang w:eastAsia="zh-CN"/>
    </w:rPr>
  </w:style>
  <w:style w:type="paragraph" w:customStyle="1" w:styleId="a1">
    <w:name w:val="附录章标题"/>
    <w:next w:val="af0"/>
    <w:rsid w:val="00A5018A"/>
    <w:pPr>
      <w:numPr>
        <w:ilvl w:val="1"/>
        <w:numId w:val="29"/>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一级条标题"/>
    <w:basedOn w:val="a1"/>
    <w:next w:val="af0"/>
    <w:rsid w:val="00A5018A"/>
    <w:pPr>
      <w:numPr>
        <w:ilvl w:val="2"/>
      </w:numPr>
      <w:tabs>
        <w:tab w:val="num" w:pos="360"/>
      </w:tabs>
      <w:autoSpaceDN w:val="0"/>
      <w:spacing w:beforeLines="0" w:afterLines="0"/>
      <w:outlineLvl w:val="2"/>
    </w:pPr>
  </w:style>
  <w:style w:type="paragraph" w:customStyle="1" w:styleId="a3">
    <w:name w:val="附录二级条标题"/>
    <w:basedOn w:val="a2"/>
    <w:next w:val="af0"/>
    <w:rsid w:val="00A5018A"/>
    <w:pPr>
      <w:numPr>
        <w:ilvl w:val="3"/>
      </w:numPr>
      <w:tabs>
        <w:tab w:val="num" w:pos="360"/>
      </w:tabs>
      <w:outlineLvl w:val="3"/>
    </w:pPr>
  </w:style>
  <w:style w:type="paragraph" w:customStyle="1" w:styleId="a4">
    <w:name w:val="附录三级条标题"/>
    <w:basedOn w:val="a3"/>
    <w:next w:val="af0"/>
    <w:rsid w:val="00A5018A"/>
    <w:pPr>
      <w:numPr>
        <w:ilvl w:val="4"/>
      </w:numPr>
      <w:tabs>
        <w:tab w:val="num" w:pos="360"/>
      </w:tabs>
      <w:outlineLvl w:val="4"/>
    </w:pPr>
  </w:style>
  <w:style w:type="paragraph" w:customStyle="1" w:styleId="a5">
    <w:name w:val="附录四级条标题"/>
    <w:basedOn w:val="a4"/>
    <w:next w:val="af0"/>
    <w:rsid w:val="00A5018A"/>
    <w:pPr>
      <w:numPr>
        <w:ilvl w:val="5"/>
      </w:numPr>
      <w:tabs>
        <w:tab w:val="num" w:pos="360"/>
      </w:tabs>
      <w:outlineLvl w:val="5"/>
    </w:pPr>
  </w:style>
  <w:style w:type="paragraph" w:customStyle="1" w:styleId="a6">
    <w:name w:val="附录五级条标题"/>
    <w:basedOn w:val="a5"/>
    <w:next w:val="af0"/>
    <w:rsid w:val="00A5018A"/>
    <w:pPr>
      <w:numPr>
        <w:ilvl w:val="6"/>
      </w:numPr>
      <w:tabs>
        <w:tab w:val="num" w:pos="360"/>
      </w:tabs>
      <w:outlineLvl w:val="6"/>
    </w:pPr>
  </w:style>
  <w:style w:type="character" w:customStyle="1" w:styleId="longtext1">
    <w:name w:val="long_text1"/>
    <w:basedOn w:val="a8"/>
    <w:rsid w:val="00A5018A"/>
    <w:rPr>
      <w:sz w:val="20"/>
      <w:szCs w:val="20"/>
    </w:rPr>
  </w:style>
  <w:style w:type="character" w:customStyle="1" w:styleId="subsm1">
    <w:name w:val="subsm1"/>
    <w:basedOn w:val="a8"/>
    <w:rsid w:val="00A5018A"/>
    <w:rPr>
      <w:i w:val="0"/>
      <w:iCs w:val="0"/>
      <w:sz w:val="20"/>
      <w:szCs w:val="20"/>
      <w:vertAlign w:val="subscript"/>
    </w:rPr>
  </w:style>
  <w:style w:type="paragraph" w:styleId="af9">
    <w:name w:val="List Paragraph"/>
    <w:basedOn w:val="a7"/>
    <w:uiPriority w:val="34"/>
    <w:qFormat/>
    <w:rsid w:val="00041072"/>
    <w:pPr>
      <w:ind w:left="720"/>
      <w:contextualSpacing/>
    </w:pPr>
  </w:style>
  <w:style w:type="paragraph" w:customStyle="1" w:styleId="afa">
    <w:name w:val="前言、引言标题"/>
    <w:next w:val="a7"/>
    <w:rsid w:val="00F02959"/>
    <w:pPr>
      <w:shd w:val="clear" w:color="FFFFFF" w:fill="FFFFFF"/>
      <w:tabs>
        <w:tab w:val="num" w:pos="0"/>
      </w:tabs>
      <w:spacing w:before="640" w:after="560"/>
      <w:ind w:hanging="420"/>
      <w:jc w:val="center"/>
      <w:outlineLvl w:val="0"/>
    </w:pPr>
    <w:rPr>
      <w:rFonts w:ascii="黑体" w:eastAsia="黑体"/>
      <w:sz w:val="32"/>
    </w:rPr>
  </w:style>
  <w:style w:type="paragraph" w:customStyle="1" w:styleId="afb">
    <w:name w:val="章标题"/>
    <w:next w:val="af0"/>
    <w:rsid w:val="00F02959"/>
    <w:pPr>
      <w:tabs>
        <w:tab w:val="num" w:pos="420"/>
      </w:tabs>
      <w:spacing w:beforeLines="50" w:afterLines="50"/>
      <w:ind w:left="420" w:hanging="420"/>
      <w:jc w:val="both"/>
      <w:outlineLvl w:val="1"/>
    </w:pPr>
    <w:rPr>
      <w:rFonts w:ascii="黑体" w:eastAsia="黑体"/>
      <w:sz w:val="21"/>
    </w:rPr>
  </w:style>
  <w:style w:type="paragraph" w:customStyle="1" w:styleId="afc">
    <w:name w:val="一级条标题"/>
    <w:basedOn w:val="afb"/>
    <w:next w:val="af0"/>
    <w:rsid w:val="00F02959"/>
    <w:pPr>
      <w:numPr>
        <w:ilvl w:val="2"/>
      </w:numPr>
      <w:tabs>
        <w:tab w:val="num" w:pos="420"/>
      </w:tabs>
      <w:spacing w:beforeLines="0" w:afterLines="0"/>
      <w:ind w:left="420" w:hanging="420"/>
      <w:outlineLvl w:val="2"/>
    </w:pPr>
  </w:style>
  <w:style w:type="paragraph" w:customStyle="1" w:styleId="afd">
    <w:name w:val="三级条标题"/>
    <w:basedOn w:val="af1"/>
    <w:next w:val="af0"/>
    <w:rsid w:val="00F02959"/>
    <w:pPr>
      <w:snapToGrid/>
      <w:spacing w:line="240" w:lineRule="auto"/>
      <w:ind w:firstLineChars="0" w:firstLine="0"/>
      <w:outlineLvl w:val="4"/>
    </w:pPr>
    <w:rPr>
      <w:rFonts w:ascii="黑体" w:eastAsia="黑体" w:hAnsi="Times New Roman"/>
      <w:bCs w:val="0"/>
      <w:spacing w:val="0"/>
      <w:sz w:val="21"/>
      <w:szCs w:val="20"/>
    </w:rPr>
  </w:style>
  <w:style w:type="paragraph" w:customStyle="1" w:styleId="afe">
    <w:name w:val="四级条标题"/>
    <w:basedOn w:val="afd"/>
    <w:next w:val="af0"/>
    <w:rsid w:val="00F02959"/>
    <w:pPr>
      <w:outlineLvl w:val="5"/>
    </w:pPr>
  </w:style>
  <w:style w:type="paragraph" w:customStyle="1" w:styleId="aff">
    <w:name w:val="五级条标题"/>
    <w:basedOn w:val="afe"/>
    <w:next w:val="af0"/>
    <w:rsid w:val="00F02959"/>
    <w:pPr>
      <w:outlineLvl w:val="6"/>
    </w:pPr>
  </w:style>
</w:styles>
</file>

<file path=word/webSettings.xml><?xml version="1.0" encoding="utf-8"?>
<w:webSettings xmlns:r="http://schemas.openxmlformats.org/officeDocument/2006/relationships" xmlns:w="http://schemas.openxmlformats.org/wordprocessingml/2006/main">
  <w:divs>
    <w:div w:id="284822182">
      <w:bodyDiv w:val="1"/>
      <w:marLeft w:val="0"/>
      <w:marRight w:val="0"/>
      <w:marTop w:val="0"/>
      <w:marBottom w:val="0"/>
      <w:divBdr>
        <w:top w:val="none" w:sz="0" w:space="0" w:color="auto"/>
        <w:left w:val="none" w:sz="0" w:space="0" w:color="auto"/>
        <w:bottom w:val="none" w:sz="0" w:space="0" w:color="auto"/>
        <w:right w:val="none" w:sz="0" w:space="0" w:color="auto"/>
      </w:divBdr>
    </w:div>
    <w:div w:id="305664783">
      <w:bodyDiv w:val="1"/>
      <w:marLeft w:val="0"/>
      <w:marRight w:val="0"/>
      <w:marTop w:val="0"/>
      <w:marBottom w:val="0"/>
      <w:divBdr>
        <w:top w:val="none" w:sz="0" w:space="0" w:color="auto"/>
        <w:left w:val="none" w:sz="0" w:space="0" w:color="auto"/>
        <w:bottom w:val="none" w:sz="0" w:space="0" w:color="auto"/>
        <w:right w:val="none" w:sz="0" w:space="0" w:color="auto"/>
      </w:divBdr>
    </w:div>
    <w:div w:id="353459994">
      <w:bodyDiv w:val="1"/>
      <w:marLeft w:val="0"/>
      <w:marRight w:val="0"/>
      <w:marTop w:val="0"/>
      <w:marBottom w:val="0"/>
      <w:divBdr>
        <w:top w:val="none" w:sz="0" w:space="0" w:color="auto"/>
        <w:left w:val="none" w:sz="0" w:space="0" w:color="auto"/>
        <w:bottom w:val="none" w:sz="0" w:space="0" w:color="auto"/>
        <w:right w:val="none" w:sz="0" w:space="0" w:color="auto"/>
      </w:divBdr>
    </w:div>
    <w:div w:id="376900333">
      <w:bodyDiv w:val="1"/>
      <w:marLeft w:val="0"/>
      <w:marRight w:val="0"/>
      <w:marTop w:val="0"/>
      <w:marBottom w:val="0"/>
      <w:divBdr>
        <w:top w:val="none" w:sz="0" w:space="0" w:color="auto"/>
        <w:left w:val="none" w:sz="0" w:space="0" w:color="auto"/>
        <w:bottom w:val="none" w:sz="0" w:space="0" w:color="auto"/>
        <w:right w:val="none" w:sz="0" w:space="0" w:color="auto"/>
      </w:divBdr>
    </w:div>
    <w:div w:id="431903555">
      <w:bodyDiv w:val="1"/>
      <w:marLeft w:val="0"/>
      <w:marRight w:val="0"/>
      <w:marTop w:val="0"/>
      <w:marBottom w:val="0"/>
      <w:divBdr>
        <w:top w:val="none" w:sz="0" w:space="0" w:color="auto"/>
        <w:left w:val="none" w:sz="0" w:space="0" w:color="auto"/>
        <w:bottom w:val="none" w:sz="0" w:space="0" w:color="auto"/>
        <w:right w:val="none" w:sz="0" w:space="0" w:color="auto"/>
      </w:divBdr>
    </w:div>
    <w:div w:id="647369752">
      <w:bodyDiv w:val="1"/>
      <w:marLeft w:val="0"/>
      <w:marRight w:val="0"/>
      <w:marTop w:val="0"/>
      <w:marBottom w:val="0"/>
      <w:divBdr>
        <w:top w:val="none" w:sz="0" w:space="0" w:color="auto"/>
        <w:left w:val="none" w:sz="0" w:space="0" w:color="auto"/>
        <w:bottom w:val="none" w:sz="0" w:space="0" w:color="auto"/>
        <w:right w:val="none" w:sz="0" w:space="0" w:color="auto"/>
      </w:divBdr>
    </w:div>
    <w:div w:id="761412854">
      <w:bodyDiv w:val="1"/>
      <w:marLeft w:val="0"/>
      <w:marRight w:val="0"/>
      <w:marTop w:val="0"/>
      <w:marBottom w:val="0"/>
      <w:divBdr>
        <w:top w:val="none" w:sz="0" w:space="0" w:color="auto"/>
        <w:left w:val="none" w:sz="0" w:space="0" w:color="auto"/>
        <w:bottom w:val="none" w:sz="0" w:space="0" w:color="auto"/>
        <w:right w:val="none" w:sz="0" w:space="0" w:color="auto"/>
      </w:divBdr>
    </w:div>
    <w:div w:id="949241943">
      <w:bodyDiv w:val="1"/>
      <w:marLeft w:val="0"/>
      <w:marRight w:val="0"/>
      <w:marTop w:val="0"/>
      <w:marBottom w:val="0"/>
      <w:divBdr>
        <w:top w:val="none" w:sz="0" w:space="0" w:color="auto"/>
        <w:left w:val="none" w:sz="0" w:space="0" w:color="auto"/>
        <w:bottom w:val="none" w:sz="0" w:space="0" w:color="auto"/>
        <w:right w:val="none" w:sz="0" w:space="0" w:color="auto"/>
      </w:divBdr>
    </w:div>
    <w:div w:id="1199315472">
      <w:bodyDiv w:val="1"/>
      <w:marLeft w:val="0"/>
      <w:marRight w:val="0"/>
      <w:marTop w:val="0"/>
      <w:marBottom w:val="0"/>
      <w:divBdr>
        <w:top w:val="none" w:sz="0" w:space="0" w:color="auto"/>
        <w:left w:val="none" w:sz="0" w:space="0" w:color="auto"/>
        <w:bottom w:val="none" w:sz="0" w:space="0" w:color="auto"/>
        <w:right w:val="none" w:sz="0" w:space="0" w:color="auto"/>
      </w:divBdr>
    </w:div>
    <w:div w:id="1383015603">
      <w:bodyDiv w:val="1"/>
      <w:marLeft w:val="0"/>
      <w:marRight w:val="0"/>
      <w:marTop w:val="0"/>
      <w:marBottom w:val="0"/>
      <w:divBdr>
        <w:top w:val="none" w:sz="0" w:space="0" w:color="auto"/>
        <w:left w:val="none" w:sz="0" w:space="0" w:color="auto"/>
        <w:bottom w:val="none" w:sz="0" w:space="0" w:color="auto"/>
        <w:right w:val="none" w:sz="0" w:space="0" w:color="auto"/>
      </w:divBdr>
      <w:divsChild>
        <w:div w:id="1130826698">
          <w:marLeft w:val="0"/>
          <w:marRight w:val="0"/>
          <w:marTop w:val="0"/>
          <w:marBottom w:val="0"/>
          <w:divBdr>
            <w:top w:val="none" w:sz="0" w:space="0" w:color="auto"/>
            <w:left w:val="none" w:sz="0" w:space="0" w:color="auto"/>
            <w:bottom w:val="none" w:sz="0" w:space="0" w:color="auto"/>
            <w:right w:val="none" w:sz="0" w:space="0" w:color="auto"/>
          </w:divBdr>
          <w:divsChild>
            <w:div w:id="148788779">
              <w:marLeft w:val="0"/>
              <w:marRight w:val="0"/>
              <w:marTop w:val="0"/>
              <w:marBottom w:val="0"/>
              <w:divBdr>
                <w:top w:val="none" w:sz="0" w:space="0" w:color="auto"/>
                <w:left w:val="none" w:sz="0" w:space="0" w:color="auto"/>
                <w:bottom w:val="none" w:sz="0" w:space="0" w:color="auto"/>
                <w:right w:val="none" w:sz="0" w:space="0" w:color="auto"/>
              </w:divBdr>
              <w:divsChild>
                <w:div w:id="1102918760">
                  <w:marLeft w:val="0"/>
                  <w:marRight w:val="0"/>
                  <w:marTop w:val="0"/>
                  <w:marBottom w:val="0"/>
                  <w:divBdr>
                    <w:top w:val="none" w:sz="0" w:space="0" w:color="auto"/>
                    <w:left w:val="none" w:sz="0" w:space="0" w:color="auto"/>
                    <w:bottom w:val="none" w:sz="0" w:space="0" w:color="auto"/>
                    <w:right w:val="none" w:sz="0" w:space="0" w:color="auto"/>
                  </w:divBdr>
                  <w:divsChild>
                    <w:div w:id="1697654648">
                      <w:marLeft w:val="0"/>
                      <w:marRight w:val="0"/>
                      <w:marTop w:val="0"/>
                      <w:marBottom w:val="0"/>
                      <w:divBdr>
                        <w:top w:val="none" w:sz="0" w:space="0" w:color="auto"/>
                        <w:left w:val="none" w:sz="0" w:space="0" w:color="auto"/>
                        <w:bottom w:val="none" w:sz="0" w:space="0" w:color="auto"/>
                        <w:right w:val="none" w:sz="0" w:space="0" w:color="auto"/>
                      </w:divBdr>
                      <w:divsChild>
                        <w:div w:id="987515725">
                          <w:marLeft w:val="0"/>
                          <w:marRight w:val="0"/>
                          <w:marTop w:val="0"/>
                          <w:marBottom w:val="0"/>
                          <w:divBdr>
                            <w:top w:val="none" w:sz="0" w:space="0" w:color="auto"/>
                            <w:left w:val="none" w:sz="0" w:space="0" w:color="auto"/>
                            <w:bottom w:val="none" w:sz="0" w:space="0" w:color="auto"/>
                            <w:right w:val="none" w:sz="0" w:space="0" w:color="auto"/>
                          </w:divBdr>
                          <w:divsChild>
                            <w:div w:id="1500610504">
                              <w:marLeft w:val="0"/>
                              <w:marRight w:val="38"/>
                              <w:marTop w:val="50"/>
                              <w:marBottom w:val="0"/>
                              <w:divBdr>
                                <w:top w:val="single" w:sz="4" w:space="10" w:color="DDDDDD"/>
                                <w:left w:val="single" w:sz="4" w:space="13" w:color="DDDDDD"/>
                                <w:bottom w:val="single" w:sz="4" w:space="6" w:color="DDDDDD"/>
                                <w:right w:val="single" w:sz="4" w:space="19" w:color="DDDDDD"/>
                              </w:divBdr>
                              <w:divsChild>
                                <w:div w:id="1718049717">
                                  <w:marLeft w:val="0"/>
                                  <w:marRight w:val="0"/>
                                  <w:marTop w:val="0"/>
                                  <w:marBottom w:val="0"/>
                                  <w:divBdr>
                                    <w:top w:val="none" w:sz="0" w:space="0" w:color="auto"/>
                                    <w:left w:val="none" w:sz="0" w:space="0" w:color="auto"/>
                                    <w:bottom w:val="none" w:sz="0" w:space="0" w:color="auto"/>
                                    <w:right w:val="none" w:sz="0" w:space="0" w:color="auto"/>
                                  </w:divBdr>
                                  <w:divsChild>
                                    <w:div w:id="12615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4206869">
      <w:bodyDiv w:val="1"/>
      <w:marLeft w:val="0"/>
      <w:marRight w:val="0"/>
      <w:marTop w:val="0"/>
      <w:marBottom w:val="0"/>
      <w:divBdr>
        <w:top w:val="none" w:sz="0" w:space="0" w:color="auto"/>
        <w:left w:val="none" w:sz="0" w:space="0" w:color="auto"/>
        <w:bottom w:val="none" w:sz="0" w:space="0" w:color="auto"/>
        <w:right w:val="none" w:sz="0" w:space="0" w:color="auto"/>
      </w:divBdr>
    </w:div>
    <w:div w:id="1726566391">
      <w:bodyDiv w:val="1"/>
      <w:marLeft w:val="0"/>
      <w:marRight w:val="0"/>
      <w:marTop w:val="0"/>
      <w:marBottom w:val="0"/>
      <w:divBdr>
        <w:top w:val="none" w:sz="0" w:space="0" w:color="auto"/>
        <w:left w:val="none" w:sz="0" w:space="0" w:color="auto"/>
        <w:bottom w:val="none" w:sz="0" w:space="0" w:color="auto"/>
        <w:right w:val="none" w:sz="0" w:space="0" w:color="auto"/>
      </w:divBdr>
    </w:div>
    <w:div w:id="1728606282">
      <w:bodyDiv w:val="1"/>
      <w:marLeft w:val="0"/>
      <w:marRight w:val="0"/>
      <w:marTop w:val="0"/>
      <w:marBottom w:val="0"/>
      <w:divBdr>
        <w:top w:val="none" w:sz="0" w:space="0" w:color="auto"/>
        <w:left w:val="none" w:sz="0" w:space="0" w:color="auto"/>
        <w:bottom w:val="none" w:sz="0" w:space="0" w:color="auto"/>
        <w:right w:val="none" w:sz="0" w:space="0" w:color="auto"/>
      </w:divBdr>
    </w:div>
    <w:div w:id="1874341927">
      <w:bodyDiv w:val="1"/>
      <w:marLeft w:val="0"/>
      <w:marRight w:val="0"/>
      <w:marTop w:val="0"/>
      <w:marBottom w:val="0"/>
      <w:divBdr>
        <w:top w:val="none" w:sz="0" w:space="0" w:color="auto"/>
        <w:left w:val="none" w:sz="0" w:space="0" w:color="auto"/>
        <w:bottom w:val="none" w:sz="0" w:space="0" w:color="auto"/>
        <w:right w:val="none" w:sz="0" w:space="0" w:color="auto"/>
      </w:divBdr>
    </w:div>
    <w:div w:id="1924683845">
      <w:marLeft w:val="0"/>
      <w:marRight w:val="0"/>
      <w:marTop w:val="0"/>
      <w:marBottom w:val="0"/>
      <w:divBdr>
        <w:top w:val="none" w:sz="0" w:space="0" w:color="auto"/>
        <w:left w:val="none" w:sz="0" w:space="0" w:color="auto"/>
        <w:bottom w:val="none" w:sz="0" w:space="0" w:color="auto"/>
        <w:right w:val="none" w:sz="0" w:space="0" w:color="auto"/>
      </w:divBdr>
      <w:divsChild>
        <w:div w:id="1924683866">
          <w:marLeft w:val="0"/>
          <w:marRight w:val="0"/>
          <w:marTop w:val="0"/>
          <w:marBottom w:val="0"/>
          <w:divBdr>
            <w:top w:val="none" w:sz="0" w:space="0" w:color="auto"/>
            <w:left w:val="none" w:sz="0" w:space="0" w:color="auto"/>
            <w:bottom w:val="none" w:sz="0" w:space="0" w:color="auto"/>
            <w:right w:val="none" w:sz="0" w:space="0" w:color="auto"/>
          </w:divBdr>
          <w:divsChild>
            <w:div w:id="1924683846">
              <w:marLeft w:val="0"/>
              <w:marRight w:val="0"/>
              <w:marTop w:val="0"/>
              <w:marBottom w:val="0"/>
              <w:divBdr>
                <w:top w:val="none" w:sz="0" w:space="0" w:color="auto"/>
                <w:left w:val="none" w:sz="0" w:space="0" w:color="auto"/>
                <w:bottom w:val="none" w:sz="0" w:space="0" w:color="auto"/>
                <w:right w:val="none" w:sz="0" w:space="0" w:color="auto"/>
              </w:divBdr>
            </w:div>
            <w:div w:id="1924683859">
              <w:marLeft w:val="0"/>
              <w:marRight w:val="0"/>
              <w:marTop w:val="0"/>
              <w:marBottom w:val="0"/>
              <w:divBdr>
                <w:top w:val="none" w:sz="0" w:space="0" w:color="auto"/>
                <w:left w:val="none" w:sz="0" w:space="0" w:color="auto"/>
                <w:bottom w:val="none" w:sz="0" w:space="0" w:color="auto"/>
                <w:right w:val="none" w:sz="0" w:space="0" w:color="auto"/>
              </w:divBdr>
            </w:div>
            <w:div w:id="192468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877">
      <w:marLeft w:val="0"/>
      <w:marRight w:val="0"/>
      <w:marTop w:val="0"/>
      <w:marBottom w:val="0"/>
      <w:divBdr>
        <w:top w:val="none" w:sz="0" w:space="0" w:color="auto"/>
        <w:left w:val="none" w:sz="0" w:space="0" w:color="auto"/>
        <w:bottom w:val="none" w:sz="0" w:space="0" w:color="auto"/>
        <w:right w:val="none" w:sz="0" w:space="0" w:color="auto"/>
      </w:divBdr>
      <w:divsChild>
        <w:div w:id="1924683844">
          <w:marLeft w:val="0"/>
          <w:marRight w:val="0"/>
          <w:marTop w:val="0"/>
          <w:marBottom w:val="0"/>
          <w:divBdr>
            <w:top w:val="none" w:sz="0" w:space="0" w:color="auto"/>
            <w:left w:val="none" w:sz="0" w:space="0" w:color="auto"/>
            <w:bottom w:val="none" w:sz="0" w:space="0" w:color="auto"/>
            <w:right w:val="none" w:sz="0" w:space="0" w:color="auto"/>
          </w:divBdr>
        </w:div>
        <w:div w:id="1924683847">
          <w:marLeft w:val="0"/>
          <w:marRight w:val="0"/>
          <w:marTop w:val="0"/>
          <w:marBottom w:val="0"/>
          <w:divBdr>
            <w:top w:val="none" w:sz="0" w:space="0" w:color="auto"/>
            <w:left w:val="none" w:sz="0" w:space="0" w:color="auto"/>
            <w:bottom w:val="none" w:sz="0" w:space="0" w:color="auto"/>
            <w:right w:val="none" w:sz="0" w:space="0" w:color="auto"/>
          </w:divBdr>
        </w:div>
        <w:div w:id="1924683848">
          <w:marLeft w:val="0"/>
          <w:marRight w:val="0"/>
          <w:marTop w:val="0"/>
          <w:marBottom w:val="0"/>
          <w:divBdr>
            <w:top w:val="none" w:sz="0" w:space="0" w:color="auto"/>
            <w:left w:val="none" w:sz="0" w:space="0" w:color="auto"/>
            <w:bottom w:val="none" w:sz="0" w:space="0" w:color="auto"/>
            <w:right w:val="none" w:sz="0" w:space="0" w:color="auto"/>
          </w:divBdr>
        </w:div>
        <w:div w:id="1924683849">
          <w:marLeft w:val="0"/>
          <w:marRight w:val="0"/>
          <w:marTop w:val="0"/>
          <w:marBottom w:val="0"/>
          <w:divBdr>
            <w:top w:val="none" w:sz="0" w:space="0" w:color="auto"/>
            <w:left w:val="none" w:sz="0" w:space="0" w:color="auto"/>
            <w:bottom w:val="none" w:sz="0" w:space="0" w:color="auto"/>
            <w:right w:val="none" w:sz="0" w:space="0" w:color="auto"/>
          </w:divBdr>
        </w:div>
        <w:div w:id="1924683850">
          <w:marLeft w:val="0"/>
          <w:marRight w:val="0"/>
          <w:marTop w:val="0"/>
          <w:marBottom w:val="0"/>
          <w:divBdr>
            <w:top w:val="none" w:sz="0" w:space="0" w:color="auto"/>
            <w:left w:val="none" w:sz="0" w:space="0" w:color="auto"/>
            <w:bottom w:val="none" w:sz="0" w:space="0" w:color="auto"/>
            <w:right w:val="none" w:sz="0" w:space="0" w:color="auto"/>
          </w:divBdr>
        </w:div>
        <w:div w:id="1924683851">
          <w:marLeft w:val="0"/>
          <w:marRight w:val="0"/>
          <w:marTop w:val="0"/>
          <w:marBottom w:val="0"/>
          <w:divBdr>
            <w:top w:val="none" w:sz="0" w:space="0" w:color="auto"/>
            <w:left w:val="none" w:sz="0" w:space="0" w:color="auto"/>
            <w:bottom w:val="none" w:sz="0" w:space="0" w:color="auto"/>
            <w:right w:val="none" w:sz="0" w:space="0" w:color="auto"/>
          </w:divBdr>
        </w:div>
        <w:div w:id="1924683852">
          <w:marLeft w:val="0"/>
          <w:marRight w:val="0"/>
          <w:marTop w:val="0"/>
          <w:marBottom w:val="0"/>
          <w:divBdr>
            <w:top w:val="none" w:sz="0" w:space="0" w:color="auto"/>
            <w:left w:val="none" w:sz="0" w:space="0" w:color="auto"/>
            <w:bottom w:val="none" w:sz="0" w:space="0" w:color="auto"/>
            <w:right w:val="none" w:sz="0" w:space="0" w:color="auto"/>
          </w:divBdr>
        </w:div>
        <w:div w:id="1924683853">
          <w:marLeft w:val="0"/>
          <w:marRight w:val="0"/>
          <w:marTop w:val="0"/>
          <w:marBottom w:val="0"/>
          <w:divBdr>
            <w:top w:val="none" w:sz="0" w:space="0" w:color="auto"/>
            <w:left w:val="none" w:sz="0" w:space="0" w:color="auto"/>
            <w:bottom w:val="none" w:sz="0" w:space="0" w:color="auto"/>
            <w:right w:val="none" w:sz="0" w:space="0" w:color="auto"/>
          </w:divBdr>
        </w:div>
        <w:div w:id="1924683854">
          <w:marLeft w:val="0"/>
          <w:marRight w:val="0"/>
          <w:marTop w:val="0"/>
          <w:marBottom w:val="0"/>
          <w:divBdr>
            <w:top w:val="none" w:sz="0" w:space="0" w:color="auto"/>
            <w:left w:val="none" w:sz="0" w:space="0" w:color="auto"/>
            <w:bottom w:val="none" w:sz="0" w:space="0" w:color="auto"/>
            <w:right w:val="none" w:sz="0" w:space="0" w:color="auto"/>
          </w:divBdr>
        </w:div>
        <w:div w:id="1924683855">
          <w:marLeft w:val="0"/>
          <w:marRight w:val="0"/>
          <w:marTop w:val="0"/>
          <w:marBottom w:val="0"/>
          <w:divBdr>
            <w:top w:val="none" w:sz="0" w:space="0" w:color="auto"/>
            <w:left w:val="none" w:sz="0" w:space="0" w:color="auto"/>
            <w:bottom w:val="none" w:sz="0" w:space="0" w:color="auto"/>
            <w:right w:val="none" w:sz="0" w:space="0" w:color="auto"/>
          </w:divBdr>
        </w:div>
        <w:div w:id="1924683856">
          <w:marLeft w:val="0"/>
          <w:marRight w:val="0"/>
          <w:marTop w:val="0"/>
          <w:marBottom w:val="0"/>
          <w:divBdr>
            <w:top w:val="none" w:sz="0" w:space="0" w:color="auto"/>
            <w:left w:val="none" w:sz="0" w:space="0" w:color="auto"/>
            <w:bottom w:val="none" w:sz="0" w:space="0" w:color="auto"/>
            <w:right w:val="none" w:sz="0" w:space="0" w:color="auto"/>
          </w:divBdr>
        </w:div>
        <w:div w:id="1924683857">
          <w:marLeft w:val="0"/>
          <w:marRight w:val="0"/>
          <w:marTop w:val="0"/>
          <w:marBottom w:val="0"/>
          <w:divBdr>
            <w:top w:val="none" w:sz="0" w:space="0" w:color="auto"/>
            <w:left w:val="none" w:sz="0" w:space="0" w:color="auto"/>
            <w:bottom w:val="none" w:sz="0" w:space="0" w:color="auto"/>
            <w:right w:val="none" w:sz="0" w:space="0" w:color="auto"/>
          </w:divBdr>
        </w:div>
        <w:div w:id="1924683858">
          <w:marLeft w:val="0"/>
          <w:marRight w:val="0"/>
          <w:marTop w:val="0"/>
          <w:marBottom w:val="0"/>
          <w:divBdr>
            <w:top w:val="none" w:sz="0" w:space="0" w:color="auto"/>
            <w:left w:val="none" w:sz="0" w:space="0" w:color="auto"/>
            <w:bottom w:val="none" w:sz="0" w:space="0" w:color="auto"/>
            <w:right w:val="none" w:sz="0" w:space="0" w:color="auto"/>
          </w:divBdr>
        </w:div>
        <w:div w:id="1924683860">
          <w:marLeft w:val="0"/>
          <w:marRight w:val="0"/>
          <w:marTop w:val="0"/>
          <w:marBottom w:val="0"/>
          <w:divBdr>
            <w:top w:val="none" w:sz="0" w:space="0" w:color="auto"/>
            <w:left w:val="none" w:sz="0" w:space="0" w:color="auto"/>
            <w:bottom w:val="none" w:sz="0" w:space="0" w:color="auto"/>
            <w:right w:val="none" w:sz="0" w:space="0" w:color="auto"/>
          </w:divBdr>
        </w:div>
        <w:div w:id="1924683861">
          <w:marLeft w:val="0"/>
          <w:marRight w:val="0"/>
          <w:marTop w:val="0"/>
          <w:marBottom w:val="0"/>
          <w:divBdr>
            <w:top w:val="none" w:sz="0" w:space="0" w:color="auto"/>
            <w:left w:val="none" w:sz="0" w:space="0" w:color="auto"/>
            <w:bottom w:val="none" w:sz="0" w:space="0" w:color="auto"/>
            <w:right w:val="none" w:sz="0" w:space="0" w:color="auto"/>
          </w:divBdr>
        </w:div>
        <w:div w:id="1924683862">
          <w:marLeft w:val="0"/>
          <w:marRight w:val="0"/>
          <w:marTop w:val="0"/>
          <w:marBottom w:val="0"/>
          <w:divBdr>
            <w:top w:val="none" w:sz="0" w:space="0" w:color="auto"/>
            <w:left w:val="none" w:sz="0" w:space="0" w:color="auto"/>
            <w:bottom w:val="none" w:sz="0" w:space="0" w:color="auto"/>
            <w:right w:val="none" w:sz="0" w:space="0" w:color="auto"/>
          </w:divBdr>
        </w:div>
        <w:div w:id="1924683863">
          <w:marLeft w:val="0"/>
          <w:marRight w:val="0"/>
          <w:marTop w:val="0"/>
          <w:marBottom w:val="0"/>
          <w:divBdr>
            <w:top w:val="none" w:sz="0" w:space="0" w:color="auto"/>
            <w:left w:val="none" w:sz="0" w:space="0" w:color="auto"/>
            <w:bottom w:val="none" w:sz="0" w:space="0" w:color="auto"/>
            <w:right w:val="none" w:sz="0" w:space="0" w:color="auto"/>
          </w:divBdr>
        </w:div>
        <w:div w:id="1924683864">
          <w:marLeft w:val="0"/>
          <w:marRight w:val="0"/>
          <w:marTop w:val="0"/>
          <w:marBottom w:val="0"/>
          <w:divBdr>
            <w:top w:val="none" w:sz="0" w:space="0" w:color="auto"/>
            <w:left w:val="none" w:sz="0" w:space="0" w:color="auto"/>
            <w:bottom w:val="none" w:sz="0" w:space="0" w:color="auto"/>
            <w:right w:val="none" w:sz="0" w:space="0" w:color="auto"/>
          </w:divBdr>
        </w:div>
        <w:div w:id="1924683865">
          <w:marLeft w:val="0"/>
          <w:marRight w:val="0"/>
          <w:marTop w:val="0"/>
          <w:marBottom w:val="0"/>
          <w:divBdr>
            <w:top w:val="none" w:sz="0" w:space="0" w:color="auto"/>
            <w:left w:val="none" w:sz="0" w:space="0" w:color="auto"/>
            <w:bottom w:val="none" w:sz="0" w:space="0" w:color="auto"/>
            <w:right w:val="none" w:sz="0" w:space="0" w:color="auto"/>
          </w:divBdr>
        </w:div>
        <w:div w:id="1924683867">
          <w:marLeft w:val="0"/>
          <w:marRight w:val="0"/>
          <w:marTop w:val="0"/>
          <w:marBottom w:val="0"/>
          <w:divBdr>
            <w:top w:val="none" w:sz="0" w:space="0" w:color="auto"/>
            <w:left w:val="none" w:sz="0" w:space="0" w:color="auto"/>
            <w:bottom w:val="none" w:sz="0" w:space="0" w:color="auto"/>
            <w:right w:val="none" w:sz="0" w:space="0" w:color="auto"/>
          </w:divBdr>
        </w:div>
        <w:div w:id="1924683868">
          <w:marLeft w:val="0"/>
          <w:marRight w:val="0"/>
          <w:marTop w:val="0"/>
          <w:marBottom w:val="0"/>
          <w:divBdr>
            <w:top w:val="none" w:sz="0" w:space="0" w:color="auto"/>
            <w:left w:val="none" w:sz="0" w:space="0" w:color="auto"/>
            <w:bottom w:val="none" w:sz="0" w:space="0" w:color="auto"/>
            <w:right w:val="none" w:sz="0" w:space="0" w:color="auto"/>
          </w:divBdr>
        </w:div>
        <w:div w:id="1924683869">
          <w:marLeft w:val="0"/>
          <w:marRight w:val="0"/>
          <w:marTop w:val="0"/>
          <w:marBottom w:val="0"/>
          <w:divBdr>
            <w:top w:val="none" w:sz="0" w:space="0" w:color="auto"/>
            <w:left w:val="none" w:sz="0" w:space="0" w:color="auto"/>
            <w:bottom w:val="none" w:sz="0" w:space="0" w:color="auto"/>
            <w:right w:val="none" w:sz="0" w:space="0" w:color="auto"/>
          </w:divBdr>
        </w:div>
        <w:div w:id="1924683870">
          <w:marLeft w:val="0"/>
          <w:marRight w:val="0"/>
          <w:marTop w:val="0"/>
          <w:marBottom w:val="0"/>
          <w:divBdr>
            <w:top w:val="none" w:sz="0" w:space="0" w:color="auto"/>
            <w:left w:val="none" w:sz="0" w:space="0" w:color="auto"/>
            <w:bottom w:val="none" w:sz="0" w:space="0" w:color="auto"/>
            <w:right w:val="none" w:sz="0" w:space="0" w:color="auto"/>
          </w:divBdr>
        </w:div>
        <w:div w:id="1924683871">
          <w:marLeft w:val="0"/>
          <w:marRight w:val="0"/>
          <w:marTop w:val="0"/>
          <w:marBottom w:val="0"/>
          <w:divBdr>
            <w:top w:val="none" w:sz="0" w:space="0" w:color="auto"/>
            <w:left w:val="none" w:sz="0" w:space="0" w:color="auto"/>
            <w:bottom w:val="none" w:sz="0" w:space="0" w:color="auto"/>
            <w:right w:val="none" w:sz="0" w:space="0" w:color="auto"/>
          </w:divBdr>
        </w:div>
        <w:div w:id="1924683872">
          <w:marLeft w:val="0"/>
          <w:marRight w:val="0"/>
          <w:marTop w:val="0"/>
          <w:marBottom w:val="0"/>
          <w:divBdr>
            <w:top w:val="none" w:sz="0" w:space="0" w:color="auto"/>
            <w:left w:val="none" w:sz="0" w:space="0" w:color="auto"/>
            <w:bottom w:val="none" w:sz="0" w:space="0" w:color="auto"/>
            <w:right w:val="none" w:sz="0" w:space="0" w:color="auto"/>
          </w:divBdr>
        </w:div>
        <w:div w:id="1924683873">
          <w:marLeft w:val="0"/>
          <w:marRight w:val="0"/>
          <w:marTop w:val="0"/>
          <w:marBottom w:val="0"/>
          <w:divBdr>
            <w:top w:val="none" w:sz="0" w:space="0" w:color="auto"/>
            <w:left w:val="none" w:sz="0" w:space="0" w:color="auto"/>
            <w:bottom w:val="none" w:sz="0" w:space="0" w:color="auto"/>
            <w:right w:val="none" w:sz="0" w:space="0" w:color="auto"/>
          </w:divBdr>
        </w:div>
        <w:div w:id="1924683874">
          <w:marLeft w:val="0"/>
          <w:marRight w:val="0"/>
          <w:marTop w:val="0"/>
          <w:marBottom w:val="0"/>
          <w:divBdr>
            <w:top w:val="none" w:sz="0" w:space="0" w:color="auto"/>
            <w:left w:val="none" w:sz="0" w:space="0" w:color="auto"/>
            <w:bottom w:val="none" w:sz="0" w:space="0" w:color="auto"/>
            <w:right w:val="none" w:sz="0" w:space="0" w:color="auto"/>
          </w:divBdr>
        </w:div>
        <w:div w:id="1924683875">
          <w:marLeft w:val="0"/>
          <w:marRight w:val="0"/>
          <w:marTop w:val="0"/>
          <w:marBottom w:val="0"/>
          <w:divBdr>
            <w:top w:val="none" w:sz="0" w:space="0" w:color="auto"/>
            <w:left w:val="none" w:sz="0" w:space="0" w:color="auto"/>
            <w:bottom w:val="none" w:sz="0" w:space="0" w:color="auto"/>
            <w:right w:val="none" w:sz="0" w:space="0" w:color="auto"/>
          </w:divBdr>
        </w:div>
        <w:div w:id="1924683876">
          <w:marLeft w:val="0"/>
          <w:marRight w:val="0"/>
          <w:marTop w:val="0"/>
          <w:marBottom w:val="0"/>
          <w:divBdr>
            <w:top w:val="none" w:sz="0" w:space="0" w:color="auto"/>
            <w:left w:val="none" w:sz="0" w:space="0" w:color="auto"/>
            <w:bottom w:val="none" w:sz="0" w:space="0" w:color="auto"/>
            <w:right w:val="none" w:sz="0" w:space="0" w:color="auto"/>
          </w:divBdr>
        </w:div>
        <w:div w:id="1924683880">
          <w:marLeft w:val="0"/>
          <w:marRight w:val="0"/>
          <w:marTop w:val="0"/>
          <w:marBottom w:val="0"/>
          <w:divBdr>
            <w:top w:val="none" w:sz="0" w:space="0" w:color="auto"/>
            <w:left w:val="none" w:sz="0" w:space="0" w:color="auto"/>
            <w:bottom w:val="none" w:sz="0" w:space="0" w:color="auto"/>
            <w:right w:val="none" w:sz="0" w:space="0" w:color="auto"/>
          </w:divBdr>
        </w:div>
        <w:div w:id="1924683881">
          <w:marLeft w:val="0"/>
          <w:marRight w:val="0"/>
          <w:marTop w:val="0"/>
          <w:marBottom w:val="0"/>
          <w:divBdr>
            <w:top w:val="none" w:sz="0" w:space="0" w:color="auto"/>
            <w:left w:val="none" w:sz="0" w:space="0" w:color="auto"/>
            <w:bottom w:val="none" w:sz="0" w:space="0" w:color="auto"/>
            <w:right w:val="none" w:sz="0" w:space="0" w:color="auto"/>
          </w:divBdr>
        </w:div>
        <w:div w:id="1924683882">
          <w:marLeft w:val="0"/>
          <w:marRight w:val="0"/>
          <w:marTop w:val="0"/>
          <w:marBottom w:val="0"/>
          <w:divBdr>
            <w:top w:val="none" w:sz="0" w:space="0" w:color="auto"/>
            <w:left w:val="none" w:sz="0" w:space="0" w:color="auto"/>
            <w:bottom w:val="none" w:sz="0" w:space="0" w:color="auto"/>
            <w:right w:val="none" w:sz="0" w:space="0" w:color="auto"/>
          </w:divBdr>
        </w:div>
        <w:div w:id="1924683883">
          <w:marLeft w:val="0"/>
          <w:marRight w:val="0"/>
          <w:marTop w:val="0"/>
          <w:marBottom w:val="0"/>
          <w:divBdr>
            <w:top w:val="none" w:sz="0" w:space="0" w:color="auto"/>
            <w:left w:val="none" w:sz="0" w:space="0" w:color="auto"/>
            <w:bottom w:val="none" w:sz="0" w:space="0" w:color="auto"/>
            <w:right w:val="none" w:sz="0" w:space="0" w:color="auto"/>
          </w:divBdr>
        </w:div>
        <w:div w:id="1924683884">
          <w:marLeft w:val="0"/>
          <w:marRight w:val="0"/>
          <w:marTop w:val="0"/>
          <w:marBottom w:val="0"/>
          <w:divBdr>
            <w:top w:val="none" w:sz="0" w:space="0" w:color="auto"/>
            <w:left w:val="none" w:sz="0" w:space="0" w:color="auto"/>
            <w:bottom w:val="none" w:sz="0" w:space="0" w:color="auto"/>
            <w:right w:val="none" w:sz="0" w:space="0" w:color="auto"/>
          </w:divBdr>
        </w:div>
        <w:div w:id="1924683885">
          <w:marLeft w:val="0"/>
          <w:marRight w:val="0"/>
          <w:marTop w:val="0"/>
          <w:marBottom w:val="0"/>
          <w:divBdr>
            <w:top w:val="none" w:sz="0" w:space="0" w:color="auto"/>
            <w:left w:val="none" w:sz="0" w:space="0" w:color="auto"/>
            <w:bottom w:val="none" w:sz="0" w:space="0" w:color="auto"/>
            <w:right w:val="none" w:sz="0" w:space="0" w:color="auto"/>
          </w:divBdr>
        </w:div>
        <w:div w:id="1924683886">
          <w:marLeft w:val="0"/>
          <w:marRight w:val="0"/>
          <w:marTop w:val="0"/>
          <w:marBottom w:val="0"/>
          <w:divBdr>
            <w:top w:val="none" w:sz="0" w:space="0" w:color="auto"/>
            <w:left w:val="none" w:sz="0" w:space="0" w:color="auto"/>
            <w:bottom w:val="none" w:sz="0" w:space="0" w:color="auto"/>
            <w:right w:val="none" w:sz="0" w:space="0" w:color="auto"/>
          </w:divBdr>
        </w:div>
        <w:div w:id="1924683887">
          <w:marLeft w:val="0"/>
          <w:marRight w:val="0"/>
          <w:marTop w:val="0"/>
          <w:marBottom w:val="0"/>
          <w:divBdr>
            <w:top w:val="none" w:sz="0" w:space="0" w:color="auto"/>
            <w:left w:val="none" w:sz="0" w:space="0" w:color="auto"/>
            <w:bottom w:val="none" w:sz="0" w:space="0" w:color="auto"/>
            <w:right w:val="none" w:sz="0" w:space="0" w:color="auto"/>
          </w:divBdr>
        </w:div>
        <w:div w:id="1924683889">
          <w:marLeft w:val="0"/>
          <w:marRight w:val="0"/>
          <w:marTop w:val="0"/>
          <w:marBottom w:val="0"/>
          <w:divBdr>
            <w:top w:val="none" w:sz="0" w:space="0" w:color="auto"/>
            <w:left w:val="none" w:sz="0" w:space="0" w:color="auto"/>
            <w:bottom w:val="none" w:sz="0" w:space="0" w:color="auto"/>
            <w:right w:val="none" w:sz="0" w:space="0" w:color="auto"/>
          </w:divBdr>
        </w:div>
      </w:divsChild>
    </w:div>
    <w:div w:id="1924683879">
      <w:marLeft w:val="0"/>
      <w:marRight w:val="0"/>
      <w:marTop w:val="0"/>
      <w:marBottom w:val="0"/>
      <w:divBdr>
        <w:top w:val="none" w:sz="0" w:space="0" w:color="auto"/>
        <w:left w:val="none" w:sz="0" w:space="0" w:color="auto"/>
        <w:bottom w:val="none" w:sz="0" w:space="0" w:color="auto"/>
        <w:right w:val="none" w:sz="0" w:space="0" w:color="auto"/>
      </w:divBdr>
    </w:div>
    <w:div w:id="1924683888">
      <w:marLeft w:val="0"/>
      <w:marRight w:val="0"/>
      <w:marTop w:val="0"/>
      <w:marBottom w:val="0"/>
      <w:divBdr>
        <w:top w:val="none" w:sz="0" w:space="0" w:color="auto"/>
        <w:left w:val="none" w:sz="0" w:space="0" w:color="auto"/>
        <w:bottom w:val="none" w:sz="0" w:space="0" w:color="auto"/>
        <w:right w:val="none" w:sz="0" w:space="0" w:color="auto"/>
      </w:divBdr>
    </w:div>
    <w:div w:id="1965766738">
      <w:bodyDiv w:val="1"/>
      <w:marLeft w:val="0"/>
      <w:marRight w:val="0"/>
      <w:marTop w:val="0"/>
      <w:marBottom w:val="0"/>
      <w:divBdr>
        <w:top w:val="none" w:sz="0" w:space="0" w:color="auto"/>
        <w:left w:val="none" w:sz="0" w:space="0" w:color="auto"/>
        <w:bottom w:val="none" w:sz="0" w:space="0" w:color="auto"/>
        <w:right w:val="none" w:sz="0" w:space="0" w:color="auto"/>
      </w:divBdr>
    </w:div>
    <w:div w:id="210626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B22AF-E678-4D05-ADAC-CBC6AA40C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营养成分限量表</vt:lpstr>
    </vt:vector>
  </TitlesOfParts>
  <Company>Hewlett-Packard Company</Company>
  <LinksUpToDate>false</LinksUpToDate>
  <CharactersWithSpaces>4528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营养成分限量表</dc:title>
  <dc:creator>Abbott</dc:creator>
  <cp:lastModifiedBy>1506</cp:lastModifiedBy>
  <cp:revision>10</cp:revision>
  <cp:lastPrinted>2008-11-06T07:52:00Z</cp:lastPrinted>
  <dcterms:created xsi:type="dcterms:W3CDTF">2012-06-15T02:56:00Z</dcterms:created>
  <dcterms:modified xsi:type="dcterms:W3CDTF">2012-08-29T07:39:00Z</dcterms:modified>
</cp:coreProperties>
</file>