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ind w:left="220"/>
        <w:rPr>
          <w:rFonts w:ascii="宋体" w:eastAsia="宋体"/>
          <w:lang w:eastAsia="zh-CN"/>
        </w:rPr>
      </w:pPr>
      <w:r>
        <w:rPr>
          <w:rFonts w:hint="eastAsia" w:ascii="宋体" w:eastAsia="宋体"/>
          <w:lang w:eastAsia="zh-CN"/>
        </w:rPr>
        <w:t>附件1</w:t>
      </w:r>
    </w:p>
    <w:p>
      <w:pPr>
        <w:ind w:left="220"/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托育职业教育教材目录</w:t>
      </w:r>
    </w:p>
    <w:p>
      <w:pPr>
        <w:ind w:left="220"/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（高职本科、</w:t>
      </w:r>
      <w:bookmarkStart w:id="0" w:name="_GoBack"/>
      <w:bookmarkEnd w:id="0"/>
      <w:r>
        <w:rPr>
          <w:rFonts w:hint="eastAsia" w:ascii="宋体" w:eastAsia="宋体"/>
          <w:b/>
          <w:sz w:val="44"/>
          <w:lang w:eastAsia="zh-CN"/>
        </w:rPr>
        <w:t>中职）</w:t>
      </w:r>
    </w:p>
    <w:p>
      <w:pPr>
        <w:pStyle w:val="2"/>
        <w:spacing w:before="54"/>
        <w:ind w:left="220"/>
        <w:rPr>
          <w:lang w:eastAsia="zh-CN"/>
        </w:rPr>
      </w:pPr>
      <w:r>
        <w:rPr>
          <w:lang w:eastAsia="zh-CN"/>
        </w:rPr>
        <w:t>一、高等职业教育（4 年制本科）教材目录</w:t>
      </w:r>
    </w:p>
    <w:p>
      <w:pPr>
        <w:spacing w:before="5"/>
        <w:rPr>
          <w:b/>
          <w:sz w:val="8"/>
          <w:lang w:eastAsia="zh-CN"/>
        </w:rPr>
      </w:pPr>
    </w:p>
    <w:tbl>
      <w:tblPr>
        <w:tblStyle w:val="8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568"/>
        <w:gridCol w:w="1654"/>
        <w:gridCol w:w="1305"/>
        <w:gridCol w:w="1384"/>
        <w:gridCol w:w="1147"/>
        <w:gridCol w:w="1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7" w:hRule="atLeast"/>
        </w:trPr>
        <w:tc>
          <w:tcPr>
            <w:tcW w:w="586" w:type="dxa"/>
            <w:vMerge w:val="restart"/>
          </w:tcPr>
          <w:p>
            <w:pPr>
              <w:pStyle w:val="10"/>
              <w:spacing w:before="152" w:line="278" w:lineRule="auto"/>
              <w:ind w:left="186" w:right="1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68" w:type="dxa"/>
            <w:vMerge w:val="restart"/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教材名称</w:t>
            </w:r>
          </w:p>
        </w:tc>
        <w:tc>
          <w:tcPr>
            <w:tcW w:w="5490" w:type="dxa"/>
            <w:gridSpan w:val="4"/>
          </w:tcPr>
          <w:p>
            <w:pPr>
              <w:pStyle w:val="10"/>
              <w:spacing w:before="82"/>
              <w:ind w:right="2523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 xml:space="preserve">                  </w:t>
            </w:r>
            <w:r>
              <w:rPr>
                <w:b/>
                <w:sz w:val="21"/>
              </w:rPr>
              <w:t>适用</w:t>
            </w:r>
            <w:r>
              <w:rPr>
                <w:rFonts w:hint="eastAsia"/>
                <w:b/>
                <w:sz w:val="21"/>
                <w:lang w:eastAsia="zh-CN"/>
              </w:rPr>
              <w:t>专业</w:t>
            </w:r>
          </w:p>
        </w:tc>
        <w:tc>
          <w:tcPr>
            <w:tcW w:w="1756" w:type="dxa"/>
            <w:vMerge w:val="restart"/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ind w:left="457"/>
              <w:rPr>
                <w:b/>
                <w:sz w:val="21"/>
              </w:rPr>
            </w:pPr>
            <w:r>
              <w:rPr>
                <w:b/>
                <w:sz w:val="21"/>
              </w:rPr>
              <w:t>课程分类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8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>
            <w:pPr>
              <w:pStyle w:val="10"/>
              <w:spacing w:before="84"/>
              <w:ind w:left="90" w:right="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专业大类</w:t>
            </w:r>
          </w:p>
        </w:tc>
        <w:tc>
          <w:tcPr>
            <w:tcW w:w="1305" w:type="dxa"/>
          </w:tcPr>
          <w:p>
            <w:pPr>
              <w:pStyle w:val="10"/>
              <w:spacing w:before="84"/>
              <w:ind w:left="105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专业小分类</w:t>
            </w:r>
          </w:p>
        </w:tc>
        <w:tc>
          <w:tcPr>
            <w:tcW w:w="1384" w:type="dxa"/>
          </w:tcPr>
          <w:p>
            <w:pPr>
              <w:pStyle w:val="10"/>
              <w:spacing w:before="84"/>
              <w:ind w:left="146" w:right="1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专业名称</w:t>
            </w:r>
          </w:p>
        </w:tc>
        <w:tc>
          <w:tcPr>
            <w:tcW w:w="1147" w:type="dxa"/>
          </w:tcPr>
          <w:p>
            <w:pPr>
              <w:pStyle w:val="10"/>
              <w:spacing w:before="8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专业代码</w:t>
            </w:r>
          </w:p>
        </w:tc>
        <w:tc>
          <w:tcPr>
            <w:tcW w:w="1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B01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18"/>
                <w:szCs w:val="20"/>
                <w:lang w:eastAsia="zh-CN"/>
              </w:rPr>
              <w:t>婴幼儿照护</w:t>
            </w:r>
            <w:r>
              <w:rPr>
                <w:sz w:val="18"/>
                <w:szCs w:val="20"/>
                <w:lang w:eastAsia="zh-CN"/>
              </w:rPr>
              <w:t>政策法规与职业伦理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7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1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1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7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1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专业基础课程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spacing w:before="172"/>
              <w:jc w:val="center"/>
              <w:rPr>
                <w:sz w:val="21"/>
              </w:rPr>
            </w:pPr>
            <w:r>
              <w:rPr>
                <w:sz w:val="21"/>
              </w:rPr>
              <w:t>B02</w:t>
            </w:r>
          </w:p>
        </w:tc>
        <w:tc>
          <w:tcPr>
            <w:tcW w:w="1568" w:type="dxa"/>
          </w:tcPr>
          <w:p>
            <w:pPr>
              <w:pStyle w:val="2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婴幼儿生理学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1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1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1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专业基础课程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spacing w:before="172"/>
              <w:jc w:val="center"/>
              <w:rPr>
                <w:sz w:val="21"/>
              </w:rPr>
            </w:pPr>
            <w:r>
              <w:rPr>
                <w:sz w:val="21"/>
              </w:rPr>
              <w:t>B03</w:t>
            </w:r>
          </w:p>
        </w:tc>
        <w:tc>
          <w:tcPr>
            <w:tcW w:w="1568" w:type="dxa"/>
          </w:tcPr>
          <w:p>
            <w:pPr>
              <w:pStyle w:val="10"/>
              <w:spacing w:before="1" w:line="278" w:lineRule="auto"/>
              <w:ind w:left="133" w:right="123"/>
              <w:jc w:val="center"/>
              <w:rPr>
                <w:sz w:val="21"/>
              </w:rPr>
            </w:pPr>
            <w:r>
              <w:rPr>
                <w:sz w:val="21"/>
              </w:rPr>
              <w:t>婴幼儿发展心理</w:t>
            </w:r>
            <w:r>
              <w:rPr>
                <w:rFonts w:hint="eastAsia"/>
                <w:sz w:val="21"/>
                <w:lang w:eastAsia="zh-CN"/>
              </w:rPr>
              <w:t>学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2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2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专业基础课程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spacing w:before="173"/>
              <w:jc w:val="center"/>
              <w:rPr>
                <w:sz w:val="21"/>
              </w:rPr>
            </w:pPr>
            <w:r>
              <w:rPr>
                <w:sz w:val="21"/>
              </w:rPr>
              <w:t>B04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</w:rPr>
            </w:pPr>
            <w:r>
              <w:rPr>
                <w:sz w:val="21"/>
              </w:rPr>
              <w:t>婴幼儿</w:t>
            </w:r>
            <w:r>
              <w:rPr>
                <w:rFonts w:hint="eastAsia"/>
                <w:sz w:val="21"/>
                <w:lang w:eastAsia="zh-CN"/>
              </w:rPr>
              <w:t>营养与喂养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6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0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0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6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0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专业基础课程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B05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</w:rPr>
            </w:pPr>
            <w:r>
              <w:rPr>
                <w:sz w:val="21"/>
              </w:rPr>
              <w:t>婴幼儿学习与发展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6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0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0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6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0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专业基础课程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B06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</w:rPr>
            </w:pPr>
            <w:r>
              <w:rPr>
                <w:sz w:val="21"/>
              </w:rPr>
              <w:t>婴幼儿</w:t>
            </w:r>
            <w:r>
              <w:rPr>
                <w:rFonts w:hint="eastAsia"/>
                <w:sz w:val="21"/>
                <w:lang w:eastAsia="zh-CN"/>
              </w:rPr>
              <w:t>卫生与保健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2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2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专业基础课程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B07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236" w:right="123" w:hanging="10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婴幼儿</w:t>
            </w:r>
            <w:r>
              <w:rPr>
                <w:rFonts w:hint="eastAsia"/>
                <w:sz w:val="21"/>
                <w:szCs w:val="21"/>
                <w:lang w:eastAsia="zh-CN"/>
              </w:rPr>
              <w:t>合作共育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6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0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0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6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0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专业基础课程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B08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婴幼儿照护机构管理概论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7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1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1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7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1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  <w:r>
              <w:rPr>
                <w:rFonts w:hint="eastAsia"/>
                <w:sz w:val="21"/>
                <w:lang w:eastAsia="zh-CN"/>
              </w:rPr>
              <w:t>基础</w:t>
            </w: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B09</w:t>
            </w:r>
          </w:p>
        </w:tc>
        <w:tc>
          <w:tcPr>
            <w:tcW w:w="1568" w:type="dxa"/>
          </w:tcPr>
          <w:p>
            <w:pPr>
              <w:pStyle w:val="10"/>
              <w:spacing w:before="177"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婴幼儿</w:t>
            </w:r>
            <w:r>
              <w:rPr>
                <w:rFonts w:hint="eastAsia"/>
                <w:sz w:val="21"/>
                <w:lang w:eastAsia="zh-CN"/>
              </w:rPr>
              <w:t>回应性照料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2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2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专业核心课程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B10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婴幼儿照护机构环境创设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2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2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专业核心课程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spacing w:before="143"/>
              <w:jc w:val="center"/>
              <w:rPr>
                <w:sz w:val="21"/>
              </w:rPr>
            </w:pPr>
            <w:r>
              <w:rPr>
                <w:sz w:val="21"/>
              </w:rPr>
              <w:t>B11</w:t>
            </w:r>
          </w:p>
        </w:tc>
        <w:tc>
          <w:tcPr>
            <w:tcW w:w="1568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sz w:val="21"/>
                <w:lang w:eastAsia="zh-CN"/>
              </w:rPr>
              <w:t>婴幼儿</w:t>
            </w:r>
            <w:r>
              <w:rPr>
                <w:rFonts w:hint="eastAsia"/>
                <w:sz w:val="21"/>
                <w:lang w:eastAsia="zh-CN"/>
              </w:rPr>
              <w:t>游戏活动设计实施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7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0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0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7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0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专业核心课程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B12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婴幼儿</w:t>
            </w:r>
            <w:r>
              <w:rPr>
                <w:rFonts w:hint="eastAsia"/>
                <w:sz w:val="21"/>
                <w:lang w:eastAsia="zh-CN"/>
              </w:rPr>
              <w:t>观察与</w:t>
            </w:r>
          </w:p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评估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ind w:left="88" w:right="84"/>
              <w:jc w:val="center"/>
              <w:rPr>
                <w:sz w:val="21"/>
              </w:rPr>
            </w:pPr>
          </w:p>
          <w:p>
            <w:pPr>
              <w:pStyle w:val="10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178" w:line="278" w:lineRule="auto"/>
              <w:ind w:left="336" w:right="116" w:hanging="209"/>
              <w:rPr>
                <w:sz w:val="21"/>
              </w:rPr>
            </w:pPr>
            <w:r>
              <w:rPr>
                <w:sz w:val="21"/>
              </w:rPr>
              <w:t>健康管理与促进类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178" w:line="278" w:lineRule="auto"/>
              <w:ind w:left="166" w:right="15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婴幼儿发展与健康管理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"/>
              <w:rPr>
                <w:b/>
                <w:sz w:val="26"/>
                <w:lang w:eastAsia="zh-CN"/>
              </w:rPr>
            </w:pPr>
          </w:p>
          <w:p>
            <w:pPr>
              <w:pStyle w:val="10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专业核心课程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6" w:type="dxa"/>
          </w:tcPr>
          <w:p>
            <w:pPr>
              <w:pStyle w:val="10"/>
              <w:spacing w:before="172"/>
              <w:jc w:val="center"/>
              <w:rPr>
                <w:sz w:val="21"/>
              </w:rPr>
            </w:pPr>
            <w:r>
              <w:rPr>
                <w:sz w:val="21"/>
              </w:rPr>
              <w:t>B13</w:t>
            </w:r>
          </w:p>
        </w:tc>
        <w:tc>
          <w:tcPr>
            <w:tcW w:w="1568" w:type="dxa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婴幼儿</w:t>
            </w:r>
            <w:r>
              <w:rPr>
                <w:rFonts w:hint="eastAsia"/>
                <w:lang w:eastAsia="zh-CN"/>
              </w:rPr>
              <w:t>伤害预防与急救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7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2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2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2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2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7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专业核心课程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b/>
                <w:sz w:val="16"/>
              </w:rPr>
            </w:pPr>
            <w:r>
              <w:rPr>
                <w:sz w:val="21"/>
              </w:rPr>
              <w:t>B14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婴幼儿</w:t>
            </w:r>
            <w:r>
              <w:rPr>
                <w:rFonts w:hint="eastAsia"/>
                <w:sz w:val="21"/>
                <w:szCs w:val="21"/>
                <w:lang w:eastAsia="zh-CN"/>
              </w:rPr>
              <w:t>常见病预防与护理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健康管理与</w:t>
            </w:r>
          </w:p>
          <w:p>
            <w:pPr>
              <w:pStyle w:val="10"/>
              <w:spacing w:before="22"/>
              <w:ind w:left="103" w:right="9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ind w:firstLine="199" w:firstLineChars="100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22"/>
              <w:ind w:left="166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专业核心课程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B</w:t>
            </w:r>
            <w:r>
              <w:rPr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婴幼儿养育</w:t>
            </w:r>
          </w:p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指导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健康管理与</w:t>
            </w:r>
          </w:p>
          <w:p>
            <w:pPr>
              <w:pStyle w:val="10"/>
              <w:spacing w:before="22"/>
              <w:ind w:left="103" w:right="9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ind w:firstLine="199" w:firstLineChars="100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22"/>
              <w:ind w:left="166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专业核心课程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6" w:type="dxa"/>
          </w:tcPr>
          <w:p>
            <w:pPr>
              <w:pStyle w:val="1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16</w:t>
            </w:r>
          </w:p>
        </w:tc>
        <w:tc>
          <w:tcPr>
            <w:tcW w:w="1568" w:type="dxa"/>
          </w:tcPr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婴幼儿照护机构建设管理</w:t>
            </w:r>
          </w:p>
          <w:p>
            <w:pPr>
              <w:pStyle w:val="10"/>
              <w:spacing w:line="278" w:lineRule="auto"/>
              <w:ind w:left="133" w:right="12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实务</w:t>
            </w:r>
          </w:p>
        </w:tc>
        <w:tc>
          <w:tcPr>
            <w:tcW w:w="1654" w:type="dxa"/>
            <w:shd w:val="clear" w:color="auto" w:fill="EDEBE0"/>
          </w:tcPr>
          <w:p>
            <w:pPr>
              <w:pStyle w:val="10"/>
              <w:spacing w:before="178"/>
              <w:ind w:left="88" w:right="84"/>
              <w:jc w:val="center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305" w:type="dxa"/>
            <w:shd w:val="clear" w:color="auto" w:fill="EDEBE0"/>
          </w:tcPr>
          <w:p>
            <w:pPr>
              <w:pStyle w:val="10"/>
              <w:spacing w:before="22"/>
              <w:ind w:left="103" w:right="94"/>
              <w:jc w:val="center"/>
              <w:rPr>
                <w:sz w:val="21"/>
              </w:rPr>
            </w:pPr>
            <w:r>
              <w:rPr>
                <w:sz w:val="21"/>
              </w:rPr>
              <w:t>健康管理与</w:t>
            </w:r>
          </w:p>
          <w:p>
            <w:pPr>
              <w:pStyle w:val="10"/>
              <w:spacing w:before="43"/>
              <w:ind w:left="100" w:right="94"/>
              <w:jc w:val="center"/>
              <w:rPr>
                <w:sz w:val="21"/>
              </w:rPr>
            </w:pPr>
            <w:r>
              <w:rPr>
                <w:sz w:val="21"/>
              </w:rPr>
              <w:t>促进类</w:t>
            </w:r>
          </w:p>
        </w:tc>
        <w:tc>
          <w:tcPr>
            <w:tcW w:w="1384" w:type="dxa"/>
            <w:shd w:val="clear" w:color="auto" w:fill="EDEBE0"/>
          </w:tcPr>
          <w:p>
            <w:pPr>
              <w:pStyle w:val="10"/>
              <w:spacing w:before="22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婴幼儿发展</w:t>
            </w:r>
          </w:p>
          <w:p>
            <w:pPr>
              <w:pStyle w:val="10"/>
              <w:spacing w:before="43"/>
              <w:ind w:left="166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与健康管理</w:t>
            </w:r>
          </w:p>
        </w:tc>
        <w:tc>
          <w:tcPr>
            <w:tcW w:w="1147" w:type="dxa"/>
            <w:shd w:val="clear" w:color="auto" w:fill="EDEBE0"/>
          </w:tcPr>
          <w:p>
            <w:pPr>
              <w:pStyle w:val="10"/>
              <w:spacing w:before="178"/>
              <w:ind w:left="258"/>
              <w:rPr>
                <w:sz w:val="21"/>
              </w:rPr>
            </w:pPr>
            <w:r>
              <w:rPr>
                <w:sz w:val="21"/>
              </w:rPr>
              <w:t>320802</w:t>
            </w:r>
          </w:p>
        </w:tc>
        <w:tc>
          <w:tcPr>
            <w:tcW w:w="1756" w:type="dxa"/>
            <w:shd w:val="clear" w:color="auto" w:fill="EDEBE0"/>
          </w:tcPr>
          <w:p>
            <w:pPr>
              <w:pStyle w:val="10"/>
              <w:spacing w:before="22"/>
              <w:ind w:left="225" w:right="220"/>
              <w:jc w:val="center"/>
              <w:rPr>
                <w:sz w:val="21"/>
              </w:rPr>
            </w:pPr>
            <w:r>
              <w:rPr>
                <w:sz w:val="21"/>
              </w:rPr>
              <w:t>专业核心课程</w:t>
            </w:r>
          </w:p>
        </w:tc>
      </w:tr>
    </w:tbl>
    <w:p>
      <w:pPr>
        <w:rPr>
          <w:rFonts w:ascii="Times New Roman"/>
          <w:sz w:val="20"/>
        </w:rPr>
        <w:sectPr>
          <w:footerReference r:id="rId3" w:type="default"/>
          <w:pgSz w:w="11910" w:h="16840"/>
          <w:pgMar w:top="1560" w:right="1140" w:bottom="1300" w:left="1140" w:header="0" w:footer="1116" w:gutter="0"/>
          <w:cols w:space="720" w:num="1"/>
        </w:sectPr>
      </w:pPr>
    </w:p>
    <w:p>
      <w:pPr>
        <w:pStyle w:val="2"/>
        <w:spacing w:before="99"/>
        <w:ind w:left="220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、中等职业教育（3 年制）教材目录</w:t>
      </w:r>
    </w:p>
    <w:p>
      <w:pPr>
        <w:spacing w:before="2"/>
        <w:rPr>
          <w:b/>
          <w:sz w:val="8"/>
          <w:lang w:eastAsia="zh-CN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348"/>
        <w:gridCol w:w="1695"/>
        <w:gridCol w:w="1508"/>
        <w:gridCol w:w="1537"/>
        <w:gridCol w:w="1523"/>
        <w:gridCol w:w="1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41" w:type="dxa"/>
            <w:vMerge w:val="restart"/>
          </w:tcPr>
          <w:p>
            <w:pPr>
              <w:pStyle w:val="10"/>
              <w:jc w:val="center"/>
              <w:rPr>
                <w:b/>
                <w:sz w:val="24"/>
                <w:lang w:eastAsia="zh-CN"/>
              </w:rPr>
            </w:pPr>
          </w:p>
          <w:p>
            <w:pPr>
              <w:pStyle w:val="10"/>
              <w:ind w:lef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348" w:type="dxa"/>
            <w:vMerge w:val="restart"/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ind w:left="253"/>
              <w:rPr>
                <w:b/>
                <w:sz w:val="21"/>
              </w:rPr>
            </w:pPr>
            <w:r>
              <w:rPr>
                <w:b/>
                <w:sz w:val="21"/>
              </w:rPr>
              <w:t>教材名称</w:t>
            </w:r>
          </w:p>
        </w:tc>
        <w:tc>
          <w:tcPr>
            <w:tcW w:w="6263" w:type="dxa"/>
            <w:gridSpan w:val="4"/>
          </w:tcPr>
          <w:p>
            <w:pPr>
              <w:pStyle w:val="10"/>
              <w:spacing w:before="82"/>
              <w:ind w:left="2689" w:right="26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适用专业</w:t>
            </w:r>
          </w:p>
        </w:tc>
        <w:tc>
          <w:tcPr>
            <w:tcW w:w="1148" w:type="dxa"/>
            <w:vMerge w:val="restart"/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ind w:left="154"/>
              <w:rPr>
                <w:b/>
                <w:sz w:val="21"/>
              </w:rPr>
            </w:pPr>
            <w:r>
              <w:rPr>
                <w:b/>
                <w:sz w:val="21"/>
              </w:rPr>
              <w:t>课程分类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10"/>
              <w:spacing w:before="83"/>
              <w:ind w:left="427"/>
              <w:rPr>
                <w:b/>
                <w:sz w:val="21"/>
              </w:rPr>
            </w:pPr>
            <w:r>
              <w:rPr>
                <w:b/>
                <w:sz w:val="21"/>
              </w:rPr>
              <w:t>专业大类</w:t>
            </w:r>
          </w:p>
        </w:tc>
        <w:tc>
          <w:tcPr>
            <w:tcW w:w="1508" w:type="dxa"/>
          </w:tcPr>
          <w:p>
            <w:pPr>
              <w:pStyle w:val="10"/>
              <w:spacing w:before="83"/>
              <w:ind w:left="49" w:right="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专业小分类</w:t>
            </w:r>
          </w:p>
        </w:tc>
        <w:tc>
          <w:tcPr>
            <w:tcW w:w="1537" w:type="dxa"/>
          </w:tcPr>
          <w:p>
            <w:pPr>
              <w:pStyle w:val="10"/>
              <w:spacing w:before="83"/>
              <w:ind w:left="116" w:righ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专业名称</w:t>
            </w:r>
          </w:p>
        </w:tc>
        <w:tc>
          <w:tcPr>
            <w:tcW w:w="1523" w:type="dxa"/>
          </w:tcPr>
          <w:p>
            <w:pPr>
              <w:pStyle w:val="10"/>
              <w:spacing w:before="83"/>
              <w:ind w:left="320" w:right="3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专业代码</w:t>
            </w:r>
          </w:p>
        </w:tc>
        <w:tc>
          <w:tcPr>
            <w:tcW w:w="11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1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Z01</w:t>
            </w:r>
          </w:p>
        </w:tc>
        <w:tc>
          <w:tcPr>
            <w:tcW w:w="1348" w:type="dxa"/>
          </w:tcPr>
          <w:p>
            <w:pPr>
              <w:pStyle w:val="10"/>
              <w:spacing w:before="1" w:line="278" w:lineRule="auto"/>
              <w:ind w:left="148" w:right="13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托育服务法律法规与职业伦理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6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0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6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20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0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专业基础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41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Z02</w:t>
            </w:r>
          </w:p>
        </w:tc>
        <w:tc>
          <w:tcPr>
            <w:tcW w:w="1348" w:type="dxa"/>
          </w:tcPr>
          <w:p>
            <w:pPr>
              <w:pStyle w:val="10"/>
              <w:spacing w:before="138" w:line="278" w:lineRule="auto"/>
              <w:ind w:left="148" w:right="13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婴幼儿生理</w:t>
            </w:r>
            <w:r>
              <w:rPr>
                <w:rFonts w:hint="eastAsia"/>
                <w:sz w:val="21"/>
                <w:lang w:eastAsia="zh-CN"/>
              </w:rPr>
              <w:t>基础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6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0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6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20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0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专业基础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1" w:type="dxa"/>
          </w:tcPr>
          <w:p>
            <w:pPr>
              <w:pStyle w:val="10"/>
              <w:jc w:val="center"/>
              <w:rPr>
                <w:b/>
                <w:sz w:val="20"/>
              </w:rPr>
            </w:pPr>
            <w:r>
              <w:rPr>
                <w:sz w:val="21"/>
              </w:rPr>
              <w:t>Z03</w:t>
            </w:r>
          </w:p>
        </w:tc>
        <w:tc>
          <w:tcPr>
            <w:tcW w:w="1348" w:type="dxa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婴幼儿心理发展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8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0"/>
              <w:ind w:left="49" w:right="41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22"/>
              <w:ind w:left="49" w:right="41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8"/>
              <w:ind w:left="116" w:right="107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178"/>
              <w:ind w:right="309" w:firstLine="420" w:firstLineChars="200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0"/>
              <w:ind w:left="133" w:right="124"/>
              <w:rPr>
                <w:sz w:val="21"/>
              </w:rPr>
            </w:pPr>
            <w:r>
              <w:rPr>
                <w:sz w:val="21"/>
              </w:rPr>
              <w:t>专业基础</w:t>
            </w:r>
          </w:p>
          <w:p>
            <w:pPr>
              <w:pStyle w:val="10"/>
              <w:spacing w:before="22"/>
              <w:ind w:left="133" w:right="124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1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Z04</w:t>
            </w:r>
          </w:p>
        </w:tc>
        <w:tc>
          <w:tcPr>
            <w:tcW w:w="1348" w:type="dxa"/>
          </w:tcPr>
          <w:p>
            <w:pPr>
              <w:pStyle w:val="10"/>
              <w:spacing w:before="137" w:line="278" w:lineRule="auto"/>
              <w:ind w:left="462" w:right="138" w:hanging="315"/>
              <w:rPr>
                <w:sz w:val="21"/>
                <w:lang w:eastAsia="zh-CN"/>
              </w:rPr>
            </w:pPr>
            <w:r>
              <w:rPr>
                <w:sz w:val="21"/>
              </w:rPr>
              <w:t>婴幼儿生活照</w:t>
            </w:r>
            <w:r>
              <w:rPr>
                <w:rFonts w:hint="eastAsia"/>
                <w:sz w:val="21"/>
                <w:lang w:eastAsia="zh-CN"/>
              </w:rPr>
              <w:t>料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8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2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8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178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2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专业核心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1" w:type="dxa"/>
          </w:tcPr>
          <w:p>
            <w:pPr>
              <w:pStyle w:val="10"/>
              <w:spacing w:before="144"/>
              <w:jc w:val="center"/>
              <w:rPr>
                <w:sz w:val="21"/>
              </w:rPr>
            </w:pPr>
            <w:r>
              <w:rPr>
                <w:sz w:val="21"/>
              </w:rPr>
              <w:t>Z05</w:t>
            </w:r>
          </w:p>
        </w:tc>
        <w:tc>
          <w:tcPr>
            <w:tcW w:w="1348" w:type="dxa"/>
          </w:tcPr>
          <w:p>
            <w:pPr>
              <w:pStyle w:val="10"/>
              <w:spacing w:line="278" w:lineRule="auto"/>
              <w:ind w:left="462" w:right="138" w:hanging="315"/>
              <w:rPr>
                <w:sz w:val="21"/>
              </w:rPr>
            </w:pPr>
            <w:r>
              <w:rPr>
                <w:sz w:val="21"/>
              </w:rPr>
              <w:t>婴幼儿保育活动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1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7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21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1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专业核心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1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Z06</w:t>
            </w:r>
          </w:p>
        </w:tc>
        <w:tc>
          <w:tcPr>
            <w:tcW w:w="1348" w:type="dxa"/>
          </w:tcPr>
          <w:p>
            <w:pPr>
              <w:pStyle w:val="10"/>
              <w:spacing w:before="137" w:line="278" w:lineRule="auto"/>
              <w:ind w:left="253" w:right="138" w:hanging="106"/>
              <w:rPr>
                <w:sz w:val="21"/>
              </w:rPr>
            </w:pPr>
            <w:r>
              <w:rPr>
                <w:sz w:val="21"/>
              </w:rPr>
              <w:t>婴幼儿卫生保健实务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1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7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1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专业核心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1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Z07</w:t>
            </w:r>
          </w:p>
        </w:tc>
        <w:tc>
          <w:tcPr>
            <w:tcW w:w="1348" w:type="dxa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婴幼儿常见伤害预防与处理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7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1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7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21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1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  <w:r>
              <w:rPr>
                <w:rFonts w:hint="eastAsia"/>
                <w:sz w:val="21"/>
                <w:lang w:eastAsia="zh-CN"/>
              </w:rPr>
              <w:t>核心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1" w:type="dxa"/>
          </w:tcPr>
          <w:p>
            <w:pPr>
              <w:pStyle w:val="10"/>
              <w:jc w:val="center"/>
              <w:rPr>
                <w:sz w:val="21"/>
              </w:rPr>
            </w:pPr>
            <w:r>
              <w:rPr>
                <w:sz w:val="21"/>
              </w:rPr>
              <w:t>Z08</w:t>
            </w:r>
          </w:p>
        </w:tc>
        <w:tc>
          <w:tcPr>
            <w:tcW w:w="1348" w:type="dxa"/>
          </w:tcPr>
          <w:p>
            <w:pPr>
              <w:pStyle w:val="10"/>
              <w:spacing w:before="178" w:line="278" w:lineRule="auto"/>
              <w:ind w:left="148" w:right="13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婴幼儿常见病识别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6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0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6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20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0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  <w:r>
              <w:rPr>
                <w:rFonts w:hint="eastAsia"/>
                <w:sz w:val="21"/>
                <w:lang w:eastAsia="zh-CN"/>
              </w:rPr>
              <w:t>核心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1" w:type="dxa"/>
          </w:tcPr>
          <w:p>
            <w:pPr>
              <w:pStyle w:val="10"/>
              <w:spacing w:before="176"/>
              <w:jc w:val="center"/>
              <w:rPr>
                <w:sz w:val="21"/>
              </w:rPr>
            </w:pPr>
            <w:r>
              <w:rPr>
                <w:sz w:val="21"/>
              </w:rPr>
              <w:t>Z09</w:t>
            </w:r>
          </w:p>
        </w:tc>
        <w:tc>
          <w:tcPr>
            <w:tcW w:w="1348" w:type="dxa"/>
          </w:tcPr>
          <w:p>
            <w:pPr>
              <w:pStyle w:val="10"/>
              <w:spacing w:before="20"/>
              <w:ind w:left="148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婴幼儿档案</w:t>
            </w:r>
          </w:p>
          <w:p>
            <w:pPr>
              <w:pStyle w:val="10"/>
              <w:spacing w:before="43"/>
              <w:ind w:left="148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记录与交流</w:t>
            </w:r>
          </w:p>
        </w:tc>
        <w:tc>
          <w:tcPr>
            <w:tcW w:w="1695" w:type="dxa"/>
            <w:shd w:val="clear" w:color="auto" w:fill="EDEBE0"/>
          </w:tcPr>
          <w:p>
            <w:pPr>
              <w:pStyle w:val="10"/>
              <w:spacing w:before="176"/>
              <w:ind w:left="108"/>
              <w:rPr>
                <w:sz w:val="21"/>
              </w:rPr>
            </w:pPr>
            <w:r>
              <w:rPr>
                <w:sz w:val="21"/>
              </w:rPr>
              <w:t>医药卫生大类</w:t>
            </w:r>
          </w:p>
        </w:tc>
        <w:tc>
          <w:tcPr>
            <w:tcW w:w="1508" w:type="dxa"/>
            <w:shd w:val="clear" w:color="auto" w:fill="EDEBE0"/>
          </w:tcPr>
          <w:p>
            <w:pPr>
              <w:pStyle w:val="10"/>
              <w:spacing w:before="20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健康管理与促</w:t>
            </w:r>
          </w:p>
          <w:p>
            <w:pPr>
              <w:pStyle w:val="10"/>
              <w:spacing w:before="43"/>
              <w:ind w:left="49" w:right="41"/>
              <w:jc w:val="center"/>
              <w:rPr>
                <w:sz w:val="21"/>
              </w:rPr>
            </w:pPr>
            <w:r>
              <w:rPr>
                <w:sz w:val="21"/>
              </w:rPr>
              <w:t>进类</w:t>
            </w:r>
          </w:p>
        </w:tc>
        <w:tc>
          <w:tcPr>
            <w:tcW w:w="1537" w:type="dxa"/>
            <w:shd w:val="clear" w:color="auto" w:fill="EDEBE0"/>
          </w:tcPr>
          <w:p>
            <w:pPr>
              <w:pStyle w:val="10"/>
              <w:spacing w:before="176"/>
              <w:ind w:left="116" w:right="107"/>
              <w:jc w:val="center"/>
              <w:rPr>
                <w:sz w:val="21"/>
              </w:rPr>
            </w:pPr>
            <w:r>
              <w:rPr>
                <w:sz w:val="21"/>
              </w:rPr>
              <w:t>婴幼儿托育</w:t>
            </w:r>
          </w:p>
        </w:tc>
        <w:tc>
          <w:tcPr>
            <w:tcW w:w="1523" w:type="dxa"/>
            <w:shd w:val="clear" w:color="auto" w:fill="EDEBE0"/>
          </w:tcPr>
          <w:p>
            <w:pPr>
              <w:pStyle w:val="10"/>
              <w:spacing w:before="20"/>
              <w:ind w:left="319" w:right="309"/>
              <w:jc w:val="center"/>
              <w:rPr>
                <w:sz w:val="21"/>
              </w:rPr>
            </w:pPr>
            <w:r>
              <w:rPr>
                <w:sz w:val="21"/>
              </w:rPr>
              <w:t>720803</w:t>
            </w:r>
          </w:p>
        </w:tc>
        <w:tc>
          <w:tcPr>
            <w:tcW w:w="1148" w:type="dxa"/>
            <w:shd w:val="clear" w:color="auto" w:fill="EDEBE0"/>
          </w:tcPr>
          <w:p>
            <w:pPr>
              <w:pStyle w:val="10"/>
              <w:spacing w:before="20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  <w:r>
              <w:rPr>
                <w:rFonts w:hint="eastAsia"/>
                <w:sz w:val="21"/>
                <w:lang w:eastAsia="zh-CN"/>
              </w:rPr>
              <w:t>核心</w:t>
            </w:r>
          </w:p>
          <w:p>
            <w:pPr>
              <w:pStyle w:val="10"/>
              <w:spacing w:before="43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课程</w:t>
            </w:r>
          </w:p>
        </w:tc>
      </w:tr>
    </w:tbl>
    <w:p/>
    <w:sectPr>
      <w:pgSz w:w="11910" w:h="16840"/>
      <w:pgMar w:top="1560" w:right="1140" w:bottom="1300" w:left="11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  <w:r>
      <w:pict>
        <v:shape id="_x0000_s3073" o:spid="_x0000_s3073" o:spt="202" type="#_x0000_t202" style="position:absolute;left:0pt;margin-left:290.05pt;margin-top:771.1pt;height:11pt;width:15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MjhmY2M0NGYzMGI5NjVhMjM2YzRjMmI5NWYwOWNmYWUifQ=="/>
  </w:docVars>
  <w:rsids>
    <w:rsidRoot w:val="00F508C0"/>
    <w:rsid w:val="00050699"/>
    <w:rsid w:val="0007358F"/>
    <w:rsid w:val="000E47C9"/>
    <w:rsid w:val="000F35A5"/>
    <w:rsid w:val="002E3853"/>
    <w:rsid w:val="00331819"/>
    <w:rsid w:val="004329CF"/>
    <w:rsid w:val="00433C68"/>
    <w:rsid w:val="00452406"/>
    <w:rsid w:val="005902AC"/>
    <w:rsid w:val="00656432"/>
    <w:rsid w:val="00825E01"/>
    <w:rsid w:val="00847C59"/>
    <w:rsid w:val="008A236D"/>
    <w:rsid w:val="0090365C"/>
    <w:rsid w:val="009F5469"/>
    <w:rsid w:val="00A14610"/>
    <w:rsid w:val="00AD14FB"/>
    <w:rsid w:val="00B83DDB"/>
    <w:rsid w:val="00C24B3B"/>
    <w:rsid w:val="00D74A69"/>
    <w:rsid w:val="00DB139C"/>
    <w:rsid w:val="00DF6B29"/>
    <w:rsid w:val="00E0681D"/>
    <w:rsid w:val="00E75630"/>
    <w:rsid w:val="00F508C0"/>
    <w:rsid w:val="00FB7A59"/>
    <w:rsid w:val="06AB7475"/>
    <w:rsid w:val="2D487048"/>
    <w:rsid w:val="2F6C6B9E"/>
    <w:rsid w:val="376A0268"/>
    <w:rsid w:val="3BB80132"/>
    <w:rsid w:val="5FCB2635"/>
    <w:rsid w:val="7DE68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b/>
      <w:bCs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黑体" w:hAnsi="黑体" w:eastAsia="黑体" w:cs="黑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黑体" w:hAnsi="黑体" w:eastAsia="黑体" w:cs="黑体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黑体" w:hAnsi="黑体" w:eastAsia="黑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1095</Words>
  <Characters>1270</Characters>
  <Lines>11</Lines>
  <Paragraphs>3</Paragraphs>
  <TotalTime>0</TotalTime>
  <ScaleCrop>false</ScaleCrop>
  <LinksUpToDate>false</LinksUpToDate>
  <CharactersWithSpaces>1291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2022-03-11T14:41:00Z</dcterms:created>
  <dc:creator>马晓峰</dc:creator>
  <cp:lastModifiedBy>Yang</cp:lastModifiedBy>
  <cp:lastPrinted>2022-10-18T17:12:00Z</cp:lastPrinted>
  <dcterms:modified xsi:type="dcterms:W3CDTF">2022-10-19T01:43:44Z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2022-03-11T00:00:00Z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03302C40915F47B0831C1836E4C418FF</vt:lpwstr>
  </property>
</Properties>
</file>