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</w:p>
    <w:p>
      <w:pPr>
        <w:spacing w:line="600" w:lineRule="exact"/>
        <w:rPr>
          <w:rFonts w:hint="default" w:ascii="CESI黑体-GB13000" w:hAnsi="CESI黑体-GB13000" w:eastAsia="CESI黑体-GB13000" w:cs="CESI黑体-GB13000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全国老龄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系统先进集体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名单</w:t>
      </w:r>
    </w:p>
    <w:p>
      <w:pPr>
        <w:spacing w:line="600" w:lineRule="exact"/>
        <w:jc w:val="center"/>
        <w:rPr>
          <w:rFonts w:hint="default" w:ascii="CESI黑体-GB13000" w:hAnsi="CESI黑体-GB13000" w:eastAsia="楷体_GB2312" w:cs="CESI黑体-GB13000"/>
          <w:b w:val="0"/>
          <w:bCs w:val="0"/>
          <w:sz w:val="32"/>
          <w:szCs w:val="32"/>
          <w:lang w:eastAsia="zh-CN"/>
        </w:rPr>
      </w:pPr>
      <w:r>
        <w:rPr>
          <w:rFonts w:hint="default" w:ascii="CESI黑体-GB13000" w:hAnsi="CESI黑体-GB13000" w:eastAsia="楷体_GB2312" w:cs="CESI黑体-GB13000"/>
          <w:b w:val="0"/>
          <w:bCs w:val="0"/>
          <w:sz w:val="32"/>
          <w:szCs w:val="32"/>
          <w:lang w:eastAsia="zh-CN"/>
        </w:rPr>
        <w:t>（共40个）</w:t>
      </w:r>
    </w:p>
    <w:p>
      <w:pPr>
        <w:spacing w:line="600" w:lineRule="exact"/>
        <w:rPr>
          <w:rFonts w:hint="default" w:ascii="CESI黑体-GB13000" w:hAnsi="CESI黑体-GB13000" w:eastAsia="CESI黑体-GB13000" w:cs="CESI黑体-GB13000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北京市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海淀区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天津市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河西区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河北省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邢台市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山西省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太原市第二人民医院（太原市老年病医院）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内蒙古自治区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包头市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辽宁省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沈阳市苏家屯区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吉林省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吉林市桦甸市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黑龙江省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伊春市铁力市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大庆市让胡路区老龄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上海市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民政局养老服务处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江苏省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常州市天宁区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浙江省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嘉兴市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杭州市卫生健康事业发展中心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安徽省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滁州市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芜湖市无为市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福建省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赣州市兴国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县江背镇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高寨村老年协会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德州市德城区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湖北省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宜昌市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湖南省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长沙市长沙县老龄工作委员会办公室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广东省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广西壮族自治区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南宁市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海南省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海口市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重庆市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九龙坡区老龄工作委员会办公室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四川省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成都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市卫生健康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委老龄健康处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贵州省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六盘水市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盘州市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云南省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陕西省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渭南市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甘肃省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省卫生健康委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老龄健康处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青海省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西宁市城西区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宁夏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回族自治区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石嘴山市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新疆维吾尔自治区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克拉玛依市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老龄工作委员会办公室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哈密市老年大学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新疆生产建设兵团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第十二师头屯河农场医院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工业和信息化部</w:t>
      </w:r>
    </w:p>
    <w:p>
      <w:pPr>
        <w:spacing w:line="60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信息通信管理局市场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处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司法部</w:t>
      </w:r>
    </w:p>
    <w:p>
      <w:p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公共法律服务管理局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法律援助工作处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国家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广电总局</w:t>
      </w:r>
    </w:p>
    <w:p>
      <w:pPr>
        <w:ind w:firstLine="320" w:firstLineChars="1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传媒机构管理司制作机构与广告管理处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4BAD"/>
    <w:rsid w:val="5BB87995"/>
    <w:rsid w:val="6C7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2023-01-06T22:39:00Z</dcterms:created>
  <dc:creator>wjw</dc:creator>
  <cp:lastModifiedBy>wjw</cp:lastModifiedBy>
  <dcterms:modified xsi:type="dcterms:W3CDTF">2023-01-06T14:44:51Z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